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34" w:rsidRDefault="00FE4A34" w:rsidP="00FE4A3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Дидактическое пособие – «Марблскуб»</w:t>
      </w:r>
    </w:p>
    <w:p w:rsidR="00FE4A34" w:rsidRDefault="00FE4A34" w:rsidP="00FE4A34">
      <w:pPr>
        <w:rPr>
          <w:sz w:val="24"/>
          <w:szCs w:val="24"/>
          <w:lang w:eastAsia="ru-RU"/>
        </w:rPr>
      </w:pPr>
    </w:p>
    <w:p w:rsidR="00FE4A34" w:rsidRPr="00FE4A34" w:rsidRDefault="00FE4A34" w:rsidP="00FE4A34">
      <w:pPr>
        <w:rPr>
          <w:sz w:val="24"/>
          <w:szCs w:val="24"/>
          <w:lang w:eastAsia="ru-RU"/>
        </w:rPr>
      </w:pPr>
      <w:r w:rsidRPr="00FE4A34">
        <w:rPr>
          <w:sz w:val="24"/>
          <w:szCs w:val="24"/>
          <w:lang w:eastAsia="ru-RU"/>
        </w:rPr>
        <w:t>Марблску</w:t>
      </w:r>
      <w:proofErr w:type="gramStart"/>
      <w:r w:rsidRPr="00FE4A34">
        <w:rPr>
          <w:sz w:val="24"/>
          <w:szCs w:val="24"/>
          <w:lang w:eastAsia="ru-RU"/>
        </w:rPr>
        <w:t>б-</w:t>
      </w:r>
      <w:proofErr w:type="gramEnd"/>
      <w:r w:rsidRPr="00FE4A34">
        <w:rPr>
          <w:sz w:val="24"/>
          <w:szCs w:val="24"/>
          <w:lang w:eastAsia="ru-RU"/>
        </w:rPr>
        <w:t xml:space="preserve"> это цветной яркий тканевый куб (30</w:t>
      </w:r>
    </w:p>
    <w:p w:rsidR="00FE4A34" w:rsidRPr="00FE4A34" w:rsidRDefault="00FE4A34" w:rsidP="00FE4A34">
      <w:pPr>
        <w:rPr>
          <w:sz w:val="24"/>
          <w:szCs w:val="24"/>
          <w:lang w:eastAsia="ru-RU"/>
        </w:rPr>
      </w:pPr>
      <w:r w:rsidRPr="00FE4A34">
        <w:rPr>
          <w:sz w:val="24"/>
          <w:szCs w:val="24"/>
          <w:lang w:eastAsia="ru-RU"/>
        </w:rPr>
        <w:t>* 30 см) с крышкой, внутри которого находятся контейнеры с камешками марблс разной фактуры и разного цвета, игральная кость, а на каждой стороне данного куба расположены цветные кармашки с заданиями внутри для детей по определённой образовательной области.</w:t>
      </w:r>
    </w:p>
    <w:p w:rsidR="00FE4A34" w:rsidRPr="00FE4A34" w:rsidRDefault="00FE4A34" w:rsidP="00FE4A34">
      <w:pPr>
        <w:pStyle w:val="c1"/>
        <w:shd w:val="clear" w:color="auto" w:fill="FFFFFF"/>
        <w:spacing w:before="0" w:beforeAutospacing="0" w:after="0" w:afterAutospacing="0"/>
        <w:ind w:right="-1"/>
        <w:jc w:val="both"/>
      </w:pPr>
      <w:r w:rsidRPr="00FE4A34">
        <w:rPr>
          <w:b/>
        </w:rPr>
        <w:t>Актуальность</w:t>
      </w:r>
      <w:r w:rsidRPr="00FE4A34">
        <w:t xml:space="preserve">: В настоящее время основным направлением российского образования в соответствии с ФГОС является обеспечение доступности качественного образования. Основные требования - создание содержательно-насыщенной, вариативной, доступной среды; обеспечение максимальной реализации образовательного потенциала пространства для развития детей дошкольного возраста в соответствии с особенностями каждого возрастного этапа; организация видов деятельности, способствующих развитию мышления, речи, общения, воображения и детского творчества. </w:t>
      </w:r>
    </w:p>
    <w:p w:rsidR="00FE4A34" w:rsidRPr="00FE4A34" w:rsidRDefault="00FE4A34" w:rsidP="00FE4A34">
      <w:pPr>
        <w:pStyle w:val="c1"/>
        <w:shd w:val="clear" w:color="auto" w:fill="FFFFFF"/>
        <w:tabs>
          <w:tab w:val="left" w:pos="5845"/>
        </w:tabs>
        <w:spacing w:before="0" w:beforeAutospacing="0" w:after="0" w:afterAutospacing="0"/>
        <w:ind w:right="-1"/>
        <w:jc w:val="both"/>
      </w:pPr>
      <w:r w:rsidRPr="00FE4A34">
        <w:t xml:space="preserve">  Ребенок должен испытывать ощущение успеха от каждого выполненного им задания, видеть оценку своего труда. Для этого лучше всего подходит работа с ребенком в игровой, динамичной,  эмоционально приятной, неутомительной и разнообразной форме. Это подтолкнуло к поиску как традиционных, так и нетрадиционных игровых приемов и средств работы с детьми.</w:t>
      </w:r>
    </w:p>
    <w:p w:rsidR="00FE4A34" w:rsidRPr="00FE4A34" w:rsidRDefault="00FE4A34" w:rsidP="00FE4A34">
      <w:pPr>
        <w:pStyle w:val="c19"/>
        <w:shd w:val="clear" w:color="auto" w:fill="FFFFFF"/>
        <w:tabs>
          <w:tab w:val="left" w:pos="5845"/>
        </w:tabs>
        <w:spacing w:before="0" w:beforeAutospacing="0" w:after="0" w:afterAutospacing="0"/>
        <w:ind w:right="-1"/>
        <w:jc w:val="both"/>
      </w:pPr>
      <w:r w:rsidRPr="00FE4A34">
        <w:t xml:space="preserve">Анализируя возможности нетрадиционных методов и технологий, меня заинтересовал такой инновационный материал, который будет способствовать не только развитию мелкой моторики, а также развитию речи, познавательной активности детей, играя, с которым, дети будут увлечены процессом. Таким материалом стали камешки Марблс, которые, при правильном и вдумчивом к нему подходе, отвечает всем требованиям ФГОС, и может быть успешно </w:t>
      </w:r>
      <w:proofErr w:type="gramStart"/>
      <w:r w:rsidRPr="00FE4A34">
        <w:t>использован</w:t>
      </w:r>
      <w:proofErr w:type="gramEnd"/>
      <w:r w:rsidRPr="00FE4A34">
        <w:t xml:space="preserve"> в  работе с детьми дошкольного возраста. А яркий тканевый куб всегда будет для </w:t>
      </w:r>
      <w:proofErr w:type="gramStart"/>
      <w:r w:rsidRPr="00FE4A34">
        <w:t>детей</w:t>
      </w:r>
      <w:proofErr w:type="gramEnd"/>
      <w:r w:rsidRPr="00FE4A34">
        <w:t xml:space="preserve"> как проблемной ситуацией, так и сюрпризным моментом. </w:t>
      </w:r>
      <w:r w:rsidRPr="00FE4A34">
        <w:rPr>
          <w:color w:val="000000"/>
          <w:shd w:val="clear" w:color="auto" w:fill="FFFFFF"/>
        </w:rPr>
        <w:t>Вся жизнь ребенка – игра. И потому процесс обучения ребенка не может проходить без нее. Тактильные ощущения, мелкая моторика, мыслительные операции развиваются в детской игре. Камешки яркие, разнообразные по форме, цвету, фактуре, они отвечают потребностям детей в эстетическом познании мира, способствуют психоэмоциональному благополучию. Они вызывают у детей чувства радости, счастья, стремление трогать, щупать, перебирать и играть с ними. Радостные эмоции повышают работоспособность, снижают утомляемость, это благотворно сказывается на общем состоянии здоровья детей. Красота камушков завораживает, что и взрослым и детям хочется к ним прикоснуться, подержать их в руках, поиграть с ними. Так эстетическая привлекательность Марблс усилила интерес к этой игре у современных детей.</w:t>
      </w:r>
    </w:p>
    <w:p w:rsidR="00FE4A34" w:rsidRPr="00FE4A34" w:rsidRDefault="00FE4A34" w:rsidP="00FE4A34">
      <w:pPr>
        <w:rPr>
          <w:sz w:val="24"/>
          <w:szCs w:val="24"/>
          <w:lang w:eastAsia="ru-RU"/>
        </w:rPr>
      </w:pPr>
      <w:r w:rsidRPr="00FE4A34">
        <w:rPr>
          <w:b/>
          <w:sz w:val="24"/>
          <w:szCs w:val="24"/>
          <w:lang w:eastAsia="ru-RU"/>
        </w:rPr>
        <w:t xml:space="preserve">Цель данного пособия: </w:t>
      </w:r>
      <w:r w:rsidRPr="00FE4A34">
        <w:rPr>
          <w:sz w:val="24"/>
          <w:szCs w:val="24"/>
          <w:lang w:eastAsia="ru-RU"/>
        </w:rPr>
        <w:t>развитие общей и мелкой моторики рук.</w:t>
      </w:r>
    </w:p>
    <w:p w:rsidR="00FE4A34" w:rsidRPr="00FE4A34" w:rsidRDefault="00FE4A34" w:rsidP="00FE4A34">
      <w:pPr>
        <w:rPr>
          <w:b/>
          <w:sz w:val="24"/>
          <w:szCs w:val="24"/>
          <w:lang w:eastAsia="ru-RU"/>
        </w:rPr>
      </w:pPr>
      <w:r w:rsidRPr="00FE4A34">
        <w:rPr>
          <w:sz w:val="24"/>
          <w:szCs w:val="24"/>
          <w:lang w:eastAsia="ru-RU"/>
        </w:rPr>
        <w:t xml:space="preserve"> </w:t>
      </w:r>
      <w:r w:rsidRPr="00FE4A34">
        <w:rPr>
          <w:b/>
          <w:sz w:val="24"/>
          <w:szCs w:val="24"/>
          <w:lang w:eastAsia="ru-RU"/>
        </w:rPr>
        <w:t xml:space="preserve">Задачи: </w:t>
      </w:r>
    </w:p>
    <w:p w:rsidR="00FE4A34" w:rsidRPr="00FE4A34" w:rsidRDefault="00FE4A34" w:rsidP="00FE4A34">
      <w:pPr>
        <w:rPr>
          <w:sz w:val="24"/>
          <w:szCs w:val="24"/>
          <w:lang w:eastAsia="ru-RU"/>
        </w:rPr>
      </w:pPr>
      <w:r w:rsidRPr="00FE4A34">
        <w:rPr>
          <w:bCs/>
          <w:sz w:val="24"/>
          <w:szCs w:val="24"/>
          <w:lang w:eastAsia="ru-RU"/>
        </w:rPr>
        <w:t>Коррекционно-образовательные:</w:t>
      </w:r>
      <w:r w:rsidRPr="00FE4A34">
        <w:rPr>
          <w:i/>
          <w:iCs/>
          <w:sz w:val="24"/>
          <w:szCs w:val="24"/>
          <w:lang w:eastAsia="ru-RU"/>
        </w:rPr>
        <w:t> </w:t>
      </w:r>
      <w:r w:rsidRPr="00FE4A34">
        <w:rPr>
          <w:sz w:val="24"/>
          <w:szCs w:val="24"/>
          <w:lang w:eastAsia="ru-RU"/>
        </w:rPr>
        <w:t>научить детей координировать движения пальцев и кистей рук, ориентироваться на плоскости, дифференцировать цвета, формы и величину.</w:t>
      </w:r>
      <w:r w:rsidRPr="00FE4A34">
        <w:rPr>
          <w:sz w:val="24"/>
          <w:szCs w:val="24"/>
          <w:lang w:eastAsia="ru-RU"/>
        </w:rPr>
        <w:br/>
      </w:r>
      <w:r w:rsidRPr="00FE4A34">
        <w:rPr>
          <w:bCs/>
          <w:sz w:val="24"/>
          <w:szCs w:val="24"/>
          <w:lang w:eastAsia="ru-RU"/>
        </w:rPr>
        <w:t>Педагогические:</w:t>
      </w:r>
      <w:r w:rsidRPr="00FE4A34">
        <w:rPr>
          <w:sz w:val="24"/>
          <w:szCs w:val="24"/>
          <w:lang w:eastAsia="ru-RU"/>
        </w:rPr>
        <w:t> развитие психических процессов; концентрация общего внимания; обогащать словарный запас; развивать фразовую речь; тренировка моторики; тренировка в счете.</w:t>
      </w:r>
      <w:r w:rsidRPr="00FE4A34">
        <w:rPr>
          <w:sz w:val="24"/>
          <w:szCs w:val="24"/>
          <w:lang w:eastAsia="ru-RU"/>
        </w:rPr>
        <w:br/>
      </w:r>
      <w:r w:rsidRPr="00FE4A34">
        <w:rPr>
          <w:bCs/>
          <w:sz w:val="24"/>
          <w:szCs w:val="24"/>
          <w:lang w:eastAsia="ru-RU"/>
        </w:rPr>
        <w:t>Коррекционно–воспитательные:</w:t>
      </w:r>
      <w:r w:rsidRPr="00FE4A34">
        <w:rPr>
          <w:sz w:val="24"/>
          <w:szCs w:val="24"/>
          <w:lang w:eastAsia="ru-RU"/>
        </w:rPr>
        <w:br/>
        <w:t>– воспитывать усидчивость, умение доводить начатое дело до конца;</w:t>
      </w:r>
      <w:r w:rsidRPr="00FE4A34">
        <w:rPr>
          <w:sz w:val="24"/>
          <w:szCs w:val="24"/>
          <w:lang w:eastAsia="ru-RU"/>
        </w:rPr>
        <w:br/>
        <w:t>– учить принимать условия игры, работать в совместной деятельности,</w:t>
      </w:r>
      <w:r w:rsidRPr="00FE4A34">
        <w:rPr>
          <w:sz w:val="24"/>
          <w:szCs w:val="24"/>
          <w:lang w:eastAsia="ru-RU"/>
        </w:rPr>
        <w:br/>
        <w:t>– сопереживать, поддерживать другого участника;</w:t>
      </w:r>
      <w:r w:rsidRPr="00FE4A34">
        <w:rPr>
          <w:sz w:val="24"/>
          <w:szCs w:val="24"/>
          <w:lang w:eastAsia="ru-RU"/>
        </w:rPr>
        <w:br/>
        <w:t>– формировать дружеские взаимоотношения;</w:t>
      </w:r>
      <w:r w:rsidRPr="00FE4A34">
        <w:rPr>
          <w:sz w:val="24"/>
          <w:szCs w:val="24"/>
          <w:lang w:eastAsia="ru-RU"/>
        </w:rPr>
        <w:br/>
        <w:t>– способствовать эстетическому развитию ребёнка.</w:t>
      </w:r>
    </w:p>
    <w:p w:rsidR="00FE4A34" w:rsidRPr="00FE4A34" w:rsidRDefault="00FE4A34" w:rsidP="00FE4A34">
      <w:pPr>
        <w:rPr>
          <w:b/>
          <w:sz w:val="24"/>
          <w:szCs w:val="24"/>
          <w:lang w:eastAsia="ru-RU"/>
        </w:rPr>
      </w:pPr>
      <w:r w:rsidRPr="00FE4A34">
        <w:rPr>
          <w:b/>
          <w:sz w:val="24"/>
          <w:szCs w:val="24"/>
          <w:lang w:eastAsia="ru-RU"/>
        </w:rPr>
        <w:t>Методические рекомендации</w:t>
      </w:r>
    </w:p>
    <w:p w:rsidR="00FE4A34" w:rsidRPr="00FE4A34" w:rsidRDefault="00FE4A34" w:rsidP="00FE4A34">
      <w:pPr>
        <w:pStyle w:val="a4"/>
        <w:spacing w:before="0" w:beforeAutospacing="0" w:after="0" w:afterAutospacing="0"/>
      </w:pPr>
      <w:r w:rsidRPr="00FE4A34">
        <w:t xml:space="preserve">Данное пособие  можно использовать как  в организованной образовательной деятельности (групповой, подгрупповой, индивидуальной), так и в самостоятельной </w:t>
      </w:r>
      <w:r w:rsidRPr="00FE4A34">
        <w:lastRenderedPageBreak/>
        <w:t>деятельности  детей. «Марблскуб» является полифункциональным пособием, которое находит применение во всех  образовательных областях. Это вариативный материал. Игры и игровые приемы с данным материалом используются в зависимости от поставленных целей и задач. Все упражнения и задания в конвертах могут варьироваться от возраста детей, их развития, заинтересованности в игре.</w:t>
      </w:r>
    </w:p>
    <w:p w:rsidR="00FE4A34" w:rsidRPr="00FE4A34" w:rsidRDefault="00FE4A34" w:rsidP="00FE4A34">
      <w:pPr>
        <w:pStyle w:val="a4"/>
        <w:spacing w:before="0" w:beforeAutospacing="0" w:after="0" w:afterAutospacing="0"/>
      </w:pPr>
      <w:r w:rsidRPr="00FE4A34">
        <w:t>В работе с подгруппой детей (6-8 детей) данное пособие я применяю в виде игр</w:t>
      </w:r>
      <w:proofErr w:type="gramStart"/>
      <w:r w:rsidRPr="00FE4A34">
        <w:t>ы-</w:t>
      </w:r>
      <w:proofErr w:type="gramEnd"/>
      <w:r w:rsidRPr="00FE4A34">
        <w:t xml:space="preserve"> поднимая крышку куба, открываются все его стороны с кармашками, далее мы используем игровой кубик- игральную кость, который тоже находится внутри самого </w:t>
      </w:r>
      <w:proofErr w:type="spellStart"/>
      <w:r w:rsidRPr="00FE4A34">
        <w:t>марблскуба</w:t>
      </w:r>
      <w:proofErr w:type="spellEnd"/>
      <w:r w:rsidRPr="00FE4A34">
        <w:t xml:space="preserve"> и каждая его сторона отвечает за определённую сторону с заданиями, ребёнок кидает кубик и выпавший цвет кубика определяет сторону с заданиями, которые он будет выполнять, и так каждый ребёнок. В индивидуальной работе, я уже знаю какие дети и в какой области имеют низкий уровень по результатам мониторинга, </w:t>
      </w:r>
      <w:proofErr w:type="gramStart"/>
      <w:r w:rsidRPr="00FE4A34">
        <w:t>поэтому</w:t>
      </w:r>
      <w:proofErr w:type="gramEnd"/>
      <w:r w:rsidRPr="00FE4A34">
        <w:t xml:space="preserve"> когда мы поднимаем крышку </w:t>
      </w:r>
      <w:proofErr w:type="spellStart"/>
      <w:r w:rsidRPr="00FE4A34">
        <w:t>марблскуба</w:t>
      </w:r>
      <w:proofErr w:type="spellEnd"/>
      <w:r w:rsidRPr="00FE4A34">
        <w:t>, то открывается именно та его сторона, на которой расположены задания, направленные на решение конкретных задач и проблем.</w:t>
      </w:r>
    </w:p>
    <w:p w:rsidR="00FE4A34" w:rsidRPr="00FE4A34" w:rsidRDefault="00FE4A34" w:rsidP="00FE4A34">
      <w:pPr>
        <w:pStyle w:val="a4"/>
        <w:spacing w:before="0" w:beforeAutospacing="0" w:after="0" w:afterAutospacing="0"/>
      </w:pPr>
      <w:r w:rsidRPr="00FE4A34">
        <w:t>Безопасность: выполнение упражнений с камешками предполагает использование их детьми в самостоятельной деятельности только под присмотром взрослого.</w:t>
      </w:r>
    </w:p>
    <w:p w:rsidR="00440D4E" w:rsidRDefault="00FE4A34" w:rsidP="00FE4A34">
      <w:r>
        <w:rPr>
          <w:b/>
        </w:rPr>
        <w:t xml:space="preserve">Наличие методического сборника: </w:t>
      </w:r>
      <w:hyperlink r:id="rId5" w:history="1">
        <w:r>
          <w:rPr>
            <w:rStyle w:val="a3"/>
            <w:b/>
          </w:rPr>
          <w:t>https://bur-madou-11.tvoysadik.ru/site/pub?id=2092</w:t>
        </w:r>
      </w:hyperlink>
    </w:p>
    <w:p w:rsidR="00D625B2" w:rsidRDefault="00D625B2" w:rsidP="00FE4A34">
      <w:pPr>
        <w:rPr>
          <w:noProof/>
          <w:lang w:eastAsia="ru-RU"/>
        </w:rPr>
      </w:pPr>
      <w:r w:rsidRPr="00D625B2">
        <w:rPr>
          <w:sz w:val="24"/>
          <w:szCs w:val="24"/>
        </w:rPr>
        <w:t>Ссылка на видеоролик</w:t>
      </w:r>
      <w:r>
        <w:t xml:space="preserve"> </w:t>
      </w:r>
      <w:hyperlink r:id="rId6" w:history="1">
        <w:r w:rsidRPr="00B17E17">
          <w:rPr>
            <w:rStyle w:val="a3"/>
          </w:rPr>
          <w:t>https://disk.yandex.ru/i/oqxtoInu2Rlugw</w:t>
        </w:r>
      </w:hyperlink>
      <w:r>
        <w:t xml:space="preserve"> </w:t>
      </w:r>
      <w:r w:rsidRPr="00D625B2">
        <w:cr/>
      </w:r>
    </w:p>
    <w:p w:rsidR="00D625B2" w:rsidRDefault="00D625B2" w:rsidP="00FE4A34">
      <w:pPr>
        <w:rPr>
          <w:noProof/>
          <w:lang w:eastAsia="ru-RU"/>
        </w:rPr>
      </w:pPr>
    </w:p>
    <w:p w:rsidR="00D625B2" w:rsidRDefault="00D625B2" w:rsidP="00FE4A34">
      <w:pPr>
        <w:rPr>
          <w:noProof/>
          <w:lang w:eastAsia="ru-RU"/>
        </w:rPr>
      </w:pPr>
    </w:p>
    <w:p w:rsidR="00D625B2" w:rsidRDefault="00D625B2" w:rsidP="00FE4A3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6CC268" wp14:editId="6F6AD01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0675" cy="211836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1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001BCCB4">
            <wp:extent cx="1581527" cy="211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456" cy="2118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30EAFF6" wp14:editId="3581287D">
            <wp:extent cx="2511312" cy="2109775"/>
            <wp:effectExtent l="0" t="0" r="381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232" cy="2112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D6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72"/>
    <w:rsid w:val="00325B72"/>
    <w:rsid w:val="00440D4E"/>
    <w:rsid w:val="00D625B2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A3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4A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FE4A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FE4A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5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A3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4A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FE4A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FE4A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5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oqxtoInu2Rlug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ur-madou-11.tvoysadik.ru/site/pub?id=20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2023-11-23T08:05:00Z</dcterms:created>
  <dcterms:modified xsi:type="dcterms:W3CDTF">2023-11-23T08:20:00Z</dcterms:modified>
</cp:coreProperties>
</file>