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8" w:rsidRPr="006A03CB" w:rsidRDefault="007578F0" w:rsidP="00B87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1518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№1)</w:t>
      </w:r>
    </w:p>
    <w:p w:rsidR="00B87206" w:rsidRPr="006A03CB" w:rsidRDefault="00491518" w:rsidP="00B87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</w:t>
      </w:r>
      <w:r w:rsidR="00B87206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«Сколько тайн и имён, в этот век я влюблён…»</w:t>
      </w:r>
    </w:p>
    <w:p w:rsidR="00B87206" w:rsidRPr="006A03CB" w:rsidRDefault="00491518" w:rsidP="004915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(слайд№2)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 класс: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литература, 11 класс.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обобщения и систематизации знаний; нетрадиционный урок (урок, имитирующий общественно-культурные мероприятия, урок – условно-ролевая игра «Поэтическое кафе»); урок креативного типа.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«…Этот мир очарований, этот мир из серебра»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91518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518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Start"/>
      <w:r w:rsidR="00491518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491518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№3)</w:t>
      </w:r>
    </w:p>
    <w:p w:rsidR="00491518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положительной мотивации к обучению через нетрадиционные интера</w:t>
      </w:r>
      <w:r w:rsidR="00491518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ктивные формы уроков литературы.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помочь детям перенести знания, полученные на обычных уроках, в новую нестандартную ситуацию и ориентироваться в ней; способствовать привитию интереса к творчеству гениальных поэтов Серебряного века, развитию навыков выразительного чтения и размышления при прочтении поэтических текстов, развитию навыков анализа лирических произведений; способствовать развитию умения понимать информацию, воспроизводить её, а также создавать на её основе собственные выводы и обобщения;</w:t>
      </w:r>
      <w:bookmarkStart w:id="0" w:name="_GoBack"/>
      <w:bookmarkEnd w:id="0"/>
      <w:proofErr w:type="gramEnd"/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способствовать развитию умения концентрироваться во время учебной деятельности, выполнять самостоятельно задания; способствовать развитию умения владеть навыками активного слушания и высказывания в ходе диалога, навыками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необходимых современному человеку личностных качеств, формированию психологической грамотности, культуры мышления и поведения; принимать решения с опорой на морально-нравственные принципы, осознавать ценность общения с другими людьми, понимать ценность выстраивания отношений в группе.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компьютер, интерактивная доска, мультимедийная презентация; три стола, оформленные в стиле каждого направления, свечи, жемчуг, ананас, портреты поэтов, шкатулки, бумага и наборы для рисования.</w:t>
      </w:r>
      <w:proofErr w:type="gramEnd"/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коллективно-групповая деятельность; метод творческого чтения, исследовательский метод, интерактивный метод; выразительное чтение, беседа, анализ, работа с поэтическим текстом, творческие задания.</w:t>
      </w:r>
      <w:proofErr w:type="gramEnd"/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урока:</w:t>
      </w:r>
    </w:p>
    <w:p w:rsidR="00F167AC" w:rsidRPr="006A03CB" w:rsidRDefault="00F167AC" w:rsidP="00F16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 научиться ставить познавательные задачи и выдвигать гипотезы, выступать устно с результатами своего опыта познания;</w:t>
      </w:r>
    </w:p>
    <w:p w:rsidR="00F167AC" w:rsidRPr="006A03CB" w:rsidRDefault="00F167AC" w:rsidP="00F16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уметь творчески применять информацию и презентовать её, создавать образовательные продукты;</w:t>
      </w:r>
    </w:p>
    <w:p w:rsidR="00F167AC" w:rsidRPr="006A03CB" w:rsidRDefault="00F167AC" w:rsidP="00F16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развивать свои индивидуальные способности, раскрывать личностный потенциал.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урока: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 Этап 1. Целеполагание учащихся.</w:t>
      </w:r>
    </w:p>
    <w:p w:rsidR="00F167AC" w:rsidRPr="006A03CB" w:rsidRDefault="00F167AC" w:rsidP="00F16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редметные цели: понимать поэзию Серебряного века через призму собственных представлений о модернизме;</w:t>
      </w:r>
    </w:p>
    <w:p w:rsidR="00F167AC" w:rsidRPr="006A03CB" w:rsidRDefault="00F167AC" w:rsidP="00F16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приобретение веры в себя, реализация творческих способностей;</w:t>
      </w:r>
    </w:p>
    <w:p w:rsidR="00F167AC" w:rsidRPr="006A03CB" w:rsidRDefault="00F167AC" w:rsidP="00F16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рисунков, сочинение стихотворений;</w:t>
      </w:r>
    </w:p>
    <w:p w:rsidR="00F167AC" w:rsidRPr="006A03CB" w:rsidRDefault="00F167AC" w:rsidP="00F167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оргдеятельностные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навыков работы в группе, установление контактов, межличностных отношений.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лирическая музыка.</w:t>
      </w:r>
    </w:p>
    <w:p w:rsidR="00D117C3" w:rsidRPr="006A03CB" w:rsidRDefault="00D117C3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</w:p>
    <w:p w:rsidR="00DE0614" w:rsidRPr="006A03CB" w:rsidRDefault="00DE0614" w:rsidP="00DE0614">
      <w:pPr>
        <w:rPr>
          <w:rFonts w:ascii="Times New Roman" w:hAnsi="Times New Roman" w:cs="Times New Roman"/>
          <w:b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>1.Погружение в тему урока</w:t>
      </w:r>
      <w:r w:rsidR="00491518" w:rsidRPr="006A03CB">
        <w:rPr>
          <w:rFonts w:ascii="Times New Roman" w:hAnsi="Times New Roman" w:cs="Times New Roman"/>
          <w:b/>
          <w:sz w:val="24"/>
          <w:szCs w:val="24"/>
        </w:rPr>
        <w:t xml:space="preserve"> (слайд №3)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Стихотворение Валерия Яковлевича Брюсова «Первый снег» 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Серебро, огни и блестки,-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Целый мир из серебра!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В жемчугах горят березки,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3CB">
        <w:rPr>
          <w:rFonts w:ascii="Times New Roman" w:hAnsi="Times New Roman" w:cs="Times New Roman"/>
          <w:sz w:val="24"/>
          <w:szCs w:val="24"/>
        </w:rPr>
        <w:t>Черно-голые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вчера.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Это - область чьей-то грезы,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Это - призраки и сны!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Все предметы старой прозы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Волшебством 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озарены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>.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Экипажи, пешеходы,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На лазури белый дым.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Жизнь людей и жизнь природы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3CB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новым и святым.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Воплощение мечтаний,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Жизни с грезою игра,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Этот мир очарований,</w:t>
      </w:r>
    </w:p>
    <w:p w:rsidR="00DE0614" w:rsidRPr="006A03CB" w:rsidRDefault="00DE0614" w:rsidP="00DE0614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Этот мир из серебра</w:t>
      </w:r>
    </w:p>
    <w:p w:rsidR="00D117C3" w:rsidRPr="006A03CB" w:rsidRDefault="00DE0614" w:rsidP="00D11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17C3" w:rsidRPr="006A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.Слово учителя.</w:t>
      </w:r>
    </w:p>
    <w:p w:rsidR="00D117C3" w:rsidRPr="006A03CB" w:rsidRDefault="00D117C3" w:rsidP="00D1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Посмотрите вокруг себя</w:t>
      </w:r>
      <w:proofErr w:type="gramStart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необычно всё, что нас окружает: полотна художников и звуки музыки переносят нас в иные миры, с фотопортретов устремляют на нас свои взгляды люди, чьи лица отмечены высокой думой. Это они сотворили чудо – подарили миру Серебряный век русской культуры.</w:t>
      </w:r>
    </w:p>
    <w:p w:rsidR="00D117C3" w:rsidRPr="006A03CB" w:rsidRDefault="00D117C3" w:rsidP="00D1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произношу слова: «Серебряный век…» </w:t>
      </w:r>
      <w:r w:rsidR="00491518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№4)</w:t>
      </w:r>
    </w:p>
    <w:p w:rsidR="00D117C3" w:rsidRPr="006A03CB" w:rsidRDefault="00D117C3" w:rsidP="00D1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мысли возникают в вашем сознании, когда вы слышите это слова? Какие ассоциации вызывает звучание этих слов?</w:t>
      </w:r>
    </w:p>
    <w:p w:rsidR="00D117C3" w:rsidRPr="006A03CB" w:rsidRDefault="00D117C3" w:rsidP="00D1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ассоциативную цепочку: «Серебряный век</w:t>
      </w:r>
      <w:proofErr w:type="gramStart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…» </w:t>
      </w:r>
      <w:proofErr w:type="gramEnd"/>
    </w:p>
    <w:p w:rsidR="00D117C3" w:rsidRPr="006A03CB" w:rsidRDefault="00D117C3" w:rsidP="00D117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вместе с учителем составляют словесный ряд.</w:t>
      </w:r>
    </w:p>
    <w:p w:rsidR="00B87206" w:rsidRPr="006A03CB" w:rsidRDefault="00B87206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0614" w:rsidRPr="006A03CB" w:rsidRDefault="00B87206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DE0614" w:rsidRPr="006A0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Серебряный век – блеск, яркость, звон</w:t>
      </w:r>
      <w:proofErr w:type="gramStart"/>
      <w:r w:rsidR="00DE0614" w:rsidRPr="006A0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DE0614" w:rsidRPr="006A0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утонченность, хрусталь, хрупкость, мгновенность, отражения, прозрачность, сияние, свечение, тайна, шёпот, волшебство, туман, дымка, голоса…</w:t>
      </w:r>
      <w:r w:rsidRPr="006A0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91518" w:rsidRPr="006A0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№4)</w:t>
      </w:r>
    </w:p>
    <w:p w:rsidR="00491518" w:rsidRPr="006A03CB" w:rsidRDefault="00491518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614" w:rsidRPr="006A03CB" w:rsidRDefault="00DE0614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614" w:rsidRPr="006A03CB" w:rsidRDefault="00DE0614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облик слов «Серебряный век» создает в нашем воображении особый мир, настраивает нас на разговор о чём-то возвышенном и прекрасном.</w:t>
      </w:r>
    </w:p>
    <w:p w:rsidR="00DE0614" w:rsidRPr="006A03CB" w:rsidRDefault="00DE0614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D3" w:rsidRPr="006A03CB" w:rsidRDefault="00DE0614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искусствознании и литературоведении это словосочетание обрело терминологическое значение. Сегодня Серебряным веком русской культуры называют</w:t>
      </w:r>
      <w:r w:rsidR="002B2AD3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…(продолжите фразу)</w:t>
      </w:r>
    </w:p>
    <w:p w:rsidR="00DE0614" w:rsidRPr="006A03CB" w:rsidRDefault="002B2AD3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0614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 непродолжительный период на рубеже Х</w:t>
      </w:r>
      <w:proofErr w:type="gramStart"/>
      <w:r w:rsidR="00DE0614" w:rsidRPr="006A0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DE0614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ХХ веков, отмеченный необыкновенным творческим подъёмом в области поэзии, гуманитарных наук, живописи, музыки, театрального искусства.</w:t>
      </w: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(слайд №5)</w:t>
      </w:r>
    </w:p>
    <w:p w:rsidR="00DE0614" w:rsidRPr="006A03CB" w:rsidRDefault="00DE0614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D3" w:rsidRPr="006A03CB" w:rsidRDefault="002B2AD3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</w:t>
      </w:r>
      <w:r w:rsidR="00DE0614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это название было предложено</w:t>
      </w: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0614" w:rsidRPr="006A03CB" w:rsidRDefault="002B2AD3" w:rsidP="00DE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DE0614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илософом Бердяевым, но чётко оно закрепилось за русской поэзией модернизма после появления в свет статьи Николая Оцупа «Серебряный век» русской поэзии» (1933),  а вслед за изданием книги Сергея Маковского «На Парнасе «Серебряного века» (1962) вошло в культурный обиход окончательно</w:t>
      </w:r>
      <w:proofErr w:type="gramStart"/>
      <w:r w:rsidR="00DE0614"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0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№6)</w:t>
      </w:r>
    </w:p>
    <w:p w:rsidR="00D117C3" w:rsidRPr="006A03CB" w:rsidRDefault="00D117C3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FA37D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Слово учителя: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гости! Как хозяйка этого поэтического кафе, я рада вас приветствовать здесь и предлагаю вам войти в «тот мир очарований, в тот мир из серебра» и вновь соприкоснуться с эпохой начала XX века!</w:t>
      </w:r>
      <w:r w:rsidR="002B2AD3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№7)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серебряный,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Век из света…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Век поэзии,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Век мечты,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Бытия век,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Век человека,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Мысли век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И век красоты…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Век Душа, век Поэт…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 век, Слова век…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Сколько тайн и имен! </w:t>
      </w:r>
    </w:p>
    <w:p w:rsidR="004E3878" w:rsidRPr="006A03CB" w:rsidRDefault="004E3878" w:rsidP="004E3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век я влюблен.</w:t>
      </w:r>
    </w:p>
    <w:p w:rsidR="00E213BB" w:rsidRPr="006A03CB" w:rsidRDefault="00A56E25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 Этап 2</w:t>
      </w:r>
      <w:r w:rsidR="00E213BB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3BB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E0614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гостей.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кафе: «Кто же сегодня посетил наш салон, наше поэтическое кафе? Уважаемые гости, представьтесь, пожалуйста!»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столиках лежат портреты поэтов.</w:t>
      </w:r>
    </w:p>
    <w:p w:rsidR="002B2AD3" w:rsidRPr="006A03CB" w:rsidRDefault="00F167AC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столик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Символисты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31713E" w:rsidRPr="006A03CB">
        <w:rPr>
          <w:rFonts w:ascii="Times New Roman" w:hAnsi="Times New Roman" w:cs="Times New Roman"/>
          <w:sz w:val="24"/>
          <w:szCs w:val="24"/>
        </w:rPr>
        <w:t>Валерий Брюсов, Фёдор Сологуб, Дмитрий Мережковский, Зинаида Гиппиус, Андрей Белый, Константин Бальмонт и …</w:t>
      </w:r>
    </w:p>
    <w:p w:rsidR="002B2AD3" w:rsidRPr="006A03CB" w:rsidRDefault="002B2AD3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(слайд №8)</w:t>
      </w:r>
    </w:p>
    <w:p w:rsidR="00B95A0F" w:rsidRPr="006A03CB" w:rsidRDefault="002B2AD3" w:rsidP="00B95A0F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(ученики представляются, демонстрируют портреты, прикрепляют их на доску)</w:t>
      </w:r>
      <w:r w:rsidR="0031713E" w:rsidRPr="006A03CB">
        <w:rPr>
          <w:rFonts w:ascii="Times New Roman" w:hAnsi="Times New Roman" w:cs="Times New Roman"/>
          <w:sz w:val="24"/>
          <w:szCs w:val="24"/>
        </w:rPr>
        <w:t xml:space="preserve"> </w:t>
      </w:r>
      <w:r w:rsidR="00B95A0F" w:rsidRPr="006A03CB">
        <w:rPr>
          <w:rFonts w:ascii="Times New Roman" w:hAnsi="Times New Roman" w:cs="Times New Roman"/>
          <w:sz w:val="24"/>
          <w:szCs w:val="24"/>
        </w:rPr>
        <w:t>(слайд №9)</w:t>
      </w:r>
    </w:p>
    <w:p w:rsidR="002B2AD3" w:rsidRPr="006A03CB" w:rsidRDefault="002B2AD3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(на слайде появляется портрет поэта без имени и фамилии)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</w:t>
      </w:r>
      <w:r w:rsidR="00B95A0F" w:rsidRPr="006A03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5A0F" w:rsidRPr="006A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5A0F" w:rsidRPr="006A03CB">
        <w:rPr>
          <w:rFonts w:ascii="Times New Roman" w:hAnsi="Times New Roman" w:cs="Times New Roman"/>
          <w:sz w:val="24"/>
          <w:szCs w:val="24"/>
        </w:rPr>
        <w:t>лайд №10</w:t>
      </w:r>
      <w:r w:rsidR="002B2AD3" w:rsidRPr="006A03CB">
        <w:rPr>
          <w:rFonts w:ascii="Times New Roman" w:hAnsi="Times New Roman" w:cs="Times New Roman"/>
          <w:sz w:val="24"/>
          <w:szCs w:val="24"/>
        </w:rPr>
        <w:t>)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6A03CB">
        <w:rPr>
          <w:rFonts w:ascii="Times New Roman" w:hAnsi="Times New Roman" w:cs="Times New Roman"/>
          <w:sz w:val="24"/>
          <w:szCs w:val="24"/>
        </w:rPr>
        <w:t xml:space="preserve">: отгадать гостя в салоне и его таинственную незнакомку. </w:t>
      </w:r>
    </w:p>
    <w:p w:rsidR="002B2AD3" w:rsidRPr="006A03CB" w:rsidRDefault="002B2AD3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(Выходит ученик в роли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читает «Незнакомка».)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 Отгадывают: Александр Блок и его Прекрасная Дама. 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 xml:space="preserve">Хозяйка кафе </w:t>
      </w:r>
      <w:r w:rsidRPr="006A03CB">
        <w:rPr>
          <w:rFonts w:ascii="Times New Roman" w:hAnsi="Times New Roman" w:cs="Times New Roman"/>
          <w:sz w:val="24"/>
          <w:szCs w:val="24"/>
        </w:rPr>
        <w:t>кладёт на стул лёгкий женский газовый шарф и говорит: «Её место пустует, поскольку Она незрима, неощутима, невидима в этом мире. Она живёт в поэзии, в строках стихотворений и в сознании Александра Александровича Блока. Её образ завуалирован, это некий идеал, чистый, возвышенный, иллюзорный».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B95A0F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 Уважаемые поэты, скажите, к какому направлению Вы относитесь? </w:t>
      </w:r>
    </w:p>
    <w:p w:rsidR="00B95A0F" w:rsidRPr="006A03CB" w:rsidRDefault="00B95A0F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(слайд №11)</w:t>
      </w:r>
    </w:p>
    <w:p w:rsidR="0031713E" w:rsidRPr="006A03CB" w:rsidRDefault="00B95A0F" w:rsidP="003171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3CB">
        <w:rPr>
          <w:rFonts w:ascii="Times New Roman" w:hAnsi="Times New Roman" w:cs="Times New Roman"/>
          <w:sz w:val="24"/>
          <w:szCs w:val="24"/>
        </w:rPr>
        <w:t>(</w:t>
      </w:r>
      <w:r w:rsidR="0031713E" w:rsidRPr="006A03CB">
        <w:rPr>
          <w:rFonts w:ascii="Times New Roman" w:hAnsi="Times New Roman" w:cs="Times New Roman"/>
          <w:b/>
          <w:i/>
          <w:sz w:val="24"/>
          <w:szCs w:val="24"/>
        </w:rPr>
        <w:t>Символисты</w:t>
      </w:r>
      <w:r w:rsidR="0031713E" w:rsidRPr="006A0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713E" w:rsidRPr="006A03CB">
        <w:rPr>
          <w:rFonts w:ascii="Times New Roman" w:hAnsi="Times New Roman" w:cs="Times New Roman"/>
          <w:sz w:val="24"/>
          <w:szCs w:val="24"/>
        </w:rPr>
        <w:t xml:space="preserve"> Дайте определение своему течению. Прочтите, пожалуйста, кто-нибудь за столиком одно из своих стихотворений. Спасибо!</w:t>
      </w:r>
      <w:r w:rsidRPr="006A03CB">
        <w:rPr>
          <w:rFonts w:ascii="Times New Roman" w:hAnsi="Times New Roman" w:cs="Times New Roman"/>
          <w:sz w:val="24"/>
          <w:szCs w:val="24"/>
        </w:rPr>
        <w:t xml:space="preserve"> (слайд №12)</w:t>
      </w:r>
    </w:p>
    <w:p w:rsidR="00B95A0F" w:rsidRPr="006A03CB" w:rsidRDefault="00B95A0F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столик.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67AC" w:rsidRPr="006A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Акмеисты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3CB">
        <w:rPr>
          <w:rFonts w:ascii="Times New Roman" w:hAnsi="Times New Roman" w:cs="Times New Roman"/>
          <w:sz w:val="24"/>
          <w:szCs w:val="24"/>
        </w:rPr>
        <w:t>Николай Гумилёв, Сергей Городецкий, Михаил Кузмин, Владимир Нарбут, Михаил Зенкевич, Осип Мандельштам, Анна Ахматова (место пустует).</w:t>
      </w:r>
    </w:p>
    <w:p w:rsidR="002161D3" w:rsidRPr="006A03CB" w:rsidRDefault="002161D3" w:rsidP="002161D3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>ченики представляются, демонстрируют портреты, прикрепляют их на доску) (слайд №13), (слайд №14)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2161D3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Хозяйка кафе в недоумении, она берёт портрет поэтессы и спрашивает: </w:t>
      </w:r>
    </w:p>
    <w:p w:rsidR="0031713E" w:rsidRPr="006A03CB" w:rsidRDefault="002161D3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- </w:t>
      </w:r>
      <w:r w:rsidR="0031713E" w:rsidRPr="006A03CB">
        <w:rPr>
          <w:rFonts w:ascii="Times New Roman" w:hAnsi="Times New Roman" w:cs="Times New Roman"/>
          <w:sz w:val="24"/>
          <w:szCs w:val="24"/>
        </w:rPr>
        <w:t>«Где же Анна Ахматова?»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6A03CB">
        <w:rPr>
          <w:rFonts w:ascii="Times New Roman" w:hAnsi="Times New Roman" w:cs="Times New Roman"/>
          <w:sz w:val="24"/>
          <w:szCs w:val="24"/>
        </w:rPr>
        <w:t>: узнать Анну Ахматову среди присутствующих.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«Вы здесь», - отвечают ей гости. 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>Ахматова</w:t>
      </w:r>
      <w:r w:rsidRPr="006A03CB">
        <w:rPr>
          <w:rFonts w:ascii="Times New Roman" w:hAnsi="Times New Roman" w:cs="Times New Roman"/>
          <w:sz w:val="24"/>
          <w:szCs w:val="24"/>
        </w:rPr>
        <w:t>: «Как вы догадались, что это я?»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>Гости:</w:t>
      </w:r>
      <w:r w:rsidRPr="006A03CB">
        <w:rPr>
          <w:rFonts w:ascii="Times New Roman" w:hAnsi="Times New Roman" w:cs="Times New Roman"/>
          <w:sz w:val="24"/>
          <w:szCs w:val="24"/>
        </w:rPr>
        <w:t xml:space="preserve"> «Ваш стиль соответствует образу великой поэтессы: длинные одежды, туфли, шаль, чётки, тёмные волосы с короткой чёлкой, собранные в пучок…»</w:t>
      </w:r>
      <w:r w:rsidR="002161D3" w:rsidRPr="006A03CB">
        <w:rPr>
          <w:rFonts w:ascii="Times New Roman" w:hAnsi="Times New Roman" w:cs="Times New Roman"/>
          <w:sz w:val="24"/>
          <w:szCs w:val="24"/>
        </w:rPr>
        <w:t xml:space="preserve"> (слайд №15)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Молодцы!</w:t>
      </w:r>
    </w:p>
    <w:p w:rsidR="0031713E" w:rsidRPr="006A03CB" w:rsidRDefault="00E213BB" w:rsidP="0031713E">
      <w:pPr>
        <w:rPr>
          <w:rFonts w:ascii="Times New Roman" w:hAnsi="Times New Roman" w:cs="Times New Roman"/>
          <w:b/>
          <w:sz w:val="24"/>
          <w:szCs w:val="24"/>
        </w:rPr>
      </w:pPr>
      <w:r w:rsidRPr="006A03CB">
        <w:rPr>
          <w:rFonts w:ascii="Times New Roman" w:hAnsi="Times New Roman" w:cs="Times New Roman"/>
          <w:b/>
          <w:sz w:val="24"/>
          <w:szCs w:val="24"/>
        </w:rPr>
        <w:t>2</w:t>
      </w:r>
      <w:r w:rsidR="006B2958" w:rsidRPr="006A03CB">
        <w:rPr>
          <w:rFonts w:ascii="Times New Roman" w:hAnsi="Times New Roman" w:cs="Times New Roman"/>
          <w:b/>
          <w:sz w:val="24"/>
          <w:szCs w:val="24"/>
        </w:rPr>
        <w:t>.</w:t>
      </w:r>
      <w:r w:rsidR="0031713E" w:rsidRPr="006A03CB">
        <w:rPr>
          <w:rFonts w:ascii="Times New Roman" w:hAnsi="Times New Roman" w:cs="Times New Roman"/>
          <w:b/>
          <w:sz w:val="24"/>
          <w:szCs w:val="24"/>
        </w:rPr>
        <w:t>Хозяйка кафе читает стихотворение</w:t>
      </w:r>
      <w:proofErr w:type="gramStart"/>
      <w:r w:rsidR="0031713E" w:rsidRPr="006A03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161D3" w:rsidRPr="006A03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161D3" w:rsidRPr="006A03C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161D3" w:rsidRPr="006A03CB">
        <w:rPr>
          <w:rFonts w:ascii="Times New Roman" w:hAnsi="Times New Roman" w:cs="Times New Roman"/>
          <w:b/>
          <w:sz w:val="24"/>
          <w:szCs w:val="24"/>
        </w:rPr>
        <w:t>лайд №16)</w:t>
      </w:r>
    </w:p>
    <w:p w:rsidR="00E213BB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 * * *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Я научилась просто, мудро жить,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Смотреть на небо и молиться Богу,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И долго перед вечером бродить,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Чтоб утомить ненужную тревогу.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Когда шуршат в овраге лопухи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И никнет гроздь рябины жёлто-красной,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Слагаю я весёлые стихи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О жизни тленной, тленной и прекрасной.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Я возвращаюсь. Лижет мне ладонь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Пушистый кот,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мурлыкает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умильней,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И яркий зажигается огонь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lastRenderedPageBreak/>
        <w:t>На башенке озёрной лесопильни.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Лишь изредка прорезывает тишь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Крик аиста, слетевшего на крышу.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И если в дверь мою ты постучишь,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Мне кажется, я даже не услышу.</w:t>
      </w:r>
    </w:p>
    <w:p w:rsidR="0031713E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</w:p>
    <w:p w:rsidR="0031713E" w:rsidRPr="006A03CB" w:rsidRDefault="002161D3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- </w:t>
      </w:r>
      <w:r w:rsidR="0031713E" w:rsidRPr="006A03CB">
        <w:rPr>
          <w:rFonts w:ascii="Times New Roman" w:hAnsi="Times New Roman" w:cs="Times New Roman"/>
          <w:sz w:val="24"/>
          <w:szCs w:val="24"/>
        </w:rPr>
        <w:t xml:space="preserve">Уважаемые поэты, скажите, к какому направлению Вы относитесь? </w:t>
      </w:r>
      <w:r w:rsidR="0031713E" w:rsidRPr="006A03CB">
        <w:rPr>
          <w:rFonts w:ascii="Times New Roman" w:hAnsi="Times New Roman" w:cs="Times New Roman"/>
          <w:b/>
          <w:i/>
          <w:sz w:val="24"/>
          <w:szCs w:val="24"/>
        </w:rPr>
        <w:t>Акмеисты</w:t>
      </w:r>
      <w:r w:rsidR="0031713E" w:rsidRPr="006A03CB">
        <w:rPr>
          <w:rFonts w:ascii="Times New Roman" w:hAnsi="Times New Roman" w:cs="Times New Roman"/>
          <w:sz w:val="24"/>
          <w:szCs w:val="24"/>
        </w:rPr>
        <w:t>. Дайте определение своему течению. Прочтите, пожалуйста, кто-нибудь за столиком одно из своих стихотворений. Спасибо!</w:t>
      </w:r>
      <w:r w:rsidRPr="006A03CB">
        <w:rPr>
          <w:rFonts w:ascii="Times New Roman" w:hAnsi="Times New Roman" w:cs="Times New Roman"/>
          <w:sz w:val="24"/>
          <w:szCs w:val="24"/>
        </w:rPr>
        <w:t xml:space="preserve"> (слайд №17, слайд №18)</w:t>
      </w:r>
    </w:p>
    <w:p w:rsidR="00F167AC" w:rsidRPr="006A03CB" w:rsidRDefault="00F167AC" w:rsidP="003171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столик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Футуристы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Игорь Северянин,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Велимир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Хлебников, Елена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Василий Каменский, Давид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Алексей Кручёных, Всегда Сегодняшний (портрет поэта отсутствует).</w:t>
      </w:r>
    </w:p>
    <w:p w:rsidR="002161D3" w:rsidRPr="006A03CB" w:rsidRDefault="002161D3" w:rsidP="002161D3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>ченики представляются, демонстрируют портреты, прикрепляют их на доску) (слайд №19)</w:t>
      </w:r>
    </w:p>
    <w:p w:rsidR="002161D3" w:rsidRPr="006A03CB" w:rsidRDefault="002161D3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E213B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B2958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 отгадать гостя в салоне.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беседуют с гостем и задают ему свои вопросы, например: когда вы родились? каков ваш стиль одежды? какого вы роста? какие стихи вы написали? и т.д.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вживается в образ поэта, рассказывает о себе, своей жизни, творчестве. На нём жёлтая блуза или жёлтый бант (по желанию). Такое задание заранее обговаривается с учащимся.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Отгадывают: Всегда Сегодняшний – это Владимир Маяковский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D6952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D6952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D6952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№19)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появляется портрет поэта.</w:t>
      </w:r>
    </w:p>
    <w:p w:rsidR="00DD6952" w:rsidRPr="006A03CB" w:rsidRDefault="00DD6952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 в роли Владимира Маяковского читает «Послушайте») (слайд №20)</w:t>
      </w:r>
    </w:p>
    <w:p w:rsidR="00F167AC" w:rsidRPr="006A03CB" w:rsidRDefault="00DD6952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какой бы вы ещё могли дать 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«псевдоним»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нашему гостю?</w:t>
      </w:r>
    </w:p>
    <w:p w:rsidR="00F167AC" w:rsidRPr="006A03CB" w:rsidRDefault="00DD6952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Варианты, предложенные детьми:</w:t>
      </w:r>
      <w:proofErr w:type="gramEnd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 дня, Во весь голос…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D6952" w:rsidRPr="006A03CB" w:rsidRDefault="0031713E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Уважаемые гости, скажите, к какому направлению Вы принадлежите? </w:t>
      </w:r>
      <w:r w:rsidRPr="006A03CB">
        <w:rPr>
          <w:rFonts w:ascii="Times New Roman" w:hAnsi="Times New Roman" w:cs="Times New Roman"/>
          <w:b/>
          <w:i/>
          <w:sz w:val="24"/>
          <w:szCs w:val="24"/>
        </w:rPr>
        <w:t>Футуристы.</w:t>
      </w:r>
      <w:r w:rsidRPr="006A03CB">
        <w:rPr>
          <w:rFonts w:ascii="Times New Roman" w:hAnsi="Times New Roman" w:cs="Times New Roman"/>
          <w:sz w:val="24"/>
          <w:szCs w:val="24"/>
        </w:rPr>
        <w:t xml:space="preserve"> Дайте определение своему течению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</w:t>
      </w:r>
      <w:r w:rsidR="00DD6952" w:rsidRPr="006A03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D6952" w:rsidRPr="006A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952" w:rsidRPr="006A03CB">
        <w:rPr>
          <w:rFonts w:ascii="Times New Roman" w:hAnsi="Times New Roman" w:cs="Times New Roman"/>
          <w:sz w:val="24"/>
          <w:szCs w:val="24"/>
        </w:rPr>
        <w:t>лайд№21, слайд №22)</w:t>
      </w:r>
    </w:p>
    <w:p w:rsidR="0031713E" w:rsidRPr="006A03CB" w:rsidRDefault="00DD6952" w:rsidP="0031713E">
      <w:pPr>
        <w:rPr>
          <w:rFonts w:ascii="Times New Roman" w:hAnsi="Times New Roman" w:cs="Times New Roman"/>
          <w:sz w:val="24"/>
          <w:szCs w:val="24"/>
        </w:rPr>
      </w:pPr>
      <w:r w:rsidRPr="006A03CB">
        <w:rPr>
          <w:rFonts w:ascii="Times New Roman" w:hAnsi="Times New Roman" w:cs="Times New Roman"/>
          <w:sz w:val="24"/>
          <w:szCs w:val="24"/>
        </w:rPr>
        <w:t xml:space="preserve">- </w:t>
      </w:r>
      <w:r w:rsidR="0031713E" w:rsidRPr="006A03CB">
        <w:rPr>
          <w:rFonts w:ascii="Times New Roman" w:hAnsi="Times New Roman" w:cs="Times New Roman"/>
          <w:sz w:val="24"/>
          <w:szCs w:val="24"/>
        </w:rPr>
        <w:t>Прочтите, пожалуйста, кто-нибудь за столиком одно из своих стихотворений. Спасибо!</w:t>
      </w:r>
    </w:p>
    <w:p w:rsidR="0031713E" w:rsidRPr="006A03CB" w:rsidRDefault="0031713E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A56E25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•  Этап 3</w:t>
      </w:r>
      <w:r w:rsidR="00F167AC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Выполнение учащимися открытых заданий.</w:t>
      </w:r>
    </w:p>
    <w:p w:rsidR="00F167AC" w:rsidRPr="006A03CB" w:rsidRDefault="006B2958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кафе.</w:t>
      </w:r>
    </w:p>
    <w:p w:rsidR="00F167AC" w:rsidRPr="006A03CB" w:rsidRDefault="00E213B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сидите за столиками, которые оформлены в стиле своего направления: символизма, акмеизма и футуризма. Помогите мне, пожалуйста, дооформить наше кафе - расставьте на столики недостающие предметы и объясните свой выбор: голубая свеча, жемчуг, ананас.</w:t>
      </w:r>
    </w:p>
    <w:p w:rsidR="00DD6952" w:rsidRPr="006A03CB" w:rsidRDefault="00DD6952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лайд№23)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E213B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Символисты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выбирают голубую свечу, как цвет их скатерти, лежащей на столе, поскольку они старались уйти от реальности в мир иной, небесный, загадочный, мистический, таинственный.</w:t>
      </w:r>
      <w:proofErr w:type="gramEnd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строках Александра Блока и других поэтов преобладает образ свечи: «Я, отрок, зажигающий свечи, огонь кадильный берегу…», «Робко пламя церковной свечи у заутрени бледной зажгу», «Там жду я Прекрасной Дамы в </w:t>
      </w:r>
      <w:proofErr w:type="spellStart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мерцаньи</w:t>
      </w:r>
      <w:proofErr w:type="spellEnd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красных лампад» и т.д. Поэзия символистов носит </w:t>
      </w:r>
      <w:proofErr w:type="spellStart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интровертный</w:t>
      </w:r>
      <w:proofErr w:type="spellEnd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характер: это стихи для избранных. Она туманна, размыта, расплывчата, неясна, неявна, </w:t>
      </w:r>
      <w:proofErr w:type="spellStart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отвлечённа</w:t>
      </w:r>
      <w:proofErr w:type="spellEnd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иллюзорна.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Столик 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акмеистов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 тёмно-зелёной скатертью. Их поэзия земная, конкретная, чёткая, существенная, материальная, весомая. Акмеисты выбирают шкатулку с жемчугом, поскольку у Николая Гумилёва есть сборник стихов «Жемчуга».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футуристов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экстравертный характер. Поэты стремились бросить вызов обществу: «снять Пушкина, Толстого, Достоевского с парохода современности», печатались на обойной бумаге, в кабачках поднимали рояль к потолку и т.д. Лирика их эпатажная, шокирующая, вызывающая, необычная, причудливая, экзотическая. Столик их покрыт ярко-жёлтой тканью, чтобы привлечь всеобщее внимание. В строках некоторых представителей присутствует ананас (экзотический фрукт), поэтому ребята и выбирают данный предмет: «Ешь ананасы, рябчиков жуй, день твой последний приходит буржуй!» (Владимир Маяковский), «Ананасы в шампанском! Ананасы в шампанском! Удивительно вкусно, искристо, остро!»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(Игорь Северянин).</w:t>
      </w:r>
      <w:r w:rsidR="00E213BB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E213BB" w:rsidRPr="006A03CB" w:rsidRDefault="006B2958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Проверка творческого домашнего задания. 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своего столика.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разработать собственный вариант оформления кафе, назвать недостающие предметы. Исходя из своего опыта, дать собственное определение понятиям «символизм», «акмеизм», «футуризм», выстроить ассоциативный ряд или назвать метафоры.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названия кафе.</w:t>
      </w:r>
    </w:p>
    <w:p w:rsidR="00F167AC" w:rsidRPr="006A03CB" w:rsidRDefault="00E213B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гости, у нашего поэтического кафе нет названия. Пожалуйста, подумайте, пофантазируйте и предложите от каждого столика своё название, объединяющее все три направления, и объясните свой выбор.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учащимися: «Серебряная свеча», «Серебряный родник», «Ветер перемен», «Поэтический бум», «Звёздный дождь», «Серебряный остров», «Серебряная пристань»…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действительно, поэты Серебряного века объединялись в группы и устраивали театральные представления, поэтические и музыкальные вечера в литературных кабачках, кафе, кабаре. Одним из таких заведений было известное литературно-артистическое  </w:t>
      </w:r>
      <w:hyperlink r:id="rId6" w:history="1">
        <w:r w:rsidRPr="006A03C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кабаре </w:t>
        </w:r>
      </w:hyperlink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«Бродячая собака» - один из центров культурной жизни поэтов того времени, а также «Привал комедиантов», «Стойло Пегаса», «Домино»...</w:t>
      </w:r>
      <w:r w:rsidR="00CE49C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№24)</w:t>
      </w:r>
    </w:p>
    <w:p w:rsidR="00280076" w:rsidRPr="006A03CB" w:rsidRDefault="0028007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Ахматова</w:t>
      </w:r>
    </w:p>
    <w:p w:rsidR="004741F0" w:rsidRPr="006A03CB" w:rsidRDefault="004741F0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любила их, те сборища ночные,-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маленьком столе стаканы ледяные,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черным кофеем пахучий, зимний пар,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Камина красного тяжелый, зимний жар,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Веселость едкую литературной шутки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 первый взгляд, беспомощный и жуткий.</w:t>
      </w:r>
    </w:p>
    <w:p w:rsidR="004741F0" w:rsidRPr="006A03CB" w:rsidRDefault="004741F0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 находимся в поэтическом кафе…</w:t>
      </w:r>
      <w:proofErr w:type="gramStart"/>
      <w:r w:rsidR="0028007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«Серебряная пристань»</w:t>
      </w:r>
      <w:r w:rsidR="0028007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названия кафе делают сами учащиеся. Учи</w:t>
      </w:r>
      <w:r w:rsidR="004F31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фиксирует запись на (слайде №25)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6B2958" w:rsidRPr="006A03CB" w:rsidRDefault="00A56E25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 Этап 4</w:t>
      </w:r>
      <w:r w:rsidR="00F167AC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Творческая мастерская</w:t>
      </w:r>
    </w:p>
    <w:p w:rsidR="00F167AC" w:rsidRPr="006A03CB" w:rsidRDefault="006B2958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167AC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пауза.</w:t>
      </w:r>
    </w:p>
    <w:p w:rsidR="004A5CAF" w:rsidRPr="006A03CB" w:rsidRDefault="004F317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№25</w:t>
      </w:r>
      <w:r w:rsidR="004A5CAF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 кафе берёт со стола ветку рябины, выполненн</w:t>
      </w:r>
      <w:r w:rsidR="0028007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учащимися в технике «</w:t>
      </w:r>
      <w:proofErr w:type="spellStart"/>
      <w:r w:rsidR="0028007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задумчивости читает строки: «Красною кистью рябина зажглась. Падали листья. Я родилась». С именем какой поэтессы у вас ассоциируется образ ветки рябины? (Марина Цветаева)</w:t>
      </w:r>
    </w:p>
    <w:p w:rsidR="004F3179" w:rsidRPr="006A03CB" w:rsidRDefault="004F317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(слайд №26)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поэтическом кафе хочется не только читать стихотворения, но и петь, ведь на стихи поэтов Серебряного века писали песни, романсы.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песня «Мне нравится, что Вы больны не мной» на стихи Марины Цветаевой и музыку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Микаэла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Таривердиева в</w:t>
      </w:r>
      <w:r w:rsidR="00A56E25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7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у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подпевают.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 Ивановна Цветаева жила в эпоху Серебряного века, но не являлась представительницей ни символизма, ни акмеизма, ни футуризма.</w:t>
      </w:r>
    </w:p>
    <w:p w:rsidR="00F167AC" w:rsidRPr="006A03CB" w:rsidRDefault="0028007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ещё поэты не были представителями данных направлений? (Николай Клюев, Максимилиан Волошин). Вне школ были следующие поэты: Владислав Ходасевич, Борис Пастернак, Иван Бунин и другие</w:t>
      </w:r>
      <w:proofErr w:type="gramStart"/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F31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4F31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F31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№27)</w:t>
      </w:r>
    </w:p>
    <w:p w:rsidR="004F3179" w:rsidRPr="006A03CB" w:rsidRDefault="004F317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№28 танец «Есенин и Дункан»)</w:t>
      </w:r>
    </w:p>
    <w:p w:rsidR="004F3179" w:rsidRPr="006A03CB" w:rsidRDefault="00A01142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Конечно же, невозможно не сказать о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С.А.Есенине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142" w:rsidRPr="006A03CB" w:rsidRDefault="007C206D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(Ученик  в роли Есенина читает стихотворение «Гой ты, Русь, моя родная…»)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Отлично!</w:t>
      </w:r>
    </w:p>
    <w:p w:rsidR="007C206D" w:rsidRPr="006A03CB" w:rsidRDefault="007C206D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(слайд №29)</w:t>
      </w:r>
    </w:p>
    <w:p w:rsidR="006B2958" w:rsidRPr="006A03CB" w:rsidRDefault="006B2958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2.Картинная галерея Серебряного века</w:t>
      </w:r>
    </w:p>
    <w:p w:rsidR="00FD6D0B" w:rsidRPr="006A03CB" w:rsidRDefault="00FD6D0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каждой группы по одному участнику подходят к импровизированной картинной галерее</w:t>
      </w:r>
      <w:r w:rsidR="004B091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готовят сообщения о картинах</w:t>
      </w:r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091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4B091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аргументируют  какому направлению соответствует</w:t>
      </w:r>
      <w:proofErr w:type="gramEnd"/>
      <w:r w:rsidR="004B091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их мнению, какая картина.</w:t>
      </w:r>
    </w:p>
    <w:p w:rsidR="00DA3D54" w:rsidRPr="006A03CB" w:rsidRDefault="00DA3D54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картин художников Серебряного века.</w:t>
      </w:r>
    </w:p>
    <w:p w:rsidR="00DA3D54" w:rsidRPr="006A03CB" w:rsidRDefault="00DA3D54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Врубель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первый </w:t>
      </w:r>
      <w:r w:rsidR="004A5CAF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крупнейший художник …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модерна.</w:t>
      </w:r>
    </w:p>
    <w:p w:rsidR="00DA3D54" w:rsidRPr="006A03CB" w:rsidRDefault="00DA3D54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«Демон».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«Один меж небом и землей сидел он, мрачный и немой…»- картина словно озвучивает эти трагические строки Лермонтова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№30)</w:t>
      </w:r>
    </w:p>
    <w:p w:rsidR="00F22C05" w:rsidRPr="006A03CB" w:rsidRDefault="00F22C05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C05" w:rsidRPr="006A03CB" w:rsidRDefault="00280076" w:rsidP="00F22C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Исаак </w:t>
      </w:r>
      <w:r w:rsidR="00F22C05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Левитан</w:t>
      </w:r>
      <w:r w:rsidR="00F22C05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2C05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«Вечерний звон».</w:t>
      </w:r>
      <w:r w:rsidR="00F22C05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 как бы подводит итог пейзажной традиции второй половины 19 века и намечает новые черты жанра. Обобщив достижения предшественников и отразив современные веяния (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F22C05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он создал свой, неповторимый мир пейзажа</w:t>
      </w:r>
      <w:proofErr w:type="gramStart"/>
      <w:r w:rsidR="00F22C05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лайд№31)</w:t>
      </w:r>
    </w:p>
    <w:p w:rsidR="00F22C05" w:rsidRPr="006A03CB" w:rsidRDefault="00F22C05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C05" w:rsidRPr="006A03CB" w:rsidRDefault="00F22C05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Игорь Эммануилович Грабарь «Февральская глазурь»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наиболее последовательный импрессионист</w:t>
      </w:r>
      <w:r w:rsidR="004A5CAF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…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русской живописи. Картина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1904г., в ней воплотилось восторженное восприятие русской зимы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2008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№32)</w:t>
      </w:r>
    </w:p>
    <w:p w:rsidR="00F22C05" w:rsidRPr="006A03CB" w:rsidRDefault="00F22C05" w:rsidP="00DA3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Сплав фантастики и быта, прошлого и будущего, мистики и реального в полотнах 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Марка Захаровича Шагала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Основоположник сюрреализма в России).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44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Картина «Над городом» - </w:t>
      </w:r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самых знаменитых картин Марка Шагала. На ней художник изобразил всё, что у него было важного в жизни на тот момент: самого себя, любимую жену Беллу и Витебск. Отбросив земное притяжение, счастливые влюбленные летят над городом, обнявшись. Под ними расчерченный и опоясанный бесконечными заборами </w:t>
      </w:r>
      <w:proofErr w:type="spellStart"/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Витбеск</w:t>
      </w:r>
      <w:proofErr w:type="spellEnd"/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этом же году Шагал в недолгий период очарования новой властью устроит на этих заборах уникальное граффити, разрисовав их к годовщине Октябрьской революции</w:t>
      </w:r>
      <w:proofErr w:type="gramStart"/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№33)</w:t>
      </w:r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часто летают на картинах Шагала. Особенно ему нравилось </w:t>
      </w:r>
      <w:hyperlink r:id="rId7" w:tgtFrame="_blank" w:history="1">
        <w:r w:rsidR="009C144C" w:rsidRPr="006A0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отправлять в полет влюбленных</w:t>
        </w:r>
      </w:hyperlink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таких случаях мы видим буквальное воплощение метафоры «летать от счастья». </w:t>
      </w:r>
    </w:p>
    <w:p w:rsidR="004A5CAF" w:rsidRPr="006A03CB" w:rsidRDefault="004A5CAF" w:rsidP="004A5CA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Казимир </w:t>
      </w:r>
      <w:r w:rsidR="00B87206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Малевич «Супрематизм».</w:t>
      </w:r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06D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форм мира лежат простые формы: </w:t>
      </w:r>
      <w:proofErr w:type="gramStart"/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="00B87206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квадрат, треугольник, круг. В этих простых формах и надо выражать реальность. Знаменитая  картина 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«Чёрный квадрат»,  </w:t>
      </w:r>
      <w:r w:rsidRPr="006A03CB">
        <w:rPr>
          <w:b/>
          <w:color w:val="000000"/>
          <w:sz w:val="24"/>
          <w:szCs w:val="24"/>
        </w:rPr>
        <w:t> </w:t>
      </w:r>
      <w:r w:rsidRPr="006A03CB">
        <w:rPr>
          <w:color w:val="000000"/>
          <w:sz w:val="24"/>
          <w:szCs w:val="24"/>
        </w:rPr>
        <w:t>созданная в </w:t>
      </w:r>
      <w:hyperlink r:id="rId8" w:tooltip="1915 год" w:history="1">
        <w:r w:rsidRPr="006A03CB">
          <w:rPr>
            <w:rStyle w:val="a6"/>
            <w:sz w:val="24"/>
            <w:szCs w:val="24"/>
          </w:rPr>
          <w:t>1915 году</w:t>
        </w:r>
      </w:hyperlink>
      <w:hyperlink r:id="rId9" w:anchor="cite_note-%D0%A8-1" w:history="1">
        <w:r w:rsidRPr="006A03CB">
          <w:rPr>
            <w:rStyle w:val="a6"/>
            <w:sz w:val="24"/>
            <w:szCs w:val="24"/>
            <w:vertAlign w:val="superscript"/>
          </w:rPr>
          <w:t>[1]</w:t>
        </w:r>
      </w:hyperlink>
      <w:r w:rsidRPr="006A03CB">
        <w:rPr>
          <w:color w:val="000000"/>
          <w:sz w:val="24"/>
          <w:szCs w:val="24"/>
          <w:vertAlign w:val="superscript"/>
        </w:rPr>
        <w:t>:53</w:t>
      </w:r>
      <w:r w:rsidRPr="006A03CB">
        <w:rPr>
          <w:color w:val="000000"/>
          <w:sz w:val="24"/>
          <w:szCs w:val="24"/>
        </w:rPr>
        <w:t xml:space="preserve">, одна из самых обсуждаемых и самых известных картин в русском искусстве.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«Чёрный квадрат» входит в цикл 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"https://ru.wikipedia.org/wiki/%D0%A1%D1%83%D0%BF%D1%80%D0%B5%D0%BC%D0%B0%D1%82%D0%B8%D0%B7%D0%BC" \o "Супрематизм" </w:instrTex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A03CB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супрематических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 Казимира Малевича, в которых художник исследовал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возможности цвета и композиции; является, по замыслу, частью </w:t>
      </w:r>
      <w:hyperlink r:id="rId10" w:tooltip="Триптих" w:history="1">
        <w:r w:rsidRPr="006A0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триптиха</w:t>
        </w:r>
      </w:hyperlink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составе которого также присутствуют «</w:t>
      </w:r>
      <w:hyperlink r:id="rId11" w:tooltip="Чёрный круг" w:history="1">
        <w:r w:rsidRPr="006A0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Чёрный круг</w:t>
        </w:r>
      </w:hyperlink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hyperlink r:id="rId12" w:tooltip="Чёрный крест" w:history="1">
        <w:r w:rsidRPr="006A03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Чёрный крест</w:t>
        </w:r>
      </w:hyperlink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№34)</w:t>
      </w:r>
    </w:p>
    <w:p w:rsidR="00B87206" w:rsidRPr="006A03CB" w:rsidRDefault="00B8720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076" w:rsidRPr="006A03CB" w:rsidRDefault="00280076" w:rsidP="00280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Николай Рерих. Сокровище ангелов. </w:t>
      </w:r>
    </w:p>
    <w:p w:rsidR="00280076" w:rsidRPr="006A03CB" w:rsidRDefault="00280076" w:rsidP="00280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Фрески. 1905.</w:t>
      </w:r>
    </w:p>
    <w:p w:rsidR="00280076" w:rsidRPr="006A03CB" w:rsidRDefault="00280076" w:rsidP="002800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...Древние, холодные полумраки севера — недобрые шёпоты тёмного бога. Ими овеяны не только люди и звери и сообщница их, природа; святые и ангелы Рериха также странно нерадостны, почти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демоничны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его религиозных композициях отсутств</w:t>
      </w:r>
      <w:r w:rsidR="007C206D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всё умилённое, светлое, благостно-невинное; пламя христианства погашено мрачной языческой ворожбой.</w:t>
      </w:r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Помню, я почувствовал это впервые, любуясь огромным эскизом церковной фрески «Сокровище ангелов»… Громадный камень, чёрно-синий с изумрудно-сапфирными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блёсками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одна грань смутно светится изображением распятия. Около, на страже, — ангел с опущенными тёмными крыльями. Правой рукой он держит копьё, левой — длинный щит. Рядом — дерево с узорными ветвями, и на них вещие сирины. Сзади, всё выше и выше, в облаках, у зубчатых стен райского кремля, стоят другие ангелы, целые полки небесных сил. Недвижные, молчаливые, безликие, с копьями и длинными щитами в руках, они стоят и стерегут сокровище. От их взора, от общего тона картины, выдержанной в сумрачных гармониях, делается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замирают молитвы.</w:t>
      </w:r>
      <w:r w:rsidR="009C144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Ангелы, вкусившие от древа познания, ангелы змеиной мудрости, ангелы-воины, грозные ангелы искушений, ангелы-демоны ...</w:t>
      </w:r>
      <w:r w:rsidR="0015550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№35)</w:t>
      </w:r>
    </w:p>
    <w:p w:rsidR="00F167AC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B2958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Творческое задание «Образы направлений».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Потихоньку звучит лирическая музыка.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гости, сегодня у вас есть уникальная возможность побыть художниками.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4B0914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B091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нарисовать образы направлений.</w:t>
      </w:r>
    </w:p>
    <w:p w:rsidR="004B0914" w:rsidRPr="006A03CB" w:rsidRDefault="004B0914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Защита творческих работ искусствоведов и художников</w:t>
      </w:r>
      <w:proofErr w:type="gramStart"/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6F5A81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6F5A81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6F5A81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лайды 30 -36)</w:t>
      </w:r>
    </w:p>
    <w:p w:rsidR="00155509" w:rsidRPr="006A03CB" w:rsidRDefault="0015550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6F5A81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вернисаж</w:t>
      </w:r>
    </w:p>
    <w:p w:rsidR="00155509" w:rsidRPr="006A03CB" w:rsidRDefault="0015550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после прослушивания 3-х музыкальных : какой музыкальный отрывок больше подходит какому из поэтических направлений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F5A8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6F5A8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F5A8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№37)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5. Лаборатория исследователей.</w:t>
      </w:r>
    </w:p>
    <w:p w:rsidR="00F167AC" w:rsidRPr="006A03CB" w:rsidRDefault="006F5A81" w:rsidP="00282779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«Поэтическая страница»</w:t>
      </w:r>
      <w:proofErr w:type="gramStart"/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№38)</w:t>
      </w:r>
    </w:p>
    <w:p w:rsidR="00282779" w:rsidRPr="006A03CB" w:rsidRDefault="00282779" w:rsidP="0028277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Творческое задание «Импровизация» (слайд №39)</w:t>
      </w:r>
    </w:p>
    <w:p w:rsidR="00F167AC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шкатулки. В них находятся стихотворения: «Наша Таня громко плачет», «Идёт бычок качается», «Зайку бросила хозяйка». Каждый столик выбирает себе шкатулку.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смоделировать стиль направления Серебряного века, взяв за основу данный текст и прочитать его.</w:t>
      </w:r>
    </w:p>
    <w:p w:rsidR="00ED2796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Ребята, конечно, образы этих стихотворений далеки от поэзии Серебряного века, поэтому вы можете предложить другое стихотворение и импровизировать с учётом своего течения. 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читают, импровизируют, моделируют.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Ивашко Екатерины </w:t>
      </w:r>
      <w:r w:rsidR="006F5A8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Душа 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Немые, грозные, сухие небеса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Погоде придавали шарм  особый,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с тем, редеющая лесополоса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больше превращала осень в тощую особу.</w:t>
      </w:r>
    </w:p>
    <w:p w:rsidR="00ED2796" w:rsidRPr="006A03CB" w:rsidRDefault="00ED2796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надвигался сумрак в спящий лес</w:t>
      </w:r>
      <w:r w:rsidR="008105EF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придавал угрюмости деревьям,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многое изменится к зиме,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замёрзнет, ото льда окрепнет.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даст надежду на приход весне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солнца луч, который не померкнет.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душа, замёрзшая от чёрствости  людской,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доброты и нежности растает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уйдёт она назло всем на покой,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 её великий обязательно настанет.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A0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символизм)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***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море я мечтала целый год,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волшебный час настал,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села я в огромный самолёт,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нас в небеса поднял.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прилетела на лазурный берег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наслаждаюсь отдыхом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этот тёплый и песчаный берег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дал надежду на мою мечту.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нравится, когда сбываются мечты, 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их загадывали мы с какой-то целью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наши детские, порой наивные мечты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Сплетаются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счастливых</w:t>
      </w:r>
      <w:proofErr w:type="gramEnd"/>
      <w:r w:rsidR="002B11A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мгновенья.</w:t>
      </w:r>
    </w:p>
    <w:p w:rsidR="008105EF" w:rsidRPr="006A03CB" w:rsidRDefault="008105EF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хорошим людям верить</w:t>
      </w:r>
      <w:r w:rsidR="002B11A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любить и сострадать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добрыми мечтами я взрослею!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(акмеизм)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***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радостно и нежно щебетали,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Улетая в тёплые края,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Криками они оповещали, что вернуться вновь в любимые рая.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Птичье молоко они отнюдь не носят,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конфетах людям подают,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этот бред они у нас и денег не попросят,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конфеты  люди людям продают.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птичье молоко, но птиц не доят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доярок  у пернатых нет,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 птицы далеко и гнёзда строят,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 разрушить их, для нас усилий нет.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 птицам только дайте,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и высь, небес простор,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свой рекламный вымысел продайте,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не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ваш позор!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(футуризм)</w:t>
      </w:r>
    </w:p>
    <w:p w:rsidR="002B11A1" w:rsidRPr="006A03CB" w:rsidRDefault="002B11A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учащиеся должны определить к какому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мнению</w:t>
      </w:r>
      <w:r w:rsidR="00E058B4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стихотворения, аргументируют почему они сделали такой выбор)</w:t>
      </w:r>
    </w:p>
    <w:p w:rsidR="00DA3D54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</w:t>
      </w: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Этап 5. </w:t>
      </w:r>
    </w:p>
    <w:p w:rsidR="00F167AC" w:rsidRPr="006A03CB" w:rsidRDefault="00DA3D54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167AC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учащимися исследовательских заданий.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друзья, как хозяйка этого поэтического кафе я предлагаю вам прочитать стихотворения, написанные мною, и одно из них проанализировать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827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827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82779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№40)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 стихи Анны Ахматовой.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найти выразительно-изобразительные средства языка и объяснить их роль в стихотворении.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стихотворение, например, «Заплаканная осень, как вдова», и анализируют.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Заплаканная осень, как вдова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одеждах чёрных, все сердца туманит…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Перебирая мужнины слова,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рыдать не перестанет.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будет так, пока тишайший снег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сжалится над скорбной и усталой…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Забвенье боли и забвенье нег –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 жизнь отдать немало.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Ахматова</w:t>
      </w:r>
    </w:p>
    <w:p w:rsidR="00F167AC" w:rsidRPr="006A03CB" w:rsidRDefault="0022008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стихотворения (примерный)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Анны Андреевны Ахматовой «Заплаканная осень, как вдова» было написано после смерти её мужа – Николая Степановича Гумилёва.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поэтический текст пронизан страданием, скорбью, унынием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четверостишии лирическая героиня-вдова сравнивается с осенью. Как известно,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время умирания. Возникает ассоциативный ряд: осень – смерть – вдова. Данное время года в стихотворении олицетворено – осень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заплаканная,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наделена человеческими чувствами, мыслями, эмоциями. Как и осень не перестанет лить дожди, так и вдова не престанет лить слёзы, плакать, рыдать, горевать. Героиня лирического произведения в траурном наряде –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одеждах чёрных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(эпитет, инверсия)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приёмы подчёркивают внутреннее состояние женщины, потерявшей супруга; метафора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туман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 его и проводит параллель между человеческим миром (сквозь слёзы не видно ничего) и миром природы (в тумане видна только даль). Женская душа омрачена, опустошена; её удел – вспоминать и возвращаться к воспоминаниям, её время – прошлое. И будет так (условно), пока не наступит зима – время будущее, пока снег не сменит дожди, не придёт тишина. С помощью аллитерации (повторов согласных звуков </w:t>
      </w:r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т, с, з, б</w:t>
      </w:r>
      <w:proofErr w:type="gramStart"/>
      <w:r w:rsidRPr="006A0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нарастающей интонации во втором четверостишии меняется ритмическая 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стиха, художественная речь, с помощью которых ей придаётся другое звучание, более энергичное, живое.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читаешь стихотворение, обязательно сочувствуешь, сопереживаешь лирической героине Анны Ахматовой и, конечно же, самой поэтессе.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</w:p>
    <w:p w:rsidR="00F167AC" w:rsidRPr="006A03CB" w:rsidRDefault="00DA3D54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5E622B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Любимое стихотворение (читает хозяйка кафе)</w:t>
      </w:r>
      <w:proofErr w:type="gramStart"/>
      <w:r w:rsidR="00F167AC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9C7A67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="009C7A67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9C7A67"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лайд №41)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* *</w:t>
      </w:r>
    </w:p>
    <w:p w:rsidR="005E622B" w:rsidRPr="006A03CB" w:rsidRDefault="005E622B" w:rsidP="005E62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Любимое стихотворение (читают ученики).</w:t>
      </w:r>
    </w:p>
    <w:p w:rsidR="005E622B" w:rsidRPr="006A03CB" w:rsidRDefault="005E622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A81" w:rsidRPr="006A03CB" w:rsidRDefault="005E622B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 </w:t>
      </w: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Этап 6. </w:t>
      </w: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 урока.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7AC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встреча подходит к концу. </w:t>
      </w:r>
      <w:r w:rsidR="006F5A8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A81" w:rsidRPr="006A03CB" w:rsidRDefault="006F5A8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подарков – символов поэзии Серебряного века – гостям.</w:t>
      </w:r>
    </w:p>
    <w:p w:rsidR="006F5A81" w:rsidRPr="006A03CB" w:rsidRDefault="006F5A8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учителя.</w:t>
      </w:r>
    </w:p>
    <w:p w:rsidR="00956591" w:rsidRPr="006A03CB" w:rsidRDefault="00956591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№42)</w:t>
      </w:r>
    </w:p>
    <w:p w:rsidR="00282779" w:rsidRPr="006A03CB" w:rsidRDefault="00282779" w:rsidP="00282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«Символ русской поэзии Серебряного века» - именно так называют сердолик те, кто влюблен в Цветаеву, зачитывается Мандельштамом, возводит на пьедестал Александра Грина... «Сердоликовый бум» Серебряного века связан с именем художника и поэта Максимилиана Волошина и его домом в Коктебеле. Художники и музыканты, инженеры и ученые, искусствоведы и писатели, летчики и конструкторы, скульпторы и певцы - все были гостями Волошина, и все искали на коктебельском берегу сердолик.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Андрей Белый, Осип Мандельштам, Илья Эренбург, Валерий Брюсов, Алексей Толстой,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Мариэтта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Шагинян, Леонид Леонов, Михаил Булгаков, Александр Грин, Михаил Слонимский, Николай Гумилев, Владислав Ходасевич, Константин 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Богаевский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Марина и Анастасия Цветаевы, Сергей Королев, Олег Антонов - список можно продолжать долго.</w:t>
      </w:r>
      <w:proofErr w:type="gramEnd"/>
    </w:p>
    <w:p w:rsidR="00282779" w:rsidRPr="006A03CB" w:rsidRDefault="00282779" w:rsidP="00282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Говорят, что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Марины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Цветаевой и Сергея Эфрона связан с сердоликом. Будто бы встретились они на коктебельском, «</w:t>
      </w:r>
      <w:proofErr w:type="spell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волошинском</w:t>
      </w:r>
      <w:proofErr w:type="spell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берегу, и семнадцатилетний Эфрон помогал восемнадцатилетней Марине собирать камешки. И она загадала: «Если он найдет и подарит мне сердолик, я выйду за него замуж!». Удивительно, но сердолик этот сохранился - крупный, розовый, словно светящийся изнутри...</w:t>
      </w:r>
    </w:p>
    <w:tbl>
      <w:tblPr>
        <w:tblW w:w="0" w:type="auto"/>
        <w:jc w:val="center"/>
        <w:tblCellSpacing w:w="0" w:type="dxa"/>
        <w:tblInd w:w="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</w:tblGrid>
      <w:tr w:rsidR="00282779" w:rsidRPr="006A03CB" w:rsidTr="00282779">
        <w:trPr>
          <w:tblCellSpacing w:w="0" w:type="dxa"/>
          <w:jc w:val="center"/>
        </w:trPr>
        <w:tc>
          <w:tcPr>
            <w:tcW w:w="1379" w:type="dxa"/>
            <w:vAlign w:val="center"/>
            <w:hideMark/>
          </w:tcPr>
          <w:p w:rsidR="00282779" w:rsidRPr="006A03CB" w:rsidRDefault="00282779" w:rsidP="002827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864DC8" wp14:editId="0462E3DA">
                  <wp:extent cx="1905635" cy="2379345"/>
                  <wp:effectExtent l="0" t="0" r="0" b="1905"/>
                  <wp:docPr id="2" name="Рисунок 2" descr="сердо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до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37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779" w:rsidRPr="006A03CB" w:rsidRDefault="00282779" w:rsidP="00282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Издревле считалось, что сердолик приносит своим владельцам любовь и здоровье, супружеское счастье и смелость. В Древнем Египте украшения из сердолика посвящались богине Изиде, и ее символ (похоже на трехлистный клевер) вырезали на сердолике, прося богиню о покровительстве и защите не только в течение жизни, но и после смерти.</w:t>
      </w:r>
    </w:p>
    <w:p w:rsidR="00282779" w:rsidRPr="006A03CB" w:rsidRDefault="00282779" w:rsidP="00282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средние века верили, что сердолик уберегает от черной магии, злого глаза (если на камне выгравирована соответствующая молитва, то он вбирает в себя злые взгляды), злословия и недоброжелательности окружающих. Этот камень носили хранители тайн (сердолик способствовал сохранению всех секретов), его любили военные (сердолик придавал храбрость). Злые чары и молнии, ссоры и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злорадство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 всего этого хранил сердолик.</w:t>
      </w:r>
    </w:p>
    <w:p w:rsidR="00282779" w:rsidRPr="006A03CB" w:rsidRDefault="00282779" w:rsidP="00282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«Стихи не нужны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недотёпам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нудным.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Сердца им не вылечит рифма сквозная.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Поэзию любят красивые люди: </w:t>
      </w: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это по личному опыту знаю»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5659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95659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56591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№43)</w:t>
      </w:r>
    </w:p>
    <w:p w:rsidR="00AE2043" w:rsidRPr="006A03CB" w:rsidRDefault="00AE2043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220089" w:rsidRPr="006A03CB" w:rsidRDefault="00220089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эссе «Мои впечатления об уроке» 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вдохновляет, одухотворяет нас, несёт свет, тепло в наш мир и делает его более совершенным…</w:t>
      </w:r>
    </w:p>
    <w:p w:rsidR="009C7A67" w:rsidRPr="006A03CB" w:rsidRDefault="009C7A67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(Исполнение романса «Свеча» на стихи Б. Л. Пастернака)</w:t>
      </w:r>
      <w:r w:rsidR="003D3A7A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№43)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 До новой встречи!</w:t>
      </w:r>
      <w:r w:rsidR="003D3A7A"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№44)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5E622B"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 7</w:t>
      </w:r>
      <w:r w:rsidRPr="006A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</w:t>
      </w:r>
    </w:p>
    <w:p w:rsidR="00F167AC" w:rsidRPr="006A03CB" w:rsidRDefault="00F167AC" w:rsidP="00F167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выразите, пожалуйста, свои чувства, мысли, эмоции…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Скажите, каковы </w:t>
      </w:r>
      <w:proofErr w:type="gramStart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ваши цели перед занятием и насколько удалось</w:t>
      </w:r>
      <w:proofErr w:type="gramEnd"/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реализовать?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трудности, с которыми вы столкнулись?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вы их преодолевали?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Каков главный результат для вас лично при изучении темы?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вы научились лучше всего?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получилось и почему?</w:t>
      </w:r>
    </w:p>
    <w:p w:rsidR="00F167AC" w:rsidRPr="006A03CB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динамику ваших чувств и настроений при изучении темы.</w:t>
      </w:r>
    </w:p>
    <w:p w:rsidR="00F167AC" w:rsidRDefault="00F167AC" w:rsidP="00F167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после проведения урока?</w:t>
      </w:r>
    </w:p>
    <w:p w:rsidR="006A03CB" w:rsidRDefault="006A03CB" w:rsidP="006A0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CB" w:rsidRDefault="006A03CB" w:rsidP="006A0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3CB" w:rsidRPr="006A03CB" w:rsidRDefault="006A03CB" w:rsidP="006A03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источников:</w:t>
      </w:r>
    </w:p>
    <w:p w:rsidR="003746D6" w:rsidRDefault="006A03CB" w:rsidP="006A03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03CB">
        <w:rPr>
          <w:rFonts w:ascii="Times New Roman" w:hAnsi="Times New Roman" w:cs="Times New Roman"/>
          <w:sz w:val="24"/>
          <w:szCs w:val="24"/>
        </w:rPr>
        <w:t xml:space="preserve">Алпатов М В Немеркнущее наследие 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, 1990</w:t>
      </w:r>
    </w:p>
    <w:p w:rsidR="006A03CB" w:rsidRDefault="006A03CB" w:rsidP="006A03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A03CB">
        <w:t xml:space="preserve"> </w:t>
      </w:r>
      <w:r w:rsidRPr="006A03CB">
        <w:rPr>
          <w:rFonts w:ascii="Times New Roman" w:hAnsi="Times New Roman" w:cs="Times New Roman"/>
          <w:sz w:val="24"/>
          <w:szCs w:val="24"/>
        </w:rPr>
        <w:t xml:space="preserve">Архипова Н М Лирическая поэзия на уроках литературы в старших классах Автор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еф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3CB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наук —М, 1967</w:t>
      </w:r>
    </w:p>
    <w:p w:rsidR="006A03CB" w:rsidRDefault="006A03CB" w:rsidP="006A03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3CB">
        <w:t xml:space="preserve"> </w:t>
      </w:r>
      <w:r w:rsidRPr="006A03CB">
        <w:rPr>
          <w:rFonts w:ascii="Times New Roman" w:hAnsi="Times New Roman" w:cs="Times New Roman"/>
          <w:sz w:val="24"/>
          <w:szCs w:val="24"/>
        </w:rPr>
        <w:t xml:space="preserve">Беленький Г И Русская поэзия XIX — начала XX в / </w:t>
      </w:r>
      <w:proofErr w:type="spellStart"/>
      <w:proofErr w:type="gramStart"/>
      <w:r w:rsidRPr="006A03CB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, в ступ. Статья, </w:t>
      </w:r>
      <w:proofErr w:type="spellStart"/>
      <w:proofErr w:type="gramStart"/>
      <w:r w:rsidRPr="006A03CB">
        <w:rPr>
          <w:rFonts w:ascii="Times New Roman" w:hAnsi="Times New Roman" w:cs="Times New Roman"/>
          <w:sz w:val="24"/>
          <w:szCs w:val="24"/>
        </w:rPr>
        <w:t>примеч</w:t>
      </w:r>
      <w:proofErr w:type="spellEnd"/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 Н И Якушина, Ред кол Г И Беленький и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—М , 1987</w:t>
      </w:r>
    </w:p>
    <w:p w:rsidR="006A03CB" w:rsidRDefault="006A03CB" w:rsidP="006A03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A03CB">
        <w:t xml:space="preserve">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Ванслов</w:t>
      </w:r>
      <w:proofErr w:type="spellEnd"/>
      <w:r w:rsidRPr="006A03CB">
        <w:rPr>
          <w:rFonts w:ascii="Times New Roman" w:hAnsi="Times New Roman" w:cs="Times New Roman"/>
          <w:sz w:val="24"/>
          <w:szCs w:val="24"/>
        </w:rPr>
        <w:t xml:space="preserve"> В.В. Изобразительное искусство и музыка.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>., 1977.</w:t>
      </w:r>
    </w:p>
    <w:p w:rsidR="006A03CB" w:rsidRPr="006A03CB" w:rsidRDefault="006A03CB" w:rsidP="006A03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A03CB">
        <w:t xml:space="preserve"> </w:t>
      </w:r>
      <w:r w:rsidRPr="006A03CB">
        <w:rPr>
          <w:rFonts w:ascii="Times New Roman" w:hAnsi="Times New Roman" w:cs="Times New Roman"/>
          <w:sz w:val="24"/>
          <w:szCs w:val="24"/>
        </w:rPr>
        <w:t>Воспоминания о серебряном веке</w:t>
      </w:r>
      <w:proofErr w:type="gramStart"/>
      <w:r w:rsidRPr="006A03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A03CB">
        <w:rPr>
          <w:rFonts w:ascii="Times New Roman" w:hAnsi="Times New Roman" w:cs="Times New Roman"/>
          <w:sz w:val="24"/>
          <w:szCs w:val="24"/>
        </w:rPr>
        <w:t xml:space="preserve">ост., авт. предисл. и </w:t>
      </w:r>
      <w:proofErr w:type="spellStart"/>
      <w:r w:rsidRPr="006A03CB">
        <w:rPr>
          <w:rFonts w:ascii="Times New Roman" w:hAnsi="Times New Roman" w:cs="Times New Roman"/>
          <w:sz w:val="24"/>
          <w:szCs w:val="24"/>
        </w:rPr>
        <w:t>комм</w:t>
      </w:r>
      <w:r>
        <w:rPr>
          <w:rFonts w:ascii="Times New Roman" w:hAnsi="Times New Roman" w:cs="Times New Roman"/>
          <w:sz w:val="24"/>
          <w:szCs w:val="24"/>
        </w:rPr>
        <w:t>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.— М., 1993.</w:t>
      </w:r>
    </w:p>
    <w:sectPr w:rsidR="006A03CB" w:rsidRPr="006A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81"/>
    <w:multiLevelType w:val="hybridMultilevel"/>
    <w:tmpl w:val="BBC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271B"/>
    <w:multiLevelType w:val="hybridMultilevel"/>
    <w:tmpl w:val="AC7E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684"/>
    <w:multiLevelType w:val="multilevel"/>
    <w:tmpl w:val="261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52756"/>
    <w:multiLevelType w:val="multilevel"/>
    <w:tmpl w:val="7A5E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F0DC0"/>
    <w:multiLevelType w:val="multilevel"/>
    <w:tmpl w:val="796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20DE3"/>
    <w:multiLevelType w:val="multilevel"/>
    <w:tmpl w:val="CDE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C"/>
    <w:rsid w:val="00024329"/>
    <w:rsid w:val="000E12F2"/>
    <w:rsid w:val="00155509"/>
    <w:rsid w:val="002161D3"/>
    <w:rsid w:val="00220089"/>
    <w:rsid w:val="00280076"/>
    <w:rsid w:val="00282779"/>
    <w:rsid w:val="00297904"/>
    <w:rsid w:val="002B11A1"/>
    <w:rsid w:val="002B2AD3"/>
    <w:rsid w:val="0031713E"/>
    <w:rsid w:val="003746D6"/>
    <w:rsid w:val="003D3A7A"/>
    <w:rsid w:val="004741F0"/>
    <w:rsid w:val="00491518"/>
    <w:rsid w:val="004A5CAF"/>
    <w:rsid w:val="004B0914"/>
    <w:rsid w:val="004E3878"/>
    <w:rsid w:val="004F3179"/>
    <w:rsid w:val="00593A7D"/>
    <w:rsid w:val="005E622B"/>
    <w:rsid w:val="006A03CB"/>
    <w:rsid w:val="006B2958"/>
    <w:rsid w:val="006F5A81"/>
    <w:rsid w:val="007578F0"/>
    <w:rsid w:val="007C206D"/>
    <w:rsid w:val="008105EF"/>
    <w:rsid w:val="00873346"/>
    <w:rsid w:val="00956591"/>
    <w:rsid w:val="009C144C"/>
    <w:rsid w:val="009C4837"/>
    <w:rsid w:val="009C7A67"/>
    <w:rsid w:val="00A01142"/>
    <w:rsid w:val="00A56E25"/>
    <w:rsid w:val="00AE0308"/>
    <w:rsid w:val="00AE2043"/>
    <w:rsid w:val="00B51EA8"/>
    <w:rsid w:val="00B87206"/>
    <w:rsid w:val="00B95A0F"/>
    <w:rsid w:val="00C84AA8"/>
    <w:rsid w:val="00CE49CC"/>
    <w:rsid w:val="00D117C3"/>
    <w:rsid w:val="00DA3D54"/>
    <w:rsid w:val="00DD6952"/>
    <w:rsid w:val="00DE0614"/>
    <w:rsid w:val="00E058B4"/>
    <w:rsid w:val="00E213BB"/>
    <w:rsid w:val="00ED2796"/>
    <w:rsid w:val="00F167AC"/>
    <w:rsid w:val="00F22C05"/>
    <w:rsid w:val="00F32BE5"/>
    <w:rsid w:val="00FA37DF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4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4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547">
          <w:marLeft w:val="1530"/>
          <w:marRight w:val="300"/>
          <w:marTop w:val="0"/>
          <w:marBottom w:val="0"/>
          <w:divBdr>
            <w:top w:val="single" w:sz="6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  <w:divsChild>
            <w:div w:id="684524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5_%D0%B3%D0%BE%D0%B4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artchive.ru/artists/13619~Mark_Zakharovich_Shagal/works/224725~Progulka" TargetMode="External"/><Relationship Id="rId12" Type="http://schemas.openxmlformats.org/officeDocument/2006/relationships/hyperlink" Target="https://ru.wikipedia.org/wiki/%D0%A7%D1%91%D1%80%D0%BD%D1%8B%D0%B9_%D0%BA%D1%80%D0%B5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1%D0%B0%D1%80%D0%B5" TargetMode="External"/><Relationship Id="rId11" Type="http://schemas.openxmlformats.org/officeDocument/2006/relationships/hyperlink" Target="https://ru.wikipedia.org/wiki/%D0%A7%D1%91%D1%80%D0%BD%D1%8B%D0%B9_%D0%BA%D1%80%D1%83%D0%B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1%80%D0%B8%D0%BF%D1%82%D0%B8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1%91%D1%80%D0%BD%D1%8B%D0%B9_%D0%BA%D0%B2%D0%B0%D0%B4%D1%80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1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User</cp:lastModifiedBy>
  <cp:revision>21</cp:revision>
  <dcterms:created xsi:type="dcterms:W3CDTF">2017-10-13T09:14:00Z</dcterms:created>
  <dcterms:modified xsi:type="dcterms:W3CDTF">2023-10-03T16:04:00Z</dcterms:modified>
</cp:coreProperties>
</file>