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1" w:rsidRPr="00AA447C" w:rsidRDefault="002A2DD1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Современное дошкольное образование развивается в принципиально новых условиях, которые регламентированы приказом Министерства образования и науки Российской Федерации от 17.10.2013 №1155» «Об утверждении федерального государственного образовательного стандарта дошкольного образования.</w:t>
      </w:r>
    </w:p>
    <w:p w:rsidR="00BA051F" w:rsidRPr="00AA447C" w:rsidRDefault="002A2DD1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Данный документ определяет, что сегодня </w:t>
      </w:r>
      <w:r w:rsidR="00BA051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деятельность педагога должна строиться таким образом, чтобы помочь детям с легкостью воспринимать окружающий их мир, научить адаптироваться в любых ситуациях, быть инициативным</w:t>
      </w:r>
      <w:r w:rsidR="00EF4BF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BA051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способным</w:t>
      </w:r>
      <w:r w:rsidR="00EF4BF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BA051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творчески мыслить, находить нестандартные решения</w:t>
      </w:r>
      <w:proofErr w:type="gramStart"/>
      <w:r w:rsidR="00BA051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BA051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проявлять инициативу и идти к поставленной цели  уверенно. </w:t>
      </w:r>
    </w:p>
    <w:p w:rsidR="004B70AB" w:rsidRPr="00AA447C" w:rsidRDefault="00BA051F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связи с этим уделяется большое внимание </w:t>
      </w:r>
      <w:r w:rsidR="006B56DF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уровню образованности человека и формированию функционально грамотной личности.</w:t>
      </w:r>
    </w:p>
    <w:p w:rsidR="00BA051F" w:rsidRPr="00AA447C" w:rsidRDefault="00BA051F" w:rsidP="0081268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Если говорить о функциональной грамотности в пласте дошкольного образования, можно выделить несколько направлений. Одно из ни</w:t>
      </w:r>
      <w:proofErr w:type="gramStart"/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</w:t>
      </w:r>
      <w:r w:rsidR="004D5E9D"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proofErr w:type="gramEnd"/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формирование речевой активности дошкольников.</w:t>
      </w:r>
    </w:p>
    <w:p w:rsidR="002A2DD1" w:rsidRPr="00AA447C" w:rsidRDefault="00680BFB" w:rsidP="00812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A447C">
        <w:rPr>
          <w:color w:val="000000" w:themeColor="text1"/>
          <w:shd w:val="clear" w:color="auto" w:fill="FFFFFF"/>
        </w:rPr>
        <w:t>Актуальность проблемы речевого </w:t>
      </w:r>
      <w:r w:rsidRPr="00AA447C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>развития сегодня такова</w:t>
      </w:r>
      <w:proofErr w:type="gramStart"/>
      <w:r w:rsidRPr="00AA447C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AA447C">
        <w:rPr>
          <w:bCs/>
          <w:color w:val="000000" w:themeColor="text1"/>
          <w:shd w:val="clear" w:color="auto" w:fill="FFFFFF"/>
        </w:rPr>
        <w:t>:</w:t>
      </w:r>
      <w:proofErr w:type="gramEnd"/>
      <w:r w:rsidRPr="00AA447C">
        <w:rPr>
          <w:color w:val="000000" w:themeColor="text1"/>
          <w:shd w:val="clear" w:color="auto" w:fill="FFFFFF"/>
        </w:rPr>
        <w:t> </w:t>
      </w:r>
      <w:r w:rsidRPr="00AA447C">
        <w:rPr>
          <w:color w:val="000000" w:themeColor="text1"/>
          <w:bdr w:val="none" w:sz="0" w:space="0" w:color="auto" w:frame="1"/>
          <w:shd w:val="clear" w:color="auto" w:fill="FFFFFF"/>
        </w:rPr>
        <w:t>«Говорить умеют почти все, но говорить правильно, лишь единицы из нас»</w:t>
      </w:r>
      <w:r w:rsidRPr="00AA447C">
        <w:rPr>
          <w:color w:val="000000" w:themeColor="text1"/>
          <w:shd w:val="clear" w:color="auto" w:fill="FFFFFF"/>
        </w:rPr>
        <w:t xml:space="preserve">. </w:t>
      </w:r>
    </w:p>
    <w:p w:rsidR="002A2DD1" w:rsidRPr="00AA447C" w:rsidRDefault="002A2DD1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Наблюдая реальную ситуацию, сложившуюся  в  настоящее  время  в  системе  воспитания  и обучения  детей дошкольного возраста,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проведя диагностику речевого развития,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видим, что недостаточный уровень речевого развития растет. Поэтому п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роблема развития речи детей в настоящее время является актуальной. </w:t>
      </w:r>
    </w:p>
    <w:p w:rsidR="00EF4BFF" w:rsidRPr="00AA447C" w:rsidRDefault="004D5E9D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hd w:val="clear" w:color="auto" w:fill="FFFFFF"/>
        </w:rPr>
      </w:pPr>
      <w:r w:rsidRPr="00AA447C">
        <w:rPr>
          <w:color w:val="000000" w:themeColor="text1"/>
        </w:rPr>
        <w:t>(С</w:t>
      </w:r>
      <w:r w:rsidR="002A2DD1" w:rsidRPr="00AA447C">
        <w:rPr>
          <w:color w:val="000000" w:themeColor="text1"/>
          <w:shd w:val="clear" w:color="auto" w:fill="FFFFFF"/>
        </w:rPr>
        <w:t xml:space="preserve"> лайд)</w:t>
      </w:r>
      <w:r w:rsidR="00EF4BFF" w:rsidRPr="00AA447C">
        <w:rPr>
          <w:color w:val="000000" w:themeColor="text1"/>
          <w:shd w:val="clear" w:color="auto" w:fill="FFFFFF"/>
        </w:rPr>
        <w:t xml:space="preserve"> </w:t>
      </w:r>
    </w:p>
    <w:p w:rsidR="0007022D" w:rsidRPr="0072240A" w:rsidRDefault="00731C90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перед педагогами </w:t>
      </w:r>
      <w:r w:rsidR="006B56DF" w:rsidRPr="00722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задача, чтобы ребенок своевременно и качественно овладел устной речью, необходимо, чтобы он пользовался ею как можно чаще, вступая в контакт со сверстниками и взрослыми, т. е. обладал определенной речевой активностью.</w:t>
      </w:r>
    </w:p>
    <w:p w:rsidR="00515FF4" w:rsidRPr="00AA447C" w:rsidRDefault="00515FF4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оптимального и рационального развития </w:t>
      </w:r>
      <w:r w:rsidR="00731C90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направлении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 структурно-функциональная перестройка деятельности педагогов  и специалистов (старшего воспитателя, воспитателя, музыкального руководителя) на основе </w:t>
      </w:r>
      <w:r w:rsidR="00FE15BD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разработанных планов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образующих единую систему  воспитательно-образовательной работы. </w:t>
      </w:r>
      <w:r w:rsidR="00FE15BD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Основным </w:t>
      </w:r>
      <w:proofErr w:type="spellStart"/>
      <w:r w:rsidR="00FE15BD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системообразующим</w:t>
      </w:r>
      <w:proofErr w:type="spellEnd"/>
      <w:r w:rsidR="00FE15BD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фактором выступают образовательные области и направления. Познавательно – речевое и художественно – </w:t>
      </w:r>
      <w:r w:rsidR="00DB1C75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эстетическое</w:t>
      </w:r>
      <w:r w:rsidR="00FE15BD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направление, как синтез различных сфер человеческой деятельности, содержит потенциальные возможности для интеграции образовательных областей и видов детской деятельности. </w:t>
      </w:r>
    </w:p>
    <w:p w:rsidR="00DB1C75" w:rsidRPr="00AA447C" w:rsidRDefault="00DB1C75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Связь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музыки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речи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очевидна: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узыкальные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звуки, также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как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речь, воспринимаются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A447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слухом.</w:t>
      </w: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Выразительность языка музыки сходна с выразительностью речи. Музыка, как и речь, имеет интонационную природу.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 </w:t>
      </w:r>
      <w:r w:rsidRPr="00AA44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музыке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, и в </w:t>
      </w:r>
      <w:r w:rsidRPr="00AA44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речи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очень важны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: тембр и сила голоса, ритм и темп исполнения, высота извлекаемых звуков, громкость звучания, дикция, артикуляция, чистота произнесения звуков, фразовое и логическое ударение</w:t>
      </w:r>
    </w:p>
    <w:p w:rsidR="00515FF4" w:rsidRPr="00AA447C" w:rsidRDefault="00FE15BD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</w:t>
      </w:r>
      <w:r w:rsidR="00515FF4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данном направлении </w:t>
      </w:r>
      <w:r w:rsidR="00515FF4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педагогов и специалистов имеет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тесное взаимодействие</w:t>
      </w:r>
      <w:r w:rsidR="00515FF4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основанное на том, что каждый специалист,  решая свои, сугубо специфические задачи, необходимо взаимодействует, интегрируется с деятельностью других специалистов. Тем самым мы получаем систему </w:t>
      </w:r>
      <w:r w:rsidR="00515FF4"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«сопровождения»</w:t>
      </w:r>
      <w:r w:rsidR="00515FF4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обеспечивающую полноту и всестороннее детское развитие. 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</w:t>
      </w:r>
      <w:r w:rsidR="00515FF4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подход резко повышает продуктивность  деятельности  всех субъектов  образоват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ельного процесса.</w:t>
      </w:r>
    </w:p>
    <w:p w:rsidR="0007022D" w:rsidRPr="00AA447C" w:rsidRDefault="0007022D" w:rsidP="0081268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своей работе по </w:t>
      </w:r>
      <w:r w:rsidR="00731C90"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формированию речевой активности у </w:t>
      </w: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детей старшего дошкольного возраста мы решили объединить работу музыкального руководителя и воспитателя  через интеграцию образовательных областей.</w:t>
      </w:r>
    </w:p>
    <w:p w:rsidR="00EF4BFF" w:rsidRPr="00AA447C" w:rsidRDefault="00812688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07022D" w:rsidRPr="00AA447C">
        <w:rPr>
          <w:color w:val="000000" w:themeColor="text1"/>
        </w:rPr>
        <w:t>Учитывая мнения великих педагогов в эффективности наглядного материала наиболее эффективен, на наш взгляд  метод мнемотехник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bCs/>
          <w:color w:val="000000" w:themeColor="text1"/>
          <w:u w:val="single"/>
        </w:rPr>
        <w:t xml:space="preserve"> </w:t>
      </w:r>
      <w:r w:rsidR="00812688">
        <w:rPr>
          <w:bCs/>
          <w:color w:val="000000" w:themeColor="text1"/>
          <w:u w:val="single"/>
        </w:rPr>
        <w:t xml:space="preserve">       </w:t>
      </w:r>
      <w:r w:rsidRPr="00AA447C">
        <w:rPr>
          <w:bCs/>
          <w:color w:val="000000" w:themeColor="text1"/>
          <w:u w:val="single"/>
        </w:rPr>
        <w:t>Актуальность</w:t>
      </w:r>
      <w:r w:rsidR="00EF4BFF" w:rsidRPr="00AA447C">
        <w:rPr>
          <w:bCs/>
          <w:color w:val="000000" w:themeColor="text1"/>
          <w:u w:val="single"/>
        </w:rPr>
        <w:t xml:space="preserve"> </w:t>
      </w:r>
      <w:r w:rsidRPr="00AA447C">
        <w:rPr>
          <w:color w:val="000000" w:themeColor="text1"/>
        </w:rPr>
        <w:t>мнемотехники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lastRenderedPageBreak/>
        <w:t>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07022D" w:rsidRPr="00AA447C" w:rsidRDefault="00EF4BFF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Слайд</w:t>
      </w:r>
    </w:p>
    <w:p w:rsidR="004D5E9D" w:rsidRPr="00AA447C" w:rsidRDefault="002A2DD1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  <w:shd w:val="clear" w:color="auto" w:fill="FFFFFF"/>
        </w:rPr>
        <w:t xml:space="preserve">Для достижения </w:t>
      </w:r>
      <w:r w:rsidR="006A6ACC" w:rsidRPr="00AA447C">
        <w:rPr>
          <w:color w:val="000000" w:themeColor="text1"/>
          <w:shd w:val="clear" w:color="auto" w:fill="FFFFFF"/>
        </w:rPr>
        <w:t xml:space="preserve"> </w:t>
      </w:r>
      <w:proofErr w:type="gramStart"/>
      <w:r w:rsidR="006A6ACC" w:rsidRPr="00AA447C">
        <w:rPr>
          <w:color w:val="000000" w:themeColor="text1"/>
          <w:shd w:val="clear" w:color="auto" w:fill="FFFFFF"/>
        </w:rPr>
        <w:t xml:space="preserve">более </w:t>
      </w:r>
      <w:r w:rsidRPr="00AA447C">
        <w:rPr>
          <w:color w:val="000000" w:themeColor="text1"/>
          <w:shd w:val="clear" w:color="auto" w:fill="FFFFFF"/>
        </w:rPr>
        <w:t>положительных</w:t>
      </w:r>
      <w:proofErr w:type="gramEnd"/>
      <w:r w:rsidRPr="00AA447C">
        <w:rPr>
          <w:color w:val="000000" w:themeColor="text1"/>
          <w:shd w:val="clear" w:color="auto" w:fill="FFFFFF"/>
        </w:rPr>
        <w:t xml:space="preserve"> результатов в речевом развитии ребёнка невозможно ограничиться только работой, проводимой в стенах дошкольной организации. Родители – самые заинтересованные и активные участники </w:t>
      </w:r>
      <w:proofErr w:type="spellStart"/>
      <w:r w:rsidRPr="00AA447C">
        <w:rPr>
          <w:color w:val="000000" w:themeColor="text1"/>
          <w:shd w:val="clear" w:color="auto" w:fill="FFFFFF"/>
        </w:rPr>
        <w:t>воспитательно</w:t>
      </w:r>
      <w:proofErr w:type="spellEnd"/>
      <w:r w:rsidRPr="00AA447C">
        <w:rPr>
          <w:color w:val="000000" w:themeColor="text1"/>
          <w:shd w:val="clear" w:color="auto" w:fill="FFFFFF"/>
        </w:rPr>
        <w:t xml:space="preserve"> – образовательного процесса. </w:t>
      </w:r>
      <w:r w:rsidRPr="00AA447C">
        <w:rPr>
          <w:color w:val="000000" w:themeColor="text1"/>
        </w:rPr>
        <w:t xml:space="preserve">Поэтому было </w:t>
      </w:r>
      <w:r w:rsidR="006A6ACC" w:rsidRPr="00AA447C">
        <w:rPr>
          <w:color w:val="000000" w:themeColor="text1"/>
        </w:rPr>
        <w:t xml:space="preserve">проведено анкетирование, с целью выявления заинтересованности и содействия в данном направлении. </w:t>
      </w:r>
    </w:p>
    <w:p w:rsidR="006A6ACC" w:rsidRPr="00AA447C" w:rsidRDefault="006A6ACC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Результаты анкетирования показали  следующие результаты:</w:t>
      </w:r>
    </w:p>
    <w:p w:rsidR="00731C90" w:rsidRPr="00AA447C" w:rsidRDefault="00731C90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На вопросы анкеты ответили 15 человек.</w:t>
      </w:r>
    </w:p>
    <w:p w:rsidR="00731C90" w:rsidRPr="00AA447C" w:rsidRDefault="00731C90" w:rsidP="0081268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  <w:sz w:val="28"/>
          <w:szCs w:val="28"/>
        </w:rPr>
        <w:t xml:space="preserve">Знаете ли Вы, что такое </w:t>
      </w:r>
      <w:r w:rsidRPr="00AA447C">
        <w:rPr>
          <w:i/>
          <w:color w:val="000000" w:themeColor="text1"/>
          <w:sz w:val="28"/>
          <w:szCs w:val="28"/>
        </w:rPr>
        <w:t>мнемотехника.</w:t>
      </w:r>
    </w:p>
    <w:p w:rsidR="00731C90" w:rsidRPr="00AA447C" w:rsidRDefault="00731C90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>ДА-3 человека -15 %</w:t>
      </w:r>
    </w:p>
    <w:p w:rsidR="00731C90" w:rsidRPr="00AA447C" w:rsidRDefault="00731C90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>Нет -12 человек 85%</w:t>
      </w:r>
    </w:p>
    <w:p w:rsidR="00731C90" w:rsidRPr="00AA447C" w:rsidRDefault="00731C90" w:rsidP="0081268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  <w:sz w:val="28"/>
          <w:szCs w:val="28"/>
        </w:rPr>
        <w:t xml:space="preserve">Хотели бы Вы узнать больше о </w:t>
      </w:r>
      <w:r w:rsidRPr="00AA447C">
        <w:rPr>
          <w:i/>
          <w:color w:val="000000" w:themeColor="text1"/>
          <w:sz w:val="28"/>
          <w:szCs w:val="28"/>
        </w:rPr>
        <w:t>мнемотехнике</w:t>
      </w:r>
      <w:r w:rsidRPr="00AA447C">
        <w:rPr>
          <w:color w:val="000000" w:themeColor="text1"/>
          <w:sz w:val="28"/>
          <w:szCs w:val="28"/>
        </w:rPr>
        <w:t>?</w:t>
      </w:r>
    </w:p>
    <w:p w:rsidR="00731C90" w:rsidRPr="00AA447C" w:rsidRDefault="00731C90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>Да -15 человек, что составило 100 %</w:t>
      </w:r>
    </w:p>
    <w:p w:rsidR="00731C90" w:rsidRPr="00AA447C" w:rsidRDefault="00731C90" w:rsidP="0081268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  <w:sz w:val="28"/>
          <w:szCs w:val="28"/>
        </w:rPr>
        <w:t>Каким способом Вы хотели бы получить более подробную информацию         (открытое занятие, консультация, информация на стенде, информационная папка, другое)</w:t>
      </w:r>
    </w:p>
    <w:p w:rsidR="00731C90" w:rsidRPr="00AA447C" w:rsidRDefault="00731C90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>Открытое занятие 10 человек- 66%</w:t>
      </w:r>
    </w:p>
    <w:p w:rsidR="00731C90" w:rsidRPr="00AA447C" w:rsidRDefault="00731C90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>Консультации -15 человек-100%</w:t>
      </w:r>
    </w:p>
    <w:p w:rsidR="000D7977" w:rsidRPr="00AA447C" w:rsidRDefault="00731C90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>Информационный стен</w:t>
      </w:r>
      <w:proofErr w:type="gramStart"/>
      <w:r w:rsidRPr="00AA447C">
        <w:rPr>
          <w:color w:val="000000" w:themeColor="text1"/>
          <w:sz w:val="28"/>
          <w:szCs w:val="28"/>
        </w:rPr>
        <w:t>д-</w:t>
      </w:r>
      <w:proofErr w:type="gramEnd"/>
      <w:r w:rsidR="000D7977" w:rsidRPr="00AA447C">
        <w:rPr>
          <w:color w:val="000000" w:themeColor="text1"/>
          <w:sz w:val="28"/>
          <w:szCs w:val="28"/>
        </w:rPr>
        <w:t xml:space="preserve"> Да </w:t>
      </w:r>
      <w:r w:rsidRPr="00AA447C">
        <w:rPr>
          <w:color w:val="000000" w:themeColor="text1"/>
          <w:sz w:val="28"/>
          <w:szCs w:val="28"/>
        </w:rPr>
        <w:t>4 человека</w:t>
      </w:r>
      <w:r w:rsidR="000D7977" w:rsidRPr="00AA447C">
        <w:rPr>
          <w:color w:val="000000" w:themeColor="text1"/>
          <w:sz w:val="28"/>
          <w:szCs w:val="28"/>
        </w:rPr>
        <w:t>-20%</w:t>
      </w:r>
    </w:p>
    <w:p w:rsidR="000D7977" w:rsidRPr="00AA447C" w:rsidRDefault="000D7977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 xml:space="preserve">                                            Нет -10 человек- 66 %</w:t>
      </w:r>
    </w:p>
    <w:p w:rsidR="000D7977" w:rsidRPr="00AA447C" w:rsidRDefault="000D7977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 xml:space="preserve">                                            Возд.-2 человека -14%</w:t>
      </w:r>
    </w:p>
    <w:p w:rsidR="006A6ACC" w:rsidRDefault="000D7977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 w:rsidRPr="00AA447C">
        <w:rPr>
          <w:color w:val="000000" w:themeColor="text1"/>
          <w:sz w:val="28"/>
          <w:szCs w:val="28"/>
        </w:rPr>
        <w:t xml:space="preserve">Мастер </w:t>
      </w:r>
      <w:proofErr w:type="gramStart"/>
      <w:r w:rsidRPr="00AA447C">
        <w:rPr>
          <w:color w:val="000000" w:themeColor="text1"/>
          <w:sz w:val="28"/>
          <w:szCs w:val="28"/>
        </w:rPr>
        <w:t>–к</w:t>
      </w:r>
      <w:proofErr w:type="gramEnd"/>
      <w:r w:rsidRPr="00AA447C">
        <w:rPr>
          <w:color w:val="000000" w:themeColor="text1"/>
          <w:sz w:val="28"/>
          <w:szCs w:val="28"/>
        </w:rPr>
        <w:t>ласс-100%</w:t>
      </w:r>
    </w:p>
    <w:p w:rsidR="00812688" w:rsidRPr="00812688" w:rsidRDefault="00812688" w:rsidP="00812688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(Слайд)</w:t>
      </w:r>
    </w:p>
    <w:p w:rsidR="004D5E9D" w:rsidRPr="00AA447C" w:rsidRDefault="006A6ACC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EF4BFF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намечена цель </w:t>
      </w:r>
      <w:r w:rsidR="00EF4BFF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наш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ей дальнейшей работы:</w:t>
      </w:r>
    </w:p>
    <w:p w:rsidR="004D5E9D" w:rsidRPr="00AA447C" w:rsidRDefault="004D5E9D" w:rsidP="00812688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Pr="00AA447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речевой активности </w:t>
      </w:r>
      <w:r w:rsidRPr="00AA447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у детей дошкольного возраста через интеграцию образовательных областей с использование</w:t>
      </w:r>
      <w:r w:rsidRPr="00AA447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 </w:t>
      </w:r>
      <w:r w:rsidRPr="00AA447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современных технологий.</w:t>
      </w:r>
    </w:p>
    <w:p w:rsidR="004D5E9D" w:rsidRPr="00AA447C" w:rsidRDefault="004D5E9D" w:rsidP="00812688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4D5E9D" w:rsidRPr="00AA447C" w:rsidRDefault="004D5E9D" w:rsidP="0081268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этого мы поставили перед собой следующие задачи:</w:t>
      </w:r>
    </w:p>
    <w:p w:rsidR="004D5E9D" w:rsidRPr="00AA447C" w:rsidRDefault="004D5E9D" w:rsidP="0081268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поддерживать инициативу и самостоятельную активность детей в образовательной деятельности;</w:t>
      </w:r>
    </w:p>
    <w:p w:rsidR="004D5E9D" w:rsidRPr="00AA447C" w:rsidRDefault="004D5E9D" w:rsidP="0081268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активно использовать интегрированный подход, позволяющий решать задачи нескольких образовательных областей в рамках одного мероприятия;</w:t>
      </w:r>
    </w:p>
    <w:p w:rsidR="004D5E9D" w:rsidRPr="00AA447C" w:rsidRDefault="004D5E9D" w:rsidP="0081268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максимально активизировать психические процессы детей (внимание, воображение, мышление, память);</w:t>
      </w:r>
    </w:p>
    <w:p w:rsidR="004D5E9D" w:rsidRPr="00AA447C" w:rsidRDefault="004D5E9D" w:rsidP="0081268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совершенствовать связную речь детей в ходе рассказов, разучивания песен, стихов, в театрализованной деятельности  с использованием мнемотехник;</w:t>
      </w:r>
    </w:p>
    <w:p w:rsidR="004D5E9D" w:rsidRPr="00AA447C" w:rsidRDefault="004D5E9D" w:rsidP="0081268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обогащать словарный запас;</w:t>
      </w:r>
    </w:p>
    <w:p w:rsidR="004D5E9D" w:rsidRPr="00AA447C" w:rsidRDefault="004D5E9D" w:rsidP="0081268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вносить изменения в предметно-пространственную среду группы, так чтобы само пространство способствовало развитию познавательного интереса;</w:t>
      </w:r>
    </w:p>
    <w:p w:rsidR="004D5E9D" w:rsidRPr="00AA447C" w:rsidRDefault="004D5E9D" w:rsidP="00812688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создать условия для партнерского сотрудничества детей, родителей и педагогов.</w:t>
      </w:r>
    </w:p>
    <w:p w:rsidR="004D5E9D" w:rsidRPr="00AA447C" w:rsidRDefault="004D5E9D" w:rsidP="0081268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реализации поставленных задач использовались педагогические принципы и методы</w:t>
      </w:r>
      <w:proofErr w:type="gramStart"/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gramStart"/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AA44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хема на слайде)</w:t>
      </w:r>
    </w:p>
    <w:p w:rsidR="004D5E9D" w:rsidRPr="00AA447C" w:rsidRDefault="006A6ACC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Этапы работы.</w:t>
      </w:r>
    </w:p>
    <w:p w:rsidR="00FC5C18" w:rsidRPr="00AA447C" w:rsidRDefault="00FC5C18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1 этап.</w:t>
      </w:r>
    </w:p>
    <w:p w:rsidR="00FC5C18" w:rsidRPr="00AA447C" w:rsidRDefault="00FC5C18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 этап – подготовительный</w:t>
      </w:r>
    </w:p>
    <w:p w:rsidR="00FC5C18" w:rsidRPr="00AA447C" w:rsidRDefault="00FC5C18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первоначальную диагностику детей</w:t>
      </w:r>
    </w:p>
    <w:p w:rsidR="00FC5C18" w:rsidRPr="00AA447C" w:rsidRDefault="00FC5C18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- выбор темы, постановка целей и задач;</w:t>
      </w:r>
    </w:p>
    <w:p w:rsidR="00FC5C18" w:rsidRPr="00AA447C" w:rsidRDefault="00FC5C18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методической литературы;</w:t>
      </w:r>
    </w:p>
    <w:p w:rsidR="00FC5C18" w:rsidRPr="00AA447C" w:rsidRDefault="00FC5C18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составление перспективного плана;</w:t>
      </w:r>
    </w:p>
    <w:p w:rsidR="00FC5C18" w:rsidRPr="00AA447C" w:rsidRDefault="00FC5C18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подбор и изготовление материала для занятий </w:t>
      </w:r>
    </w:p>
    <w:p w:rsidR="00A76BE6" w:rsidRPr="00AA447C" w:rsidRDefault="006A6ACC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2 этап,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Углубленная, систематизированная  работа с детьми и родителями в соответствии с составленным перспективным плано</w:t>
      </w:r>
      <w:proofErr w:type="gramStart"/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Прил…)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изготовлен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дидактически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(Пр.5)</w:t>
      </w:r>
      <w:r w:rsidR="00A76BE6"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создан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картотеки </w:t>
      </w:r>
      <w:proofErr w:type="spellStart"/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мнемотаблиц</w:t>
      </w:r>
      <w:proofErr w:type="spellEnd"/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(электронная картотека)</w:t>
      </w:r>
      <w:r w:rsidR="003225F9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(Пр.6), разработ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аны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буклет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родителей, </w:t>
      </w:r>
      <w:r w:rsidR="005856D1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</w:t>
      </w:r>
      <w:r w:rsidR="00A76BE6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консультации, мастер-классы (Пр.7)</w:t>
      </w:r>
      <w:r w:rsidR="00A76BE6"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Как любая работа, мнемотехника строится </w:t>
      </w:r>
      <w:r w:rsidRPr="00AA447C">
        <w:rPr>
          <w:bCs/>
          <w:color w:val="000000" w:themeColor="text1"/>
        </w:rPr>
        <w:t xml:space="preserve">от </w:t>
      </w:r>
      <w:proofErr w:type="gramStart"/>
      <w:r w:rsidRPr="00AA447C">
        <w:rPr>
          <w:bCs/>
          <w:color w:val="000000" w:themeColor="text1"/>
        </w:rPr>
        <w:t>простого</w:t>
      </w:r>
      <w:proofErr w:type="gramEnd"/>
      <w:r w:rsidRPr="00AA447C">
        <w:rPr>
          <w:bCs/>
          <w:color w:val="000000" w:themeColor="text1"/>
        </w:rPr>
        <w:t xml:space="preserve"> к сложному</w:t>
      </w:r>
      <w:r w:rsidRPr="00AA447C">
        <w:rPr>
          <w:color w:val="000000" w:themeColor="text1"/>
        </w:rPr>
        <w:t>.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Её можно разделить на </w:t>
      </w:r>
      <w:r w:rsidRPr="00AA447C">
        <w:rPr>
          <w:bCs/>
          <w:color w:val="000000" w:themeColor="text1"/>
        </w:rPr>
        <w:t>три этапа.</w:t>
      </w:r>
    </w:p>
    <w:p w:rsidR="003225F9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bCs/>
          <w:color w:val="000000" w:themeColor="text1"/>
        </w:rPr>
        <w:t>I этап:</w:t>
      </w:r>
      <w:r w:rsidR="009B2ADC">
        <w:rPr>
          <w:bCs/>
          <w:color w:val="000000" w:themeColor="text1"/>
        </w:rPr>
        <w:t xml:space="preserve"> </w:t>
      </w:r>
      <w:r w:rsidRPr="00AA447C">
        <w:rPr>
          <w:color w:val="000000" w:themeColor="text1"/>
        </w:rPr>
        <w:t>Начинать работу с детьми любого возраста необходимо со </w:t>
      </w:r>
      <w:r w:rsidRPr="00AA447C">
        <w:rPr>
          <w:bCs/>
          <w:i/>
          <w:iCs/>
          <w:color w:val="000000" w:themeColor="text1"/>
        </w:rPr>
        <w:t>знакомства с символами</w:t>
      </w:r>
      <w:r w:rsidRPr="00AA447C">
        <w:rPr>
          <w:color w:val="000000" w:themeColor="text1"/>
        </w:rPr>
        <w:t>. На начальном этапе воспитатель предлагает и объясняет детям значение символов.</w:t>
      </w:r>
      <w:r w:rsidR="003225F9" w:rsidRPr="00AA447C">
        <w:rPr>
          <w:color w:val="000000" w:themeColor="text1"/>
        </w:rPr>
        <w:t xml:space="preserve"> </w:t>
      </w:r>
    </w:p>
    <w:p w:rsidR="00BC6033" w:rsidRPr="00AA447C" w:rsidRDefault="003225F9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(Слайд картинка – пример)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3225F9" w:rsidRPr="00AA447C" w:rsidRDefault="003225F9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Слайд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В старшем возрасте, когда дети научатся хорошо мыслить образно, можно будет подключать их к работе над символами. Я обычно предлагаю детям помочь мне «спрятать» какое-либо слово в картинку.</w:t>
      </w:r>
    </w:p>
    <w:p w:rsidR="003225F9" w:rsidRPr="00AA447C" w:rsidRDefault="003225F9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Слайд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bCs/>
          <w:color w:val="000000" w:themeColor="text1"/>
        </w:rPr>
        <w:t>Например</w:t>
      </w:r>
      <w:r w:rsidRPr="00AA447C">
        <w:rPr>
          <w:color w:val="000000" w:themeColor="text1"/>
        </w:rPr>
        <w:t>: как мне нарисовать слово «</w:t>
      </w:r>
      <w:r w:rsidR="003225F9" w:rsidRPr="00AA447C">
        <w:rPr>
          <w:color w:val="000000" w:themeColor="text1"/>
        </w:rPr>
        <w:t>лёгкий</w:t>
      </w:r>
      <w:r w:rsidRPr="00AA447C">
        <w:rPr>
          <w:color w:val="000000" w:themeColor="text1"/>
        </w:rPr>
        <w:t>»? Дети предлагают разные варианты символических изображений, и потом мы вместе выбираем наиболее удачный вариант, подходящий к данному слову, например, «</w:t>
      </w:r>
      <w:r w:rsidR="003225F9" w:rsidRPr="00AA447C">
        <w:rPr>
          <w:color w:val="000000" w:themeColor="text1"/>
        </w:rPr>
        <w:t>пушинка</w:t>
      </w:r>
      <w:r w:rsidRPr="00AA447C">
        <w:rPr>
          <w:color w:val="000000" w:themeColor="text1"/>
        </w:rPr>
        <w:t>»</w:t>
      </w:r>
      <w:r w:rsidR="003225F9" w:rsidRPr="00AA447C">
        <w:rPr>
          <w:color w:val="000000" w:themeColor="text1"/>
        </w:rPr>
        <w:t>, «снежинка»..</w:t>
      </w:r>
      <w:r w:rsidRPr="00AA447C">
        <w:rPr>
          <w:color w:val="000000" w:themeColor="text1"/>
        </w:rPr>
        <w:t>.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Этот этап работы ещё называют – работа с </w:t>
      </w:r>
      <w:proofErr w:type="spellStart"/>
      <w:r w:rsidRPr="00AA447C">
        <w:rPr>
          <w:bCs/>
          <w:i/>
          <w:iCs/>
          <w:color w:val="000000" w:themeColor="text1"/>
        </w:rPr>
        <w:t>мнемоквадратами</w:t>
      </w:r>
      <w:proofErr w:type="spellEnd"/>
      <w:r w:rsidRPr="00AA447C">
        <w:rPr>
          <w:bCs/>
          <w:i/>
          <w:iCs/>
          <w:color w:val="000000" w:themeColor="text1"/>
        </w:rPr>
        <w:t>.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На этом этапе работы можно проводить с детьми игры типа</w:t>
      </w:r>
    </w:p>
    <w:p w:rsidR="00BC6033" w:rsidRPr="00AA447C" w:rsidRDefault="00BC6033" w:rsidP="0081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«Подскажи словечко»,</w:t>
      </w:r>
    </w:p>
    <w:p w:rsidR="00BC6033" w:rsidRPr="00AA447C" w:rsidRDefault="00BC6033" w:rsidP="0081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«Найди пару»</w:t>
      </w:r>
    </w:p>
    <w:p w:rsidR="00BC6033" w:rsidRPr="00AA447C" w:rsidRDefault="00BC6033" w:rsidP="0081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«Скажи по-другому» (синонимы) – старший дошкольный возраст</w:t>
      </w:r>
    </w:p>
    <w:p w:rsidR="00BC6033" w:rsidRPr="00AA447C" w:rsidRDefault="00BC6033" w:rsidP="0081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«Скажи наоборот» (антонимы) – старший дошкольный возраст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bCs/>
          <w:color w:val="000000" w:themeColor="text1"/>
        </w:rPr>
        <w:t>II этап: </w:t>
      </w:r>
      <w:r w:rsidRPr="00AA447C">
        <w:rPr>
          <w:color w:val="000000" w:themeColor="text1"/>
        </w:rPr>
        <w:t>На этом этапе нужно научить детей «читать» простые схемы из 2 – 4 символов.</w:t>
      </w:r>
      <w:r w:rsidR="00432CB2" w:rsidRPr="00AA447C">
        <w:rPr>
          <w:color w:val="000000" w:themeColor="text1"/>
        </w:rPr>
        <w:t xml:space="preserve"> (Слайд)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bCs/>
          <w:color w:val="000000" w:themeColor="text1"/>
        </w:rPr>
        <w:t>Например:</w:t>
      </w:r>
      <w:r w:rsidRPr="00AA447C">
        <w:rPr>
          <w:color w:val="000000" w:themeColor="text1"/>
        </w:rPr>
        <w:t> 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</w:t>
      </w:r>
      <w:r w:rsidR="006D223D" w:rsidRPr="00AA447C">
        <w:rPr>
          <w:color w:val="000000" w:themeColor="text1"/>
        </w:rPr>
        <w:t>ами, составление пословиц</w:t>
      </w:r>
      <w:r w:rsidRPr="00AA447C">
        <w:rPr>
          <w:color w:val="000000" w:themeColor="text1"/>
        </w:rPr>
        <w:t>.</w:t>
      </w:r>
      <w:r w:rsidR="006D223D" w:rsidRPr="00AA447C">
        <w:rPr>
          <w:color w:val="000000" w:themeColor="text1"/>
        </w:rPr>
        <w:t xml:space="preserve"> Такое задание было дано </w:t>
      </w:r>
      <w:r w:rsidR="00911DCE" w:rsidRPr="00AA447C">
        <w:rPr>
          <w:color w:val="000000" w:themeColor="text1"/>
        </w:rPr>
        <w:t xml:space="preserve">детям </w:t>
      </w:r>
      <w:r w:rsidR="006D223D" w:rsidRPr="00AA447C">
        <w:rPr>
          <w:color w:val="000000" w:themeColor="text1"/>
        </w:rPr>
        <w:t xml:space="preserve">на дом. </w:t>
      </w:r>
      <w:r w:rsidR="00911DCE" w:rsidRPr="00AA447C">
        <w:rPr>
          <w:color w:val="000000" w:themeColor="text1"/>
        </w:rPr>
        <w:t>Вместе с</w:t>
      </w:r>
      <w:r w:rsidR="006D223D" w:rsidRPr="00AA447C">
        <w:rPr>
          <w:color w:val="000000" w:themeColor="text1"/>
        </w:rPr>
        <w:t xml:space="preserve"> родител</w:t>
      </w:r>
      <w:r w:rsidR="00911DCE" w:rsidRPr="00AA447C">
        <w:rPr>
          <w:color w:val="000000" w:themeColor="text1"/>
        </w:rPr>
        <w:t>ями</w:t>
      </w:r>
      <w:r w:rsidR="006D223D" w:rsidRPr="00AA447C">
        <w:rPr>
          <w:color w:val="000000" w:themeColor="text1"/>
        </w:rPr>
        <w:t xml:space="preserve"> дет</w:t>
      </w:r>
      <w:r w:rsidR="00911DCE" w:rsidRPr="00AA447C">
        <w:rPr>
          <w:color w:val="000000" w:themeColor="text1"/>
        </w:rPr>
        <w:t>и</w:t>
      </w:r>
      <w:r w:rsidR="006D223D" w:rsidRPr="00AA447C">
        <w:rPr>
          <w:color w:val="000000" w:themeColor="text1"/>
        </w:rPr>
        <w:t xml:space="preserve"> зашифровали </w:t>
      </w:r>
      <w:r w:rsidR="00911DCE" w:rsidRPr="00AA447C">
        <w:rPr>
          <w:color w:val="000000" w:themeColor="text1"/>
        </w:rPr>
        <w:t xml:space="preserve">понравившуюся им </w:t>
      </w:r>
      <w:r w:rsidR="006D223D" w:rsidRPr="00AA447C">
        <w:rPr>
          <w:color w:val="000000" w:themeColor="text1"/>
        </w:rPr>
        <w:t>пословицу. Все к заданию подошли творчески. Была организована выставка-викторина на знание пословиц.</w:t>
      </w:r>
      <w:r w:rsidR="00911DCE" w:rsidRPr="00AA447C">
        <w:rPr>
          <w:color w:val="000000" w:themeColor="text1"/>
        </w:rPr>
        <w:t xml:space="preserve"> </w:t>
      </w:r>
      <w:r w:rsidR="00432CB2" w:rsidRPr="00AA447C">
        <w:rPr>
          <w:color w:val="000000" w:themeColor="text1"/>
        </w:rPr>
        <w:t>Слайд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Этот этап работы называют – работа с </w:t>
      </w:r>
      <w:proofErr w:type="spellStart"/>
      <w:r w:rsidRPr="00AA447C">
        <w:rPr>
          <w:bCs/>
          <w:i/>
          <w:iCs/>
          <w:color w:val="000000" w:themeColor="text1"/>
        </w:rPr>
        <w:t>мнемодорожками</w:t>
      </w:r>
      <w:proofErr w:type="spellEnd"/>
      <w:r w:rsidRPr="00AA447C">
        <w:rPr>
          <w:bCs/>
          <w:color w:val="000000" w:themeColor="text1"/>
        </w:rPr>
        <w:t>.</w:t>
      </w:r>
    </w:p>
    <w:p w:rsidR="00BC6033" w:rsidRPr="00AA447C" w:rsidRDefault="00BC6033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/>
          <w:iCs/>
          <w:color w:val="000000" w:themeColor="text1"/>
        </w:rPr>
      </w:pPr>
      <w:r w:rsidRPr="00AA447C">
        <w:rPr>
          <w:bCs/>
          <w:color w:val="000000" w:themeColor="text1"/>
        </w:rPr>
        <w:t>III этап:</w:t>
      </w:r>
      <w:r w:rsidRPr="00AA447C">
        <w:rPr>
          <w:color w:val="000000" w:themeColor="text1"/>
        </w:rPr>
        <w:t> На этом этапе начинается работа с </w:t>
      </w:r>
      <w:proofErr w:type="spellStart"/>
      <w:r w:rsidRPr="00AA447C">
        <w:rPr>
          <w:bCs/>
          <w:i/>
          <w:iCs/>
          <w:color w:val="000000" w:themeColor="text1"/>
        </w:rPr>
        <w:t>мнемотаблицами</w:t>
      </w:r>
      <w:proofErr w:type="spellEnd"/>
      <w:r w:rsidRPr="00AA447C">
        <w:rPr>
          <w:bCs/>
          <w:i/>
          <w:iCs/>
          <w:color w:val="000000" w:themeColor="text1"/>
        </w:rPr>
        <w:t>.</w:t>
      </w:r>
    </w:p>
    <w:p w:rsidR="00432CB2" w:rsidRPr="00AA447C" w:rsidRDefault="00432CB2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 xml:space="preserve">Чтобы </w:t>
      </w:r>
      <w:proofErr w:type="spellStart"/>
      <w:r w:rsidRPr="00AA447C">
        <w:rPr>
          <w:color w:val="000000" w:themeColor="text1"/>
        </w:rPr>
        <w:t>мнемотаблица</w:t>
      </w:r>
      <w:proofErr w:type="spellEnd"/>
      <w:r w:rsidRPr="00AA447C">
        <w:rPr>
          <w:color w:val="000000" w:themeColor="text1"/>
        </w:rPr>
        <w:t>, как наглядно-практическое средство познания, выполняла свою функцию, она должна соответствовать ряду требований:</w:t>
      </w:r>
    </w:p>
    <w:p w:rsidR="00432CB2" w:rsidRPr="00AA447C" w:rsidRDefault="00432CB2" w:rsidP="008126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чётко отражать основные свойства и отношения, которые должны быть освоены с её помощью.</w:t>
      </w:r>
    </w:p>
    <w:p w:rsidR="00432CB2" w:rsidRPr="00AA447C" w:rsidRDefault="00432CB2" w:rsidP="008126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быть простой для восприятия и доступной для воспроизведения и действий с ней.</w:t>
      </w:r>
    </w:p>
    <w:p w:rsidR="00432CB2" w:rsidRPr="00AA447C" w:rsidRDefault="00432CB2" w:rsidP="008126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>соответствовать уровню развития детей.</w:t>
      </w:r>
    </w:p>
    <w:p w:rsidR="00432CB2" w:rsidRPr="00AA447C" w:rsidRDefault="00432CB2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color w:val="000000" w:themeColor="text1"/>
        </w:rPr>
      </w:pPr>
    </w:p>
    <w:p w:rsidR="00432CB2" w:rsidRPr="00AA447C" w:rsidRDefault="00432CB2" w:rsidP="00812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bCs/>
          <w:iCs/>
          <w:color w:val="000000" w:themeColor="text1"/>
        </w:rPr>
        <w:t>Работа осуществляется в следующей последовательности</w:t>
      </w:r>
    </w:p>
    <w:p w:rsidR="004D5E9D" w:rsidRPr="00AA447C" w:rsidRDefault="00A76BE6" w:rsidP="0081268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  -  Рассматривание таблицы.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  -  Перекодирование информации.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3 -  Пересказ информации с опорой на символы.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  - Графическая зарисовка </w:t>
      </w:r>
      <w:proofErr w:type="spellStart"/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мнемотаблицы</w:t>
      </w:r>
      <w:proofErr w:type="spellEnd"/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  - Воспроизведение</w:t>
      </w:r>
      <w:r w:rsidR="00432CB2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готовой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мнемотаблицы</w:t>
      </w:r>
      <w:proofErr w:type="spellEnd"/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A44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432CB2" w:rsidRPr="00AA447C" w:rsidRDefault="00A557AD" w:rsidP="00812688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AA447C">
        <w:rPr>
          <w:color w:val="000000" w:themeColor="text1"/>
        </w:rPr>
        <w:t xml:space="preserve">Размер </w:t>
      </w:r>
      <w:proofErr w:type="spellStart"/>
      <w:r w:rsidRPr="00AA447C">
        <w:rPr>
          <w:color w:val="000000" w:themeColor="text1"/>
        </w:rPr>
        <w:t>мнемотаблиц</w:t>
      </w:r>
      <w:proofErr w:type="spellEnd"/>
      <w:r w:rsidRPr="00AA447C">
        <w:rPr>
          <w:color w:val="000000" w:themeColor="text1"/>
        </w:rPr>
        <w:t xml:space="preserve"> может быть различным — в зависимости от возраста детей, от уровня их развития. </w:t>
      </w:r>
    </w:p>
    <w:p w:rsidR="00A557AD" w:rsidRPr="00AA447C" w:rsidRDefault="00A557AD" w:rsidP="00812688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</w:p>
    <w:p w:rsidR="0068564F" w:rsidRPr="00AA447C" w:rsidRDefault="00A557AD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родителями:</w:t>
      </w:r>
    </w:p>
    <w:p w:rsidR="00A557AD" w:rsidRPr="00AA447C" w:rsidRDefault="00A557AD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Для информации родителей</w:t>
      </w:r>
      <w:r w:rsidR="00AE1A7E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было проведено тематическое родительское собрание,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оформл</w:t>
      </w:r>
      <w:r w:rsidR="00AE1A7E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информационно – наглядный материал,   консультации</w:t>
      </w:r>
      <w:r w:rsidR="00AE1A7E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буклеты, мастер – классы в дистанционном формате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</w:t>
      </w:r>
      <w:r w:rsidR="00AE1A7E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формы работы повышают интерес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родителей  к </w:t>
      </w:r>
      <w:r w:rsidR="00AE1A7E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образовательной деятельности.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принимают участие в изготовлении дидактических игр и демонстрационного материала. </w:t>
      </w:r>
      <w:r w:rsidR="00AE1A7E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 самым, становятся активными участниками всего процесса.</w:t>
      </w:r>
    </w:p>
    <w:p w:rsidR="003322C9" w:rsidRPr="00AA447C" w:rsidRDefault="003322C9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этап. </w:t>
      </w:r>
    </w:p>
    <w:p w:rsidR="003322C9" w:rsidRPr="00AA447C" w:rsidRDefault="003322C9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022" w:rsidRPr="00AA447C" w:rsidRDefault="00633733" w:rsidP="0081268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3442260</wp:posOffset>
            </wp:positionH>
            <wp:positionV relativeFrom="paragraph">
              <wp:posOffset>459791</wp:posOffset>
            </wp:positionV>
            <wp:extent cx="2750540" cy="1887321"/>
            <wp:effectExtent l="19050" t="0" r="11710" b="0"/>
            <wp:wrapNone/>
            <wp:docPr id="5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B13022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совместной деятельности  педагогов стало повышение  речевой активности воспитанников</w:t>
      </w:r>
      <w:proofErr w:type="gramStart"/>
      <w:r w:rsidR="003322C9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="003322C9"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022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Прослеживается положительная динамика уровня развития речи у дошкольников.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диагностики 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="003322C9" w:rsidRPr="00AA44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таршая  группа  5-6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лет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детей в группе - 17 детей.</w:t>
      </w:r>
      <w:r w:rsidR="00633733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Из них 7 девочек и 10 мальчиков.</w:t>
      </w:r>
      <w:r w:rsidRPr="00AA447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B13022" w:rsidRPr="00AA447C" w:rsidRDefault="003322C9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Показатели  Сентябрь 2020</w:t>
      </w:r>
      <w:r w:rsidR="00353B81" w:rsidRPr="00AA44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год</w:t>
      </w:r>
      <w:r w:rsidR="00B13022" w:rsidRPr="00AA44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: </w:t>
      </w:r>
    </w:p>
    <w:p w:rsidR="00B13022" w:rsidRPr="00AA447C" w:rsidRDefault="00B13022" w:rsidP="0081268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Высокий уровень – 3 детей (17,6%);</w:t>
      </w:r>
    </w:p>
    <w:p w:rsidR="00B13022" w:rsidRPr="00AA447C" w:rsidRDefault="00B13022" w:rsidP="0081268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Средний уровень – 10 детей (58,8%);</w:t>
      </w:r>
    </w:p>
    <w:p w:rsidR="00B13022" w:rsidRPr="00AA447C" w:rsidRDefault="00B13022" w:rsidP="0081268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Низкий уровень – 4 детей (23,5%).</w:t>
      </w:r>
    </w:p>
    <w:p w:rsidR="00B13022" w:rsidRPr="00AA447C" w:rsidRDefault="003322C9" w:rsidP="00812688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Показатели  Май 2021</w:t>
      </w:r>
      <w:r w:rsidR="00353B81" w:rsidRPr="00AA44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год</w:t>
      </w:r>
      <w:r w:rsidR="00B13022" w:rsidRPr="00AA447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: </w:t>
      </w:r>
    </w:p>
    <w:p w:rsidR="00B13022" w:rsidRPr="00AA447C" w:rsidRDefault="00353B81" w:rsidP="0081268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Высокий уровень – 5 детей (29</w:t>
      </w:r>
      <w:r w:rsidR="00B13022"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%); </w:t>
      </w:r>
    </w:p>
    <w:p w:rsidR="00B13022" w:rsidRPr="00AA447C" w:rsidRDefault="00353B81" w:rsidP="0081268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Средний уровень – 12 детей (71</w:t>
      </w:r>
      <w:r w:rsidR="00B13022"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%); </w:t>
      </w:r>
    </w:p>
    <w:p w:rsidR="00B13022" w:rsidRPr="00AA447C" w:rsidRDefault="00B13022" w:rsidP="0081268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Низкий уровень – нет (0%).</w:t>
      </w:r>
    </w:p>
    <w:p w:rsidR="00353B81" w:rsidRPr="00AA447C" w:rsidRDefault="00353B81" w:rsidP="00812688">
      <w:pPr>
        <w:pStyle w:val="a6"/>
        <w:tabs>
          <w:tab w:val="left" w:pos="142"/>
        </w:tabs>
        <w:spacing w:after="0" w:line="240" w:lineRule="auto"/>
        <w:ind w:left="36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свидетельствуют о положительной динамике. Показатели </w:t>
      </w:r>
      <w:proofErr w:type="gramStart"/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уровня развития речи детей дошкольного возраста</w:t>
      </w:r>
      <w:proofErr w:type="gramEnd"/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изменились качественно и количественно (Пр. 8). 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Заключение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проведенных мероприятий и наблюдений можно сделать следующие выводы:</w:t>
      </w:r>
    </w:p>
    <w:p w:rsidR="00B13022" w:rsidRPr="00AA447C" w:rsidRDefault="00B13022" w:rsidP="00812688">
      <w:pPr>
        <w:pStyle w:val="a6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/>
          <w:color w:val="000000" w:themeColor="text1"/>
          <w:sz w:val="24"/>
          <w:szCs w:val="24"/>
        </w:rPr>
        <w:t xml:space="preserve">Мнемосхемы помогли сделать процесс запоминания более простым, интересным, творческим. </w:t>
      </w:r>
    </w:p>
    <w:p w:rsidR="00B13022" w:rsidRPr="00AA447C" w:rsidRDefault="00B13022" w:rsidP="00812688">
      <w:pPr>
        <w:pStyle w:val="a6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/>
          <w:color w:val="000000" w:themeColor="text1"/>
          <w:sz w:val="24"/>
          <w:szCs w:val="24"/>
        </w:rPr>
        <w:t>У детей овладение навыками пересказа  сказок,  текстов, разучивание стихов, песен, сказок  произошло легче и быстрее, появилось желание пересказывать, выступать, солировать как на занятиях, так и в повседневной жизни.</w:t>
      </w:r>
    </w:p>
    <w:p w:rsidR="00B13022" w:rsidRPr="00AA447C" w:rsidRDefault="00B13022" w:rsidP="00812688">
      <w:pPr>
        <w:pStyle w:val="a6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/>
          <w:color w:val="000000" w:themeColor="text1"/>
          <w:sz w:val="24"/>
          <w:szCs w:val="24"/>
        </w:rPr>
        <w:t>Дети научились анализировать, значительно обогатился их словарный запас.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Все это говорит о  практической целесообразности применения  мнемотехник  для формирования речевой активности детей.</w:t>
      </w:r>
    </w:p>
    <w:p w:rsidR="00B13022" w:rsidRPr="00AA447C" w:rsidRDefault="000D7977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>Прослеживается</w:t>
      </w:r>
      <w:r w:rsidR="00B13022" w:rsidRPr="00AA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эффективность проведенной  совместной работы воспитателя и музыкального руководителя. Для более полного решения задач речевого развития дошкольников в дальнейшем была поставлена </w:t>
      </w:r>
      <w:r w:rsidR="00B13022" w:rsidRPr="00AA4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цель:  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Создать единую систему  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вза</w:t>
      </w: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имодействия специалистов, осуществлять анализ, планирование, организацию, контроль и регулирование экспериментальной работы по использованию мнемотехник для формирования культуры речи дошкольников через интеграцию образовательных областей.</w:t>
      </w:r>
    </w:p>
    <w:p w:rsidR="00B13022" w:rsidRPr="00AA447C" w:rsidRDefault="00B13022" w:rsidP="00812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4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Задачи:</w:t>
      </w:r>
    </w:p>
    <w:p w:rsidR="00B13022" w:rsidRPr="00AA447C" w:rsidRDefault="00B13022" w:rsidP="00812688">
      <w:pPr>
        <w:pStyle w:val="a6"/>
        <w:spacing w:after="0" w:line="240" w:lineRule="auto"/>
        <w:ind w:left="85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A44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Разработать и внедрить дополнительную программу по формированию </w:t>
      </w:r>
      <w:r w:rsidR="000D7977" w:rsidRPr="00AA44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речевой активности </w:t>
      </w:r>
      <w:r w:rsidRPr="00AA44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 детей  с использованием мнемотехник</w:t>
      </w:r>
      <w:r w:rsidRPr="00AA447C">
        <w:rPr>
          <w:rFonts w:ascii="Times New Roman" w:hAnsi="Times New Roman"/>
          <w:color w:val="000000" w:themeColor="text1"/>
          <w:sz w:val="24"/>
          <w:szCs w:val="24"/>
        </w:rPr>
        <w:t xml:space="preserve">  с привлечением других специалистов.</w:t>
      </w:r>
    </w:p>
    <w:p w:rsidR="00B13022" w:rsidRPr="00AA447C" w:rsidRDefault="00B13022" w:rsidP="0081268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022" w:rsidRPr="00AA447C" w:rsidRDefault="00B13022" w:rsidP="0081268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3022" w:rsidRPr="00AA447C" w:rsidRDefault="00B13022" w:rsidP="0081268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3022" w:rsidRPr="00AA447C" w:rsidSect="003D5F9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287"/>
    <w:multiLevelType w:val="hybridMultilevel"/>
    <w:tmpl w:val="BD8C5F0E"/>
    <w:lvl w:ilvl="0" w:tplc="E690D992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3BDA8358">
      <w:start w:val="1"/>
      <w:numFmt w:val="decimal"/>
      <w:lvlText w:val="%2."/>
      <w:lvlJc w:val="left"/>
      <w:pPr>
        <w:ind w:left="1440" w:hanging="360"/>
      </w:pPr>
    </w:lvl>
    <w:lvl w:ilvl="2" w:tplc="2DC09728">
      <w:start w:val="1"/>
      <w:numFmt w:val="decimal"/>
      <w:lvlText w:val="%3."/>
      <w:lvlJc w:val="left"/>
      <w:pPr>
        <w:ind w:left="2160" w:hanging="360"/>
      </w:pPr>
    </w:lvl>
    <w:lvl w:ilvl="3" w:tplc="61AC85EC">
      <w:start w:val="1"/>
      <w:numFmt w:val="decimal"/>
      <w:lvlText w:val="%4."/>
      <w:lvlJc w:val="left"/>
      <w:pPr>
        <w:ind w:left="2880" w:hanging="360"/>
      </w:pPr>
    </w:lvl>
    <w:lvl w:ilvl="4" w:tplc="1264DA2C">
      <w:start w:val="1"/>
      <w:numFmt w:val="decimal"/>
      <w:lvlText w:val="%5."/>
      <w:lvlJc w:val="left"/>
      <w:pPr>
        <w:ind w:left="3600" w:hanging="360"/>
      </w:pPr>
    </w:lvl>
    <w:lvl w:ilvl="5" w:tplc="8968D6A8">
      <w:start w:val="1"/>
      <w:numFmt w:val="decimal"/>
      <w:lvlText w:val="%6."/>
      <w:lvlJc w:val="left"/>
      <w:pPr>
        <w:ind w:left="4320" w:hanging="360"/>
      </w:pPr>
    </w:lvl>
    <w:lvl w:ilvl="6" w:tplc="75688E4E">
      <w:start w:val="1"/>
      <w:numFmt w:val="decimal"/>
      <w:lvlText w:val="%7."/>
      <w:lvlJc w:val="left"/>
      <w:pPr>
        <w:ind w:left="5040" w:hanging="360"/>
      </w:pPr>
    </w:lvl>
    <w:lvl w:ilvl="7" w:tplc="EC12FA50">
      <w:start w:val="1"/>
      <w:numFmt w:val="decimal"/>
      <w:lvlText w:val="%8."/>
      <w:lvlJc w:val="left"/>
      <w:pPr>
        <w:ind w:left="5760" w:hanging="360"/>
      </w:pPr>
    </w:lvl>
    <w:lvl w:ilvl="8" w:tplc="56C07466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6447DA"/>
    <w:multiLevelType w:val="hybridMultilevel"/>
    <w:tmpl w:val="4EB83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A73E50"/>
    <w:multiLevelType w:val="hybridMultilevel"/>
    <w:tmpl w:val="116814D4"/>
    <w:lvl w:ilvl="0" w:tplc="50A2CF18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82CEBD02">
      <w:start w:val="1"/>
      <w:numFmt w:val="decimal"/>
      <w:lvlText w:val="%2."/>
      <w:lvlJc w:val="left"/>
      <w:pPr>
        <w:ind w:left="1440" w:hanging="360"/>
      </w:pPr>
    </w:lvl>
    <w:lvl w:ilvl="2" w:tplc="A4F6FB12">
      <w:start w:val="1"/>
      <w:numFmt w:val="decimal"/>
      <w:lvlText w:val="%3."/>
      <w:lvlJc w:val="left"/>
      <w:pPr>
        <w:ind w:left="2160" w:hanging="360"/>
      </w:pPr>
    </w:lvl>
    <w:lvl w:ilvl="3" w:tplc="8E8858A8">
      <w:start w:val="1"/>
      <w:numFmt w:val="decimal"/>
      <w:lvlText w:val="%4."/>
      <w:lvlJc w:val="left"/>
      <w:pPr>
        <w:ind w:left="2880" w:hanging="360"/>
      </w:pPr>
    </w:lvl>
    <w:lvl w:ilvl="4" w:tplc="86F02492">
      <w:start w:val="1"/>
      <w:numFmt w:val="decimal"/>
      <w:lvlText w:val="%5."/>
      <w:lvlJc w:val="left"/>
      <w:pPr>
        <w:ind w:left="3600" w:hanging="360"/>
      </w:pPr>
    </w:lvl>
    <w:lvl w:ilvl="5" w:tplc="72C2F8D2">
      <w:start w:val="1"/>
      <w:numFmt w:val="decimal"/>
      <w:lvlText w:val="%6."/>
      <w:lvlJc w:val="left"/>
      <w:pPr>
        <w:ind w:left="4320" w:hanging="360"/>
      </w:pPr>
    </w:lvl>
    <w:lvl w:ilvl="6" w:tplc="231C4D8C">
      <w:start w:val="1"/>
      <w:numFmt w:val="decimal"/>
      <w:lvlText w:val="%7."/>
      <w:lvlJc w:val="left"/>
      <w:pPr>
        <w:ind w:left="5040" w:hanging="360"/>
      </w:pPr>
    </w:lvl>
    <w:lvl w:ilvl="7" w:tplc="56D8FB72">
      <w:start w:val="1"/>
      <w:numFmt w:val="decimal"/>
      <w:lvlText w:val="%8."/>
      <w:lvlJc w:val="left"/>
      <w:pPr>
        <w:ind w:left="5760" w:hanging="360"/>
      </w:pPr>
    </w:lvl>
    <w:lvl w:ilvl="8" w:tplc="EBAE1474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77B36F9"/>
    <w:multiLevelType w:val="hybridMultilevel"/>
    <w:tmpl w:val="40E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83E0D"/>
    <w:multiLevelType w:val="multilevel"/>
    <w:tmpl w:val="669A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B2EB1"/>
    <w:multiLevelType w:val="multilevel"/>
    <w:tmpl w:val="031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15B7B"/>
    <w:multiLevelType w:val="multilevel"/>
    <w:tmpl w:val="9E824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F0EA2"/>
    <w:multiLevelType w:val="multilevel"/>
    <w:tmpl w:val="23C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5CFD"/>
    <w:rsid w:val="0007022D"/>
    <w:rsid w:val="000D7977"/>
    <w:rsid w:val="002978F5"/>
    <w:rsid w:val="002A2DD1"/>
    <w:rsid w:val="003225F9"/>
    <w:rsid w:val="003322C9"/>
    <w:rsid w:val="00353B81"/>
    <w:rsid w:val="003D5F96"/>
    <w:rsid w:val="00432CB2"/>
    <w:rsid w:val="004B70AB"/>
    <w:rsid w:val="004D5E9D"/>
    <w:rsid w:val="00515FF4"/>
    <w:rsid w:val="005856D1"/>
    <w:rsid w:val="005B3C51"/>
    <w:rsid w:val="00633733"/>
    <w:rsid w:val="00680BFB"/>
    <w:rsid w:val="0068564F"/>
    <w:rsid w:val="006A6ACC"/>
    <w:rsid w:val="006B56DF"/>
    <w:rsid w:val="006D223D"/>
    <w:rsid w:val="006D29E1"/>
    <w:rsid w:val="0072240A"/>
    <w:rsid w:val="00731C90"/>
    <w:rsid w:val="00756F40"/>
    <w:rsid w:val="007B20D2"/>
    <w:rsid w:val="0080690B"/>
    <w:rsid w:val="00812688"/>
    <w:rsid w:val="00911DCE"/>
    <w:rsid w:val="009B2ADC"/>
    <w:rsid w:val="00A557AD"/>
    <w:rsid w:val="00A61AA8"/>
    <w:rsid w:val="00A76BE6"/>
    <w:rsid w:val="00A92CF5"/>
    <w:rsid w:val="00AA447C"/>
    <w:rsid w:val="00AA482A"/>
    <w:rsid w:val="00AE1A7E"/>
    <w:rsid w:val="00B13022"/>
    <w:rsid w:val="00BA051F"/>
    <w:rsid w:val="00BC6033"/>
    <w:rsid w:val="00DB1C75"/>
    <w:rsid w:val="00DD6026"/>
    <w:rsid w:val="00EE24A4"/>
    <w:rsid w:val="00EF4BFF"/>
    <w:rsid w:val="00F55048"/>
    <w:rsid w:val="00FC5C18"/>
    <w:rsid w:val="00FE15BD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4D5E9D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680BFB"/>
    <w:rPr>
      <w:b/>
      <w:bCs/>
    </w:rPr>
  </w:style>
  <w:style w:type="paragraph" w:styleId="a6">
    <w:name w:val="List Paragraph"/>
    <w:basedOn w:val="a"/>
    <w:link w:val="a7"/>
    <w:uiPriority w:val="34"/>
    <w:qFormat/>
    <w:rsid w:val="00B13022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1302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defRPr>
            </a:pPr>
            <a:r>
              <a:rPr lang="ru-RU"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Речевое развитие</a:t>
            </a:r>
          </a:p>
        </c:rich>
      </c:tx>
      <c:layout>
        <c:manualLayout>
          <c:xMode val="edge"/>
          <c:yMode val="edge"/>
          <c:x val="0.20527498049567641"/>
          <c:y val="0"/>
        </c:manualLayout>
      </c:layout>
      <c:spPr>
        <a:ln>
          <a:solidFill>
            <a:schemeClr val="accent5">
              <a:lumMod val="20000"/>
              <a:lumOff val="80000"/>
            </a:schemeClr>
          </a:solidFill>
        </a:ln>
      </c:spPr>
    </c:title>
    <c:view3D>
      <c:perspective val="30"/>
    </c:view3D>
    <c:sideWall>
      <c:spPr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sideWall>
    <c:backWall>
      <c:spPr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hape val="cylinder"/>
        <c:axId val="182753152"/>
        <c:axId val="182757248"/>
        <c:axId val="0"/>
      </c:bar3DChart>
      <c:catAx>
        <c:axId val="182753152"/>
        <c:scaling>
          <c:orientation val="minMax"/>
        </c:scaling>
        <c:axPos val="b"/>
        <c:majorTickMark val="none"/>
        <c:tickLblPos val="nextTo"/>
        <c:crossAx val="182757248"/>
        <c:crosses val="autoZero"/>
        <c:auto val="1"/>
        <c:lblAlgn val="ctr"/>
        <c:lblOffset val="100"/>
      </c:catAx>
      <c:valAx>
        <c:axId val="182757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275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78863165958487"/>
          <c:y val="0.20506982007058389"/>
          <c:w val="0.24821136834041699"/>
          <c:h val="0.2378548291460279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2022-03-25T10:21:00Z</dcterms:created>
  <dcterms:modified xsi:type="dcterms:W3CDTF">2022-03-26T13:48:00Z</dcterms:modified>
</cp:coreProperties>
</file>