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67B" w:rsidRDefault="0080767B" w:rsidP="0080767B">
      <w:pPr>
        <w:spacing w:line="360" w:lineRule="auto"/>
        <w:ind w:firstLine="368"/>
        <w:jc w:val="right"/>
        <w:rPr>
          <w:rFonts w:ascii="Times New Roman" w:hAnsi="Times New Roman" w:cs="Times New Roman"/>
          <w:sz w:val="24"/>
          <w:szCs w:val="24"/>
        </w:rPr>
      </w:pPr>
      <w:r w:rsidRPr="00481402">
        <w:rPr>
          <w:rFonts w:ascii="Times New Roman" w:hAnsi="Times New Roman" w:cs="Times New Roman"/>
          <w:sz w:val="24"/>
          <w:szCs w:val="24"/>
        </w:rPr>
        <w:t xml:space="preserve">О.А. Антонова </w:t>
      </w:r>
      <w:r>
        <w:rPr>
          <w:rFonts w:ascii="Times New Roman" w:hAnsi="Times New Roman" w:cs="Times New Roman"/>
          <w:sz w:val="24"/>
          <w:szCs w:val="24"/>
        </w:rPr>
        <w:t xml:space="preserve">МБОУ «Верхне-Матигорская средняя школа» </w:t>
      </w:r>
    </w:p>
    <w:p w:rsidR="0080767B" w:rsidRPr="00481402" w:rsidRDefault="0080767B" w:rsidP="0080767B">
      <w:pPr>
        <w:spacing w:line="360" w:lineRule="auto"/>
        <w:ind w:firstLine="368"/>
        <w:jc w:val="right"/>
        <w:rPr>
          <w:rFonts w:ascii="Times New Roman" w:hAnsi="Times New Roman" w:cs="Times New Roman"/>
          <w:sz w:val="24"/>
          <w:szCs w:val="24"/>
        </w:rPr>
      </w:pPr>
      <w:r>
        <w:rPr>
          <w:rFonts w:ascii="Times New Roman" w:hAnsi="Times New Roman" w:cs="Times New Roman"/>
          <w:sz w:val="24"/>
          <w:szCs w:val="24"/>
        </w:rPr>
        <w:t>Холмогорского округа Архангельской области</w:t>
      </w:r>
    </w:p>
    <w:p w:rsidR="00365F0C" w:rsidRDefault="00DB49E8" w:rsidP="0080767B">
      <w:pPr>
        <w:spacing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Гражданско-патриотическое </w:t>
      </w:r>
      <w:r w:rsidR="00A87BCC">
        <w:rPr>
          <w:rFonts w:ascii="Times New Roman" w:hAnsi="Times New Roman" w:cs="Times New Roman"/>
          <w:b/>
          <w:sz w:val="24"/>
          <w:szCs w:val="24"/>
        </w:rPr>
        <w:t>воспитание</w:t>
      </w:r>
      <w:r w:rsidR="0036781A">
        <w:rPr>
          <w:rFonts w:ascii="Times New Roman" w:hAnsi="Times New Roman" w:cs="Times New Roman"/>
          <w:b/>
          <w:sz w:val="24"/>
          <w:szCs w:val="24"/>
        </w:rPr>
        <w:t xml:space="preserve"> </w:t>
      </w:r>
      <w:r w:rsidR="0080767B" w:rsidRPr="00481402">
        <w:rPr>
          <w:rFonts w:ascii="Times New Roman" w:hAnsi="Times New Roman" w:cs="Times New Roman"/>
          <w:b/>
          <w:sz w:val="24"/>
          <w:szCs w:val="24"/>
        </w:rPr>
        <w:t>средствами музейной педагогики</w:t>
      </w:r>
      <w:r w:rsidR="00817D0D">
        <w:rPr>
          <w:rFonts w:ascii="Times New Roman" w:hAnsi="Times New Roman" w:cs="Times New Roman"/>
          <w:b/>
          <w:sz w:val="24"/>
          <w:szCs w:val="24"/>
        </w:rPr>
        <w:t>.</w:t>
      </w:r>
    </w:p>
    <w:p w:rsidR="00817D0D" w:rsidRDefault="00817D0D" w:rsidP="0080767B">
      <w:pPr>
        <w:spacing w:line="360" w:lineRule="auto"/>
        <w:ind w:firstLine="709"/>
        <w:jc w:val="center"/>
        <w:rPr>
          <w:rFonts w:ascii="Times New Roman" w:hAnsi="Times New Roman" w:cs="Times New Roman"/>
          <w:sz w:val="24"/>
          <w:szCs w:val="24"/>
        </w:rPr>
      </w:pPr>
    </w:p>
    <w:p w:rsidR="00824E75" w:rsidRPr="00824E75" w:rsidRDefault="00CD3272" w:rsidP="00824E75">
      <w:pPr>
        <w:shd w:val="clear" w:color="auto" w:fill="FFFFFF"/>
        <w:spacing w:after="0" w:line="360" w:lineRule="auto"/>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
          <w:i/>
          <w:color w:val="000000"/>
          <w:sz w:val="24"/>
          <w:szCs w:val="24"/>
          <w:lang w:eastAsia="ru-RU"/>
        </w:rPr>
        <w:t>Аннотация</w:t>
      </w:r>
      <w:r w:rsidRPr="00824E75">
        <w:rPr>
          <w:rFonts w:ascii="Times New Roman" w:eastAsia="Times New Roman" w:hAnsi="Times New Roman" w:cs="Times New Roman"/>
          <w:b/>
          <w:i/>
          <w:color w:val="000000"/>
          <w:sz w:val="24"/>
          <w:szCs w:val="24"/>
          <w:lang w:eastAsia="ru-RU"/>
        </w:rPr>
        <w:t>:</w:t>
      </w:r>
      <w:r w:rsidRPr="00824E75">
        <w:rPr>
          <w:rFonts w:ascii="Times New Roman" w:eastAsia="Times New Roman" w:hAnsi="Times New Roman" w:cs="Times New Roman"/>
          <w:color w:val="000000"/>
          <w:sz w:val="24"/>
          <w:szCs w:val="24"/>
          <w:lang w:eastAsia="ru-RU"/>
        </w:rPr>
        <w:t xml:space="preserve"> </w:t>
      </w:r>
      <w:r w:rsidR="00824E75" w:rsidRPr="00824E75">
        <w:rPr>
          <w:rFonts w:ascii="Times New Roman" w:eastAsia="Times New Roman" w:hAnsi="Times New Roman" w:cs="Times New Roman"/>
          <w:i/>
          <w:color w:val="000000"/>
          <w:sz w:val="24"/>
          <w:szCs w:val="24"/>
          <w:lang w:eastAsia="ru-RU"/>
        </w:rPr>
        <w:t xml:space="preserve">данная статья подготовлена автором, которая после окончания Ярославского педагогического института (ЯГПИ, специальность «физика на французском языке») 40 лет работает учителем физики на своей родине в Архангельской области. Тема патриотического воспитания всегда волновала. Яркий пример-отец, в 17 лет ушедший добровольцем на фронт. Несколько раз горел в танке, остался живой. Отличник </w:t>
      </w:r>
      <w:proofErr w:type="spellStart"/>
      <w:r w:rsidR="00824E75" w:rsidRPr="00824E75">
        <w:rPr>
          <w:rFonts w:ascii="Times New Roman" w:eastAsia="Times New Roman" w:hAnsi="Times New Roman" w:cs="Times New Roman"/>
          <w:i/>
          <w:color w:val="000000"/>
          <w:sz w:val="24"/>
          <w:szCs w:val="24"/>
          <w:lang w:eastAsia="ru-RU"/>
        </w:rPr>
        <w:t>профтехобразования</w:t>
      </w:r>
      <w:proofErr w:type="spellEnd"/>
      <w:r w:rsidR="00824E75" w:rsidRPr="00824E75">
        <w:rPr>
          <w:rFonts w:ascii="Times New Roman" w:eastAsia="Times New Roman" w:hAnsi="Times New Roman" w:cs="Times New Roman"/>
          <w:i/>
          <w:color w:val="000000"/>
          <w:sz w:val="24"/>
          <w:szCs w:val="24"/>
          <w:lang w:eastAsia="ru-RU"/>
        </w:rPr>
        <w:t xml:space="preserve"> СССР. Вместе с мамой воспитывали у молодежи лучшие человеческие качества. Книги, фильмы, школа, общественные организации помогали воспитывать в нашем поколении патриота и гражданина.  Большая часть профессиональной деятельности автора связана с техникумом в </w:t>
      </w:r>
      <w:proofErr w:type="spellStart"/>
      <w:r w:rsidR="00824E75" w:rsidRPr="00824E75">
        <w:rPr>
          <w:rFonts w:ascii="Times New Roman" w:eastAsia="Times New Roman" w:hAnsi="Times New Roman" w:cs="Times New Roman"/>
          <w:i/>
          <w:color w:val="000000"/>
          <w:sz w:val="24"/>
          <w:szCs w:val="24"/>
          <w:lang w:eastAsia="ru-RU"/>
        </w:rPr>
        <w:t>Котласском</w:t>
      </w:r>
      <w:proofErr w:type="spellEnd"/>
      <w:r w:rsidR="00824E75" w:rsidRPr="00824E75">
        <w:rPr>
          <w:rFonts w:ascii="Times New Roman" w:eastAsia="Times New Roman" w:hAnsi="Times New Roman" w:cs="Times New Roman"/>
          <w:i/>
          <w:color w:val="000000"/>
          <w:sz w:val="24"/>
          <w:szCs w:val="24"/>
          <w:lang w:eastAsia="ru-RU"/>
        </w:rPr>
        <w:t xml:space="preserve"> районе А</w:t>
      </w:r>
      <w:r w:rsidR="00817D0D">
        <w:rPr>
          <w:rFonts w:ascii="Times New Roman" w:eastAsia="Times New Roman" w:hAnsi="Times New Roman" w:cs="Times New Roman"/>
          <w:i/>
          <w:color w:val="000000"/>
          <w:sz w:val="24"/>
          <w:szCs w:val="24"/>
          <w:lang w:eastAsia="ru-RU"/>
        </w:rPr>
        <w:t>рхангельской области</w:t>
      </w:r>
      <w:r w:rsidR="00824E75" w:rsidRPr="00824E75">
        <w:rPr>
          <w:rFonts w:ascii="Times New Roman" w:eastAsia="Times New Roman" w:hAnsi="Times New Roman" w:cs="Times New Roman"/>
          <w:i/>
          <w:color w:val="000000"/>
          <w:sz w:val="24"/>
          <w:szCs w:val="24"/>
          <w:lang w:eastAsia="ru-RU"/>
        </w:rPr>
        <w:t>, где много лет работали и мои родители.  Вся история техникума связана с нашей семьей. Поэтому удалось участвовать в создании музея этой организации, все годы привлекать к его работе своих учеников, до сих пор являюсь членом Совета музея. Так сложилось, что в настоящее время автор статьи работает в школе. Но по-прежнем</w:t>
      </w:r>
      <w:r w:rsidR="007C0FA5">
        <w:rPr>
          <w:rFonts w:ascii="Times New Roman" w:eastAsia="Times New Roman" w:hAnsi="Times New Roman" w:cs="Times New Roman"/>
          <w:i/>
          <w:color w:val="000000"/>
          <w:sz w:val="24"/>
          <w:szCs w:val="24"/>
          <w:lang w:eastAsia="ru-RU"/>
        </w:rPr>
        <w:t>у большое желание не только давать</w:t>
      </w:r>
      <w:r w:rsidR="00824E75" w:rsidRPr="00824E75">
        <w:rPr>
          <w:rFonts w:ascii="Times New Roman" w:eastAsia="Times New Roman" w:hAnsi="Times New Roman" w:cs="Times New Roman"/>
          <w:i/>
          <w:color w:val="000000"/>
          <w:sz w:val="24"/>
          <w:szCs w:val="24"/>
          <w:lang w:eastAsia="ru-RU"/>
        </w:rPr>
        <w:t xml:space="preserve"> знания по предмету, но и способствовать воспитанию патриота и гражданина. Показывая, в том числе, и личный пример. Никакие совре</w:t>
      </w:r>
      <w:r w:rsidR="00824E75">
        <w:rPr>
          <w:rFonts w:ascii="Times New Roman" w:eastAsia="Times New Roman" w:hAnsi="Times New Roman" w:cs="Times New Roman"/>
          <w:i/>
          <w:color w:val="000000"/>
          <w:sz w:val="24"/>
          <w:szCs w:val="24"/>
          <w:lang w:eastAsia="ru-RU"/>
        </w:rPr>
        <w:t>менные технологии, без учителя,</w:t>
      </w:r>
      <w:r w:rsidR="00824E75" w:rsidRPr="00824E75">
        <w:rPr>
          <w:rFonts w:ascii="Times New Roman" w:eastAsia="Times New Roman" w:hAnsi="Times New Roman" w:cs="Times New Roman"/>
          <w:i/>
          <w:color w:val="000000"/>
          <w:sz w:val="24"/>
          <w:szCs w:val="24"/>
          <w:lang w:eastAsia="ru-RU"/>
        </w:rPr>
        <w:t xml:space="preserve"> не способны проникнуть</w:t>
      </w:r>
      <w:r w:rsidR="00817D0D">
        <w:rPr>
          <w:rFonts w:ascii="Times New Roman" w:eastAsia="Times New Roman" w:hAnsi="Times New Roman" w:cs="Times New Roman"/>
          <w:i/>
          <w:color w:val="000000"/>
          <w:sz w:val="24"/>
          <w:szCs w:val="24"/>
          <w:lang w:eastAsia="ru-RU"/>
        </w:rPr>
        <w:t xml:space="preserve"> в мир </w:t>
      </w:r>
      <w:r w:rsidR="00910FCE">
        <w:rPr>
          <w:rFonts w:ascii="Times New Roman" w:eastAsia="Times New Roman" w:hAnsi="Times New Roman" w:cs="Times New Roman"/>
          <w:i/>
          <w:color w:val="000000"/>
          <w:sz w:val="24"/>
          <w:szCs w:val="24"/>
          <w:lang w:eastAsia="ru-RU"/>
        </w:rPr>
        <w:t>ребенка, подростка,</w:t>
      </w:r>
      <w:r w:rsidR="00817D0D">
        <w:rPr>
          <w:rFonts w:ascii="Times New Roman" w:eastAsia="Times New Roman" w:hAnsi="Times New Roman" w:cs="Times New Roman"/>
          <w:i/>
          <w:color w:val="000000"/>
          <w:sz w:val="24"/>
          <w:szCs w:val="24"/>
          <w:lang w:eastAsia="ru-RU"/>
        </w:rPr>
        <w:t xml:space="preserve"> </w:t>
      </w:r>
      <w:proofErr w:type="spellStart"/>
      <w:r w:rsidR="00817D0D">
        <w:rPr>
          <w:rFonts w:ascii="Times New Roman" w:eastAsia="Times New Roman" w:hAnsi="Times New Roman" w:cs="Times New Roman"/>
          <w:i/>
          <w:color w:val="000000"/>
          <w:sz w:val="24"/>
          <w:szCs w:val="24"/>
          <w:lang w:eastAsia="ru-RU"/>
        </w:rPr>
        <w:t>сколы</w:t>
      </w:r>
      <w:r w:rsidR="00824E75" w:rsidRPr="00824E75">
        <w:rPr>
          <w:rFonts w:ascii="Times New Roman" w:eastAsia="Times New Roman" w:hAnsi="Times New Roman" w:cs="Times New Roman"/>
          <w:i/>
          <w:color w:val="000000"/>
          <w:sz w:val="24"/>
          <w:szCs w:val="24"/>
          <w:lang w:eastAsia="ru-RU"/>
        </w:rPr>
        <w:t>хнуть</w:t>
      </w:r>
      <w:proofErr w:type="spellEnd"/>
      <w:r w:rsidR="00824E75" w:rsidRPr="00824E75">
        <w:rPr>
          <w:rFonts w:ascii="Times New Roman" w:eastAsia="Times New Roman" w:hAnsi="Times New Roman" w:cs="Times New Roman"/>
          <w:i/>
          <w:color w:val="000000"/>
          <w:sz w:val="24"/>
          <w:szCs w:val="24"/>
          <w:lang w:eastAsia="ru-RU"/>
        </w:rPr>
        <w:t xml:space="preserve"> в</w:t>
      </w:r>
      <w:r w:rsidR="00910FCE">
        <w:rPr>
          <w:rFonts w:ascii="Times New Roman" w:eastAsia="Times New Roman" w:hAnsi="Times New Roman" w:cs="Times New Roman"/>
          <w:i/>
          <w:color w:val="000000"/>
          <w:sz w:val="24"/>
          <w:szCs w:val="24"/>
          <w:lang w:eastAsia="ru-RU"/>
        </w:rPr>
        <w:t xml:space="preserve"> нем гордость за свое Отечество.</w:t>
      </w:r>
      <w:r w:rsidR="00824E75" w:rsidRPr="00824E75">
        <w:rPr>
          <w:rFonts w:ascii="Times New Roman" w:eastAsia="Times New Roman" w:hAnsi="Times New Roman" w:cs="Times New Roman"/>
          <w:i/>
          <w:color w:val="000000"/>
          <w:sz w:val="24"/>
          <w:szCs w:val="24"/>
          <w:lang w:eastAsia="ru-RU"/>
        </w:rPr>
        <w:t xml:space="preserve">  </w:t>
      </w:r>
    </w:p>
    <w:p w:rsidR="00824E75" w:rsidRPr="00824E75" w:rsidRDefault="00824E75" w:rsidP="00824E75">
      <w:pPr>
        <w:shd w:val="clear" w:color="auto" w:fill="FFFFFF"/>
        <w:spacing w:after="0" w:line="360" w:lineRule="auto"/>
        <w:ind w:firstLine="709"/>
        <w:jc w:val="both"/>
        <w:rPr>
          <w:rFonts w:ascii="YS Text" w:eastAsia="Times New Roman" w:hAnsi="YS Text" w:cs="Times New Roman"/>
          <w:color w:val="000000"/>
          <w:sz w:val="24"/>
          <w:szCs w:val="24"/>
          <w:lang w:eastAsia="ru-RU"/>
        </w:rPr>
      </w:pPr>
      <w:r w:rsidRPr="00824E75">
        <w:rPr>
          <w:rFonts w:ascii="Times New Roman" w:eastAsia="Times New Roman" w:hAnsi="Times New Roman" w:cs="Times New Roman"/>
          <w:i/>
          <w:color w:val="000000"/>
          <w:sz w:val="24"/>
          <w:szCs w:val="24"/>
          <w:lang w:eastAsia="ru-RU"/>
        </w:rPr>
        <w:t>О значении музеев образовательных организаций в гражданско-патриотическом воспитании, о роли музейной педагогики говорится в этой статье.</w:t>
      </w:r>
    </w:p>
    <w:p w:rsidR="00365F0C" w:rsidRDefault="00365F0C">
      <w:pPr>
        <w:shd w:val="clear" w:color="auto" w:fill="FFFFFF"/>
        <w:spacing w:after="0" w:line="360" w:lineRule="auto"/>
        <w:ind w:firstLine="709"/>
        <w:jc w:val="both"/>
        <w:rPr>
          <w:rFonts w:ascii="Times New Roman" w:hAnsi="Times New Roman"/>
          <w:sz w:val="24"/>
          <w:szCs w:val="24"/>
        </w:rPr>
      </w:pPr>
    </w:p>
    <w:p w:rsidR="00365F0C" w:rsidRDefault="00CD3272">
      <w:pPr>
        <w:shd w:val="clear" w:color="auto" w:fill="FFFFFF"/>
        <w:spacing w:after="0" w:line="360" w:lineRule="auto"/>
        <w:ind w:firstLine="709"/>
        <w:jc w:val="both"/>
        <w:rPr>
          <w:rFonts w:ascii="Times New Roman" w:hAnsi="Times New Roman" w:cs="Times New Roman"/>
          <w:i/>
          <w:sz w:val="24"/>
          <w:szCs w:val="24"/>
        </w:rPr>
      </w:pPr>
      <w:r>
        <w:rPr>
          <w:rFonts w:ascii="Times New Roman" w:eastAsia="Times New Roman" w:hAnsi="Times New Roman" w:cs="Times New Roman"/>
          <w:b/>
          <w:i/>
          <w:color w:val="000000"/>
          <w:sz w:val="24"/>
          <w:szCs w:val="24"/>
          <w:lang w:eastAsia="ru-RU"/>
        </w:rPr>
        <w:t xml:space="preserve">Ключевые </w:t>
      </w:r>
      <w:r w:rsidRPr="0080767B">
        <w:rPr>
          <w:rFonts w:ascii="Times New Roman" w:eastAsia="Times New Roman" w:hAnsi="Times New Roman" w:cs="Times New Roman"/>
          <w:b/>
          <w:i/>
          <w:color w:val="000000"/>
          <w:sz w:val="24"/>
          <w:szCs w:val="24"/>
          <w:lang w:eastAsia="ru-RU"/>
        </w:rPr>
        <w:t>слов</w:t>
      </w:r>
      <w:r w:rsidRPr="0080767B">
        <w:rPr>
          <w:rFonts w:ascii="Times New Roman" w:hAnsi="Times New Roman" w:cs="Times New Roman"/>
          <w:i/>
          <w:sz w:val="24"/>
          <w:szCs w:val="24"/>
        </w:rPr>
        <w:t>а</w:t>
      </w:r>
      <w:r w:rsidR="0080767B">
        <w:rPr>
          <w:rFonts w:ascii="Times New Roman" w:hAnsi="Times New Roman" w:cs="Times New Roman"/>
          <w:i/>
          <w:sz w:val="24"/>
          <w:szCs w:val="24"/>
        </w:rPr>
        <w:t>: па</w:t>
      </w:r>
      <w:r>
        <w:rPr>
          <w:rFonts w:ascii="Times New Roman" w:hAnsi="Times New Roman" w:cs="Times New Roman"/>
          <w:i/>
          <w:sz w:val="24"/>
          <w:szCs w:val="24"/>
        </w:rPr>
        <w:t>триотическое воспитание.</w:t>
      </w:r>
    </w:p>
    <w:p w:rsidR="00361DCE" w:rsidRDefault="00361DCE">
      <w:pPr>
        <w:shd w:val="clear" w:color="auto" w:fill="FFFFFF"/>
        <w:spacing w:after="0" w:line="360" w:lineRule="auto"/>
        <w:ind w:firstLine="709"/>
        <w:jc w:val="both"/>
        <w:rPr>
          <w:rFonts w:ascii="Times New Roman" w:hAnsi="Times New Roman"/>
          <w:sz w:val="24"/>
          <w:szCs w:val="24"/>
        </w:rPr>
      </w:pPr>
    </w:p>
    <w:p w:rsidR="00713EDC" w:rsidRPr="00713EDC" w:rsidRDefault="00CD3272" w:rsidP="00713EDC">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в условиях напряжённой международной обстановки, когда происходят агрессивные попытки переписать историю, уменьшить роль нашей страны в победе над фашизмом, совершаются преступления против человечности в соседних с нами странах, в этих условиях особенно актуально использовать все возможные инструменты исторического просвещения, особенно среди подрастающего поколения, </w:t>
      </w:r>
      <w:r>
        <w:rPr>
          <w:rFonts w:ascii="Times New Roman" w:hAnsi="Times New Roman" w:cs="Times New Roman"/>
          <w:sz w:val="24"/>
          <w:szCs w:val="24"/>
        </w:rPr>
        <w:lastRenderedPageBreak/>
        <w:t>закрепить в их сознании историческую правду, вовлекать в практическую историческую деятельность. Таким образом, способствовать воспитанию гражданина и патриота.</w:t>
      </w:r>
    </w:p>
    <w:p w:rsidR="00713EDC" w:rsidRPr="00713EDC" w:rsidRDefault="00CD3272" w:rsidP="00713ED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Гражданско-патриотическое воспитание — это целый комплекс политического, патриотического, правового и нравственного образование, которое реализуется через учебное и вне учебное, внеклассное время. [3]</w:t>
      </w:r>
    </w:p>
    <w:p w:rsidR="00365F0C" w:rsidRDefault="00CD3272">
      <w:pPr>
        <w:spacing w:line="360" w:lineRule="auto"/>
        <w:ind w:firstLine="709"/>
        <w:jc w:val="both"/>
        <w:rPr>
          <w:rFonts w:ascii="Times New Roman" w:hAnsi="Times New Roman"/>
          <w:sz w:val="24"/>
          <w:szCs w:val="24"/>
        </w:rPr>
      </w:pPr>
      <w:r>
        <w:rPr>
          <w:rFonts w:ascii="Times New Roman" w:hAnsi="Times New Roman" w:cs="Times New Roman"/>
          <w:sz w:val="24"/>
          <w:szCs w:val="24"/>
        </w:rPr>
        <w:t>В этом процессе особую роль играют музеи образовательных организаций: школ, техникумов, колледжей, высших учебных заведений. Формы, методы, средства, приемы музейной педагогики создают условия для развития личности, помогают взращивать такие чувства, как любовь к родине, гордость за ее достижения, ощущение уверенности, счастья, от того что ты живешь в этой стране, формируют патриотизм, как личные качества молодого человека, а через воспитание патриотизма осуществляется воспитание гражданина. Значение музеев образовательных организаций в гражданско-патриотическом воспитании</w:t>
      </w:r>
      <w:r>
        <w:rPr>
          <w:rFonts w:ascii="Times New Roman" w:hAnsi="Times New Roman"/>
          <w:sz w:val="24"/>
          <w:szCs w:val="24"/>
        </w:rPr>
        <w:t xml:space="preserve">, </w:t>
      </w:r>
      <w:r>
        <w:rPr>
          <w:rFonts w:ascii="Times New Roman" w:hAnsi="Times New Roman" w:cs="Times New Roman"/>
          <w:sz w:val="24"/>
          <w:szCs w:val="24"/>
        </w:rPr>
        <w:t>их образовательные и просветительские возможности убедительно доказал Всероссийский фестиваль музеев 2022 года, как часть проекта «Без срока давности».</w:t>
      </w:r>
    </w:p>
    <w:p w:rsidR="00365F0C" w:rsidRDefault="00CD3272">
      <w:pPr>
        <w:spacing w:line="360" w:lineRule="auto"/>
        <w:ind w:firstLine="709"/>
        <w:jc w:val="both"/>
        <w:rPr>
          <w:rFonts w:ascii="Times New Roman" w:hAnsi="Times New Roman"/>
          <w:sz w:val="24"/>
          <w:szCs w:val="24"/>
        </w:rPr>
      </w:pPr>
      <w:r>
        <w:rPr>
          <w:rFonts w:ascii="Times New Roman" w:hAnsi="Times New Roman" w:cs="Times New Roman"/>
          <w:sz w:val="24"/>
          <w:szCs w:val="24"/>
        </w:rPr>
        <w:t>Музей образовательных организаций — это не только место, где хранятся экспонаты. Это особое пространство, которое с помощью методов и средств музейной педагогики в рамках музейного пространства просвещает молодых посетителей музея, дает знания, воспитывает личность, всесторонне развивает, организует события, объединяет людей, диагностирует состояние общества и культуры. Музейная педагогика – отрасль педагогической науки и построенная на ее основе научно - практическая деятельность, ориентированная на передачу культурного опыта в услов</w:t>
      </w:r>
      <w:r w:rsidR="00361DCE">
        <w:rPr>
          <w:rFonts w:ascii="Times New Roman" w:hAnsi="Times New Roman" w:cs="Times New Roman"/>
          <w:sz w:val="24"/>
          <w:szCs w:val="24"/>
        </w:rPr>
        <w:t>иях музейной среды</w:t>
      </w:r>
      <w:r w:rsidR="000426BE">
        <w:rPr>
          <w:rFonts w:ascii="Times New Roman" w:hAnsi="Times New Roman" w:cs="Times New Roman"/>
          <w:sz w:val="24"/>
          <w:szCs w:val="24"/>
        </w:rPr>
        <w:t xml:space="preserve"> [2, с. 211]</w:t>
      </w:r>
      <w:r w:rsidR="00361DCE">
        <w:rPr>
          <w:rFonts w:ascii="Times New Roman" w:hAnsi="Times New Roman" w:cs="Times New Roman"/>
          <w:sz w:val="24"/>
          <w:szCs w:val="24"/>
        </w:rPr>
        <w:t xml:space="preserve">. </w:t>
      </w:r>
      <w:r>
        <w:rPr>
          <w:rFonts w:ascii="Times New Roman" w:hAnsi="Times New Roman" w:cs="Times New Roman"/>
          <w:sz w:val="24"/>
          <w:szCs w:val="24"/>
        </w:rPr>
        <w:t>В музейной деятельности роль руководителя очень важна, его умение правильно и эффективно использовать инструменты музейной педагогики: знание материала, умение содержательно и интересно рассказывать о событиях и людях, уметь заинтересовать и направить.</w:t>
      </w:r>
    </w:p>
    <w:p w:rsidR="00365F0C" w:rsidRDefault="00CD3272">
      <w:pPr>
        <w:spacing w:line="360" w:lineRule="auto"/>
        <w:ind w:firstLine="709"/>
        <w:jc w:val="both"/>
        <w:rPr>
          <w:rFonts w:ascii="Times New Roman" w:hAnsi="Times New Roman"/>
          <w:sz w:val="24"/>
          <w:szCs w:val="24"/>
        </w:rPr>
      </w:pPr>
      <w:r>
        <w:rPr>
          <w:rFonts w:ascii="Times New Roman" w:hAnsi="Times New Roman" w:cs="Times New Roman"/>
          <w:sz w:val="24"/>
          <w:szCs w:val="24"/>
        </w:rPr>
        <w:t>Под музейно-педагогическими средствами мы подразумеваем всю совокупность вещественных предметов, используемых музейным педагогом для реализации образовательно-воспитательных и рекреационных целей.</w:t>
      </w:r>
    </w:p>
    <w:p w:rsidR="00365F0C" w:rsidRDefault="00CD3272">
      <w:pPr>
        <w:spacing w:line="360" w:lineRule="auto"/>
        <w:ind w:firstLine="709"/>
        <w:jc w:val="both"/>
        <w:rPr>
          <w:rFonts w:ascii="Times New Roman" w:hAnsi="Times New Roman"/>
          <w:sz w:val="24"/>
          <w:szCs w:val="24"/>
        </w:rPr>
      </w:pPr>
      <w:r>
        <w:rPr>
          <w:rFonts w:ascii="Times New Roman" w:hAnsi="Times New Roman" w:cs="Times New Roman"/>
          <w:sz w:val="24"/>
          <w:szCs w:val="24"/>
        </w:rPr>
        <w:t>К ним могут быть отнесены музейные экспонаты, муляжи и копии, наглядные пособия, модели, макеты, технические средства и, наконец, среда. [1, с.21]</w:t>
      </w:r>
    </w:p>
    <w:p w:rsidR="00365F0C" w:rsidRDefault="00CD3272">
      <w:pPr>
        <w:spacing w:line="360" w:lineRule="auto"/>
        <w:ind w:firstLine="709"/>
        <w:jc w:val="both"/>
        <w:rPr>
          <w:rFonts w:ascii="Times New Roman" w:hAnsi="Times New Roman"/>
          <w:sz w:val="24"/>
          <w:szCs w:val="24"/>
        </w:rPr>
      </w:pPr>
      <w:r>
        <w:rPr>
          <w:noProof/>
          <w:lang w:eastAsia="ru-RU"/>
        </w:rPr>
        <w:lastRenderedPageBreak/>
        <w:drawing>
          <wp:anchor distT="0" distB="0" distL="114300" distR="114300" simplePos="0" relativeHeight="3" behindDoc="0" locked="0" layoutInCell="0" allowOverlap="1">
            <wp:simplePos x="0" y="0"/>
            <wp:positionH relativeFrom="column">
              <wp:posOffset>4500245</wp:posOffset>
            </wp:positionH>
            <wp:positionV relativeFrom="paragraph">
              <wp:posOffset>5715</wp:posOffset>
            </wp:positionV>
            <wp:extent cx="1499870" cy="2000250"/>
            <wp:effectExtent l="0" t="0" r="0" b="0"/>
            <wp:wrapTight wrapText="bothSides">
              <wp:wrapPolygon edited="0">
                <wp:start x="-8" y="0"/>
                <wp:lineTo x="-8" y="21389"/>
                <wp:lineTo x="21395" y="21389"/>
                <wp:lineTo x="21395" y="0"/>
                <wp:lineTo x="-8" y="0"/>
              </wp:wrapPolygon>
            </wp:wrapTight>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noChangeArrowheads="1"/>
                    </pic:cNvPicPr>
                  </pic:nvPicPr>
                  <pic:blipFill>
                    <a:blip r:embed="rId8"/>
                    <a:stretch>
                      <a:fillRect/>
                    </a:stretch>
                  </pic:blipFill>
                  <pic:spPr bwMode="auto">
                    <a:xfrm>
                      <a:off x="0" y="0"/>
                      <a:ext cx="1499870" cy="2000250"/>
                    </a:xfrm>
                    <a:prstGeom prst="rect">
                      <a:avLst/>
                    </a:prstGeom>
                  </pic:spPr>
                </pic:pic>
              </a:graphicData>
            </a:graphic>
          </wp:anchor>
        </w:drawing>
      </w:r>
      <w:r>
        <w:rPr>
          <w:noProof/>
          <w:lang w:eastAsia="ru-RU"/>
        </w:rPr>
        <w:drawing>
          <wp:anchor distT="0" distB="0" distL="0" distR="114300" simplePos="0" relativeHeight="4" behindDoc="0" locked="0" layoutInCell="0" allowOverlap="1">
            <wp:simplePos x="0" y="0"/>
            <wp:positionH relativeFrom="margin">
              <wp:align>left</wp:align>
            </wp:positionH>
            <wp:positionV relativeFrom="paragraph">
              <wp:posOffset>5715</wp:posOffset>
            </wp:positionV>
            <wp:extent cx="1486535" cy="2028825"/>
            <wp:effectExtent l="0" t="0" r="0" b="0"/>
            <wp:wrapTight wrapText="bothSides">
              <wp:wrapPolygon edited="0">
                <wp:start x="-15" y="0"/>
                <wp:lineTo x="-15" y="21488"/>
                <wp:lineTo x="21309" y="21488"/>
                <wp:lineTo x="21309" y="0"/>
                <wp:lineTo x="-15" y="0"/>
              </wp:wrapPolygon>
            </wp:wrapTight>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pic:cNvPicPr>
                      <a:picLocks noChangeAspect="1" noChangeArrowheads="1"/>
                    </pic:cNvPicPr>
                  </pic:nvPicPr>
                  <pic:blipFill>
                    <a:blip r:embed="rId9"/>
                    <a:srcRect l="11375" t="5290" r="6166" b="10280"/>
                    <a:stretch>
                      <a:fillRect/>
                    </a:stretch>
                  </pic:blipFill>
                  <pic:spPr bwMode="auto">
                    <a:xfrm>
                      <a:off x="0" y="0"/>
                      <a:ext cx="1486535" cy="2028825"/>
                    </a:xfrm>
                    <a:prstGeom prst="rect">
                      <a:avLst/>
                    </a:prstGeom>
                  </pic:spPr>
                </pic:pic>
              </a:graphicData>
            </a:graphic>
          </wp:anchor>
        </w:drawing>
      </w:r>
      <w:r>
        <w:rPr>
          <w:noProof/>
          <w:lang w:eastAsia="ru-RU"/>
        </w:rPr>
        <mc:AlternateContent>
          <mc:Choice Requires="wps">
            <w:drawing>
              <wp:anchor distT="635" distB="0" distL="114300" distR="113665" simplePos="0" relativeHeight="9" behindDoc="0" locked="0" layoutInCell="0" allowOverlap="1" wp14:anchorId="7FF58186">
                <wp:simplePos x="0" y="0"/>
                <wp:positionH relativeFrom="column">
                  <wp:posOffset>0</wp:posOffset>
                </wp:positionH>
                <wp:positionV relativeFrom="paragraph">
                  <wp:posOffset>2091690</wp:posOffset>
                </wp:positionV>
                <wp:extent cx="1486535" cy="854075"/>
                <wp:effectExtent l="0" t="0" r="0" b="0"/>
                <wp:wrapTight wrapText="bothSides">
                  <wp:wrapPolygon edited="0">
                    <wp:start x="0" y="0"/>
                    <wp:lineTo x="0" y="21600"/>
                    <wp:lineTo x="21600" y="21600"/>
                    <wp:lineTo x="21600" y="0"/>
                  </wp:wrapPolygon>
                </wp:wrapTight>
                <wp:docPr id="3" name="Надпись 14"/>
                <wp:cNvGraphicFramePr/>
                <a:graphic xmlns:a="http://schemas.openxmlformats.org/drawingml/2006/main">
                  <a:graphicData uri="http://schemas.microsoft.com/office/word/2010/wordprocessingShape">
                    <wps:wsp>
                      <wps:cNvSpPr/>
                      <wps:spPr>
                        <a:xfrm>
                          <a:off x="0" y="0"/>
                          <a:ext cx="1486440" cy="8539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65F0C" w:rsidRDefault="00CD3272">
                            <w:pPr>
                              <w:pStyle w:val="aa"/>
                              <w:rPr>
                                <w:rFonts w:ascii="Times New Roman" w:hAnsi="Times New Roman" w:cs="Times New Roman"/>
                                <w:sz w:val="20"/>
                                <w:szCs w:val="20"/>
                              </w:rPr>
                            </w:pPr>
                            <w:r>
                              <w:rPr>
                                <w:rFonts w:ascii="Times New Roman" w:hAnsi="Times New Roman" w:cs="Times New Roman"/>
                                <w:sz w:val="20"/>
                                <w:szCs w:val="20"/>
                              </w:rPr>
                              <w:t xml:space="preserve">Удостоверение Махина Николая </w:t>
                            </w:r>
                            <w:proofErr w:type="spellStart"/>
                            <w:r>
                              <w:rPr>
                                <w:rFonts w:ascii="Times New Roman" w:hAnsi="Times New Roman" w:cs="Times New Roman"/>
                                <w:sz w:val="20"/>
                                <w:szCs w:val="20"/>
                              </w:rPr>
                              <w:t>Севастьяновича</w:t>
                            </w:r>
                            <w:proofErr w:type="spellEnd"/>
                            <w:r>
                              <w:rPr>
                                <w:rFonts w:ascii="Times New Roman" w:hAnsi="Times New Roman" w:cs="Times New Roman"/>
                                <w:sz w:val="20"/>
                                <w:szCs w:val="20"/>
                              </w:rPr>
                              <w:t xml:space="preserve"> к медали "За оборону Сталинграда" из архивов музея</w:t>
                            </w:r>
                            <w:r w:rsidR="00361DCE">
                              <w:rPr>
                                <w:rFonts w:ascii="Times New Roman" w:hAnsi="Times New Roman" w:cs="Times New Roman"/>
                                <w:sz w:val="20"/>
                                <w:szCs w:val="20"/>
                              </w:rPr>
                              <w:t>.</w:t>
                            </w:r>
                          </w:p>
                        </w:txbxContent>
                      </wps:txbx>
                      <wps:bodyPr lIns="0" tIns="0" rIns="0" bIns="0" anchor="t">
                        <a:prstTxWarp prst="textNoShape">
                          <a:avLst/>
                        </a:prstTxWarp>
                        <a:spAutoFit/>
                      </wps:bodyPr>
                    </wps:wsp>
                  </a:graphicData>
                </a:graphic>
              </wp:anchor>
            </w:drawing>
          </mc:Choice>
          <mc:Fallback>
            <w:pict>
              <v:rect w14:anchorId="7FF58186" id="Надпись 14" o:spid="_x0000_s1026" style="position:absolute;left:0;text-align:left;margin-left:0;margin-top:164.7pt;width:117.05pt;height:67.25pt;z-index:9;visibility:visible;mso-wrap-style:square;mso-wrap-distance-left:9pt;mso-wrap-distance-top:.05pt;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" o:allowincell="f" stroked="f" strokeweight="0">
                <v:textbox style="mso-fit-shape-to-text:t" inset="0,0,0,0">
                  <w:txbxContent>
                    <w:p w:rsidR="00365F0C" w:rsidRDefault="00CD3272">
                      <w:pPr>
                        <w:pStyle w:val="aa"/>
                        <w:rPr>
                          <w:rFonts w:ascii="Times New Roman" w:hAnsi="Times New Roman" w:cs="Times New Roman"/>
                          <w:sz w:val="20"/>
                          <w:szCs w:val="20"/>
                        </w:rPr>
                      </w:pPr>
                      <w:r>
                        <w:rPr>
                          <w:rFonts w:ascii="Times New Roman" w:hAnsi="Times New Roman" w:cs="Times New Roman"/>
                          <w:sz w:val="20"/>
                          <w:szCs w:val="20"/>
                        </w:rPr>
                        <w:t xml:space="preserve">Удостоверение Махина Николая </w:t>
                      </w:r>
                      <w:proofErr w:type="spellStart"/>
                      <w:r>
                        <w:rPr>
                          <w:rFonts w:ascii="Times New Roman" w:hAnsi="Times New Roman" w:cs="Times New Roman"/>
                          <w:sz w:val="20"/>
                          <w:szCs w:val="20"/>
                        </w:rPr>
                        <w:t>Севастьяновича</w:t>
                      </w:r>
                      <w:proofErr w:type="spellEnd"/>
                      <w:r>
                        <w:rPr>
                          <w:rFonts w:ascii="Times New Roman" w:hAnsi="Times New Roman" w:cs="Times New Roman"/>
                          <w:sz w:val="20"/>
                          <w:szCs w:val="20"/>
                        </w:rPr>
                        <w:t xml:space="preserve"> к медали "За оборону Сталинграда" из архивов музея</w:t>
                      </w:r>
                      <w:r w:rsidR="00361DCE">
                        <w:rPr>
                          <w:rFonts w:ascii="Times New Roman" w:hAnsi="Times New Roman" w:cs="Times New Roman"/>
                          <w:sz w:val="20"/>
                          <w:szCs w:val="20"/>
                        </w:rPr>
                        <w:t>.</w:t>
                      </w:r>
                    </w:p>
                  </w:txbxContent>
                </v:textbox>
                <w10:wrap type="tight"/>
              </v:rect>
            </w:pict>
          </mc:Fallback>
        </mc:AlternateContent>
      </w:r>
      <w:r>
        <w:rPr>
          <w:noProof/>
          <w:lang w:eastAsia="ru-RU"/>
        </w:rPr>
        <mc:AlternateContent>
          <mc:Choice Requires="wps">
            <w:drawing>
              <wp:anchor distT="635" distB="0" distL="114300" distR="114300" simplePos="0" relativeHeight="11" behindDoc="0" locked="0" layoutInCell="0" allowOverlap="1" wp14:anchorId="2AEF54B0">
                <wp:simplePos x="0" y="0"/>
                <wp:positionH relativeFrom="column">
                  <wp:posOffset>4500245</wp:posOffset>
                </wp:positionH>
                <wp:positionV relativeFrom="paragraph">
                  <wp:posOffset>2063115</wp:posOffset>
                </wp:positionV>
                <wp:extent cx="1499870" cy="537845"/>
                <wp:effectExtent l="0" t="0" r="0" b="0"/>
                <wp:wrapTight wrapText="bothSides">
                  <wp:wrapPolygon edited="0">
                    <wp:start x="0" y="0"/>
                    <wp:lineTo x="0" y="21600"/>
                    <wp:lineTo x="21600" y="21600"/>
                    <wp:lineTo x="21600" y="0"/>
                  </wp:wrapPolygon>
                </wp:wrapTight>
                <wp:docPr id="5" name="Надпись 15"/>
                <wp:cNvGraphicFramePr/>
                <a:graphic xmlns:a="http://schemas.openxmlformats.org/drawingml/2006/main">
                  <a:graphicData uri="http://schemas.microsoft.com/office/word/2010/wordprocessingShape">
                    <wps:wsp>
                      <wps:cNvSpPr/>
                      <wps:spPr>
                        <a:xfrm>
                          <a:off x="0" y="0"/>
                          <a:ext cx="1499760" cy="5378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65F0C" w:rsidRDefault="00CD3272">
                            <w:pPr>
                              <w:pStyle w:val="aa"/>
                              <w:rPr>
                                <w:rFonts w:ascii="Times New Roman" w:hAnsi="Times New Roman" w:cs="Times New Roman"/>
                                <w:sz w:val="20"/>
                                <w:szCs w:val="20"/>
                              </w:rPr>
                            </w:pPr>
                            <w:r>
                              <w:t xml:space="preserve"> </w:t>
                            </w:r>
                            <w:r>
                              <w:rPr>
                                <w:rFonts w:ascii="Times New Roman" w:hAnsi="Times New Roman" w:cs="Times New Roman"/>
                                <w:sz w:val="20"/>
                                <w:szCs w:val="20"/>
                              </w:rPr>
                              <w:t>Макет сельхозтехники: картофелекопатель КСТ-1.4</w:t>
                            </w:r>
                            <w:r w:rsidR="00361DCE">
                              <w:rPr>
                                <w:rFonts w:ascii="Times New Roman" w:hAnsi="Times New Roman" w:cs="Times New Roman"/>
                                <w:sz w:val="20"/>
                                <w:szCs w:val="20"/>
                              </w:rPr>
                              <w:t>.</w:t>
                            </w:r>
                          </w:p>
                        </w:txbxContent>
                      </wps:txbx>
                      <wps:bodyPr lIns="0" tIns="0" rIns="0" bIns="0" anchor="t">
                        <a:prstTxWarp prst="textNoShape">
                          <a:avLst/>
                        </a:prstTxWarp>
                        <a:spAutoFit/>
                      </wps:bodyPr>
                    </wps:wsp>
                  </a:graphicData>
                </a:graphic>
              </wp:anchor>
            </w:drawing>
          </mc:Choice>
          <mc:Fallback>
            <w:pict>
              <v:rect w14:anchorId="2AEF54B0" id="Надпись 15" o:spid="_x0000_s1027" style="position:absolute;left:0;text-align:left;margin-left:354.35pt;margin-top:162.45pt;width:118.1pt;height:42.35pt;z-index:11;visibility:visible;mso-wrap-style:square;mso-wrap-distance-left:9pt;mso-wrap-distance-top:.05pt;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" o:allowincell="f" stroked="f" strokeweight="0">
                <v:textbox style="mso-fit-shape-to-text:t" inset="0,0,0,0">
                  <w:txbxContent>
                    <w:p w:rsidR="00365F0C" w:rsidRDefault="00CD3272">
                      <w:pPr>
                        <w:pStyle w:val="aa"/>
                        <w:rPr>
                          <w:rFonts w:ascii="Times New Roman" w:hAnsi="Times New Roman" w:cs="Times New Roman"/>
                          <w:sz w:val="20"/>
                          <w:szCs w:val="20"/>
                        </w:rPr>
                      </w:pPr>
                      <w:r>
                        <w:t xml:space="preserve"> </w:t>
                      </w:r>
                      <w:r>
                        <w:rPr>
                          <w:rFonts w:ascii="Times New Roman" w:hAnsi="Times New Roman" w:cs="Times New Roman"/>
                          <w:sz w:val="20"/>
                          <w:szCs w:val="20"/>
                        </w:rPr>
                        <w:t>Макет сельхозтехники: картофелекопатель КСТ-1.4</w:t>
                      </w:r>
                      <w:r w:rsidR="00361DCE">
                        <w:rPr>
                          <w:rFonts w:ascii="Times New Roman" w:hAnsi="Times New Roman" w:cs="Times New Roman"/>
                          <w:sz w:val="20"/>
                          <w:szCs w:val="20"/>
                        </w:rPr>
                        <w:t>.</w:t>
                      </w:r>
                    </w:p>
                  </w:txbxContent>
                </v:textbox>
                <w10:wrap type="tight"/>
              </v:rect>
            </w:pict>
          </mc:Fallback>
        </mc:AlternateContent>
      </w:r>
      <w:r>
        <w:rPr>
          <w:rFonts w:ascii="Times New Roman" w:hAnsi="Times New Roman" w:cs="Times New Roman"/>
          <w:sz w:val="24"/>
          <w:szCs w:val="24"/>
        </w:rPr>
        <w:t xml:space="preserve"> Средства музейной педагогики могут быть: художественные (фотографии, открытки, журналы, газеты, плакаты, портреты, фильмы документальные и художественные), социально - средовые (обычаи, коллекции, традиции и т.п.), </w:t>
      </w:r>
      <w:proofErr w:type="spellStart"/>
      <w:r>
        <w:rPr>
          <w:rFonts w:ascii="Times New Roman" w:hAnsi="Times New Roman" w:cs="Times New Roman"/>
          <w:sz w:val="24"/>
          <w:szCs w:val="24"/>
        </w:rPr>
        <w:t>деятельностные</w:t>
      </w:r>
      <w:proofErr w:type="spellEnd"/>
      <w:r>
        <w:rPr>
          <w:rFonts w:ascii="Times New Roman" w:hAnsi="Times New Roman" w:cs="Times New Roman"/>
          <w:sz w:val="24"/>
          <w:szCs w:val="24"/>
        </w:rPr>
        <w:t xml:space="preserve"> (походы, экскурсии, поисковая деятельность и др.). </w:t>
      </w:r>
    </w:p>
    <w:p w:rsidR="00365F0C" w:rsidRDefault="00CA5326">
      <w:pPr>
        <w:spacing w:line="360" w:lineRule="auto"/>
        <w:ind w:firstLine="709"/>
        <w:jc w:val="both"/>
        <w:rPr>
          <w:rFonts w:ascii="Times New Roman" w:hAnsi="Times New Roman"/>
          <w:sz w:val="24"/>
          <w:szCs w:val="24"/>
        </w:rPr>
      </w:pPr>
      <w:r>
        <w:rPr>
          <w:noProof/>
          <w:lang w:eastAsia="ru-RU"/>
        </w:rPr>
        <mc:AlternateContent>
          <mc:Choice Requires="wps">
            <w:drawing>
              <wp:anchor distT="635" distB="0" distL="114300" distR="113665" simplePos="0" relativeHeight="13" behindDoc="0" locked="0" layoutInCell="0" allowOverlap="1" wp14:anchorId="5AD2EF52" wp14:editId="6933FBB9">
                <wp:simplePos x="0" y="0"/>
                <wp:positionH relativeFrom="margin">
                  <wp:posOffset>-146050</wp:posOffset>
                </wp:positionH>
                <wp:positionV relativeFrom="paragraph">
                  <wp:posOffset>4499610</wp:posOffset>
                </wp:positionV>
                <wp:extent cx="2505710" cy="472440"/>
                <wp:effectExtent l="0" t="0" r="8890" b="3810"/>
                <wp:wrapTight wrapText="bothSides">
                  <wp:wrapPolygon edited="0">
                    <wp:start x="0" y="0"/>
                    <wp:lineTo x="0" y="20903"/>
                    <wp:lineTo x="21512" y="20903"/>
                    <wp:lineTo x="21512" y="0"/>
                    <wp:lineTo x="0" y="0"/>
                  </wp:wrapPolygon>
                </wp:wrapTight>
                <wp:docPr id="7" name="Надпись 16"/>
                <wp:cNvGraphicFramePr/>
                <a:graphic xmlns:a="http://schemas.openxmlformats.org/drawingml/2006/main">
                  <a:graphicData uri="http://schemas.microsoft.com/office/word/2010/wordprocessingShape">
                    <wps:wsp>
                      <wps:cNvSpPr/>
                      <wps:spPr>
                        <a:xfrm>
                          <a:off x="0" y="0"/>
                          <a:ext cx="2505710" cy="4724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CA5326" w:rsidRPr="00CA5326" w:rsidRDefault="00CA5326" w:rsidP="00CA5326">
                            <w:pPr>
                              <w:pStyle w:val="aa"/>
                              <w:rPr>
                                <w:rFonts w:ascii="Times New Roman" w:hAnsi="Times New Roman" w:cs="Times New Roman"/>
                                <w:sz w:val="20"/>
                                <w:szCs w:val="20"/>
                              </w:rPr>
                            </w:pPr>
                            <w:r w:rsidRPr="00CA5326">
                              <w:rPr>
                                <w:rFonts w:ascii="Times New Roman" w:hAnsi="Times New Roman" w:cs="Times New Roman"/>
                                <w:sz w:val="20"/>
                                <w:szCs w:val="20"/>
                              </w:rPr>
                              <w:t>Фрагмент стенда, посвященного профессии «Водитель», ГБПОУ АО «ШАТ»</w:t>
                            </w:r>
                          </w:p>
                          <w:p w:rsidR="00365F0C" w:rsidRDefault="00365F0C">
                            <w:pPr>
                              <w:pStyle w:val="aa"/>
                              <w:rPr>
                                <w:rFonts w:ascii="Times New Roman" w:hAnsi="Times New Roman" w:cs="Times New Roman"/>
                                <w:sz w:val="20"/>
                                <w:szCs w:val="20"/>
                              </w:rPr>
                            </w:pPr>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5AD2EF52" id="Надпись 16" o:spid="_x0000_s1028" style="position:absolute;left:0;text-align:left;margin-left:-11.5pt;margin-top:354.3pt;width:197.3pt;height:37.2pt;z-index:13;visibility:visible;mso-wrap-style:square;mso-height-percent:0;mso-wrap-distance-left:9pt;mso-wrap-distance-top:.05pt;mso-wrap-distance-right:8.95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" o:allowincell="f" stroked="f" strokeweight="0">
                <v:textbox inset="0,0,0,0">
                  <w:txbxContent>
                    <w:p w:rsidR="00CA5326" w:rsidRPr="00CA5326" w:rsidRDefault="00CA5326" w:rsidP="00CA5326">
                      <w:pPr>
                        <w:pStyle w:val="aa"/>
                        <w:rPr>
                          <w:rFonts w:ascii="Times New Roman" w:hAnsi="Times New Roman" w:cs="Times New Roman"/>
                          <w:sz w:val="20"/>
                          <w:szCs w:val="20"/>
                        </w:rPr>
                      </w:pPr>
                      <w:r w:rsidRPr="00CA5326">
                        <w:rPr>
                          <w:rFonts w:ascii="Times New Roman" w:hAnsi="Times New Roman" w:cs="Times New Roman"/>
                          <w:sz w:val="20"/>
                          <w:szCs w:val="20"/>
                        </w:rPr>
                        <w:t>Фрагмент стенда, посвященного профессии «Водитель», ГБПОУ АО «ШАТ»</w:t>
                      </w:r>
                    </w:p>
                    <w:p w:rsidR="00365F0C" w:rsidRDefault="00365F0C">
                      <w:pPr>
                        <w:pStyle w:val="aa"/>
                        <w:rPr>
                          <w:rFonts w:ascii="Times New Roman" w:hAnsi="Times New Roman" w:cs="Times New Roman"/>
                          <w:sz w:val="20"/>
                          <w:szCs w:val="20"/>
                        </w:rPr>
                      </w:pPr>
                    </w:p>
                  </w:txbxContent>
                </v:textbox>
                <w10:wrap type="tight" anchorx="margin"/>
              </v:rect>
            </w:pict>
          </mc:Fallback>
        </mc:AlternateContent>
      </w: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19E3145F" wp14:editId="37914E37">
            <wp:simplePos x="0" y="0"/>
            <wp:positionH relativeFrom="margin">
              <wp:posOffset>-76200</wp:posOffset>
            </wp:positionH>
            <wp:positionV relativeFrom="paragraph">
              <wp:posOffset>861695</wp:posOffset>
            </wp:positionV>
            <wp:extent cx="2505710" cy="3505200"/>
            <wp:effectExtent l="0" t="0" r="8890" b="0"/>
            <wp:wrapTight wrapText="bothSides">
              <wp:wrapPolygon edited="0">
                <wp:start x="0" y="0"/>
                <wp:lineTo x="0" y="21483"/>
                <wp:lineTo x="21512" y="21483"/>
                <wp:lineTo x="2151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3505200"/>
                    </a:xfrm>
                    <a:prstGeom prst="rect">
                      <a:avLst/>
                    </a:prstGeom>
                    <a:noFill/>
                  </pic:spPr>
                </pic:pic>
              </a:graphicData>
            </a:graphic>
            <wp14:sizeRelH relativeFrom="page">
              <wp14:pctWidth>0</wp14:pctWidth>
            </wp14:sizeRelH>
            <wp14:sizeRelV relativeFrom="page">
              <wp14:pctHeight>0</wp14:pctHeight>
            </wp14:sizeRelV>
          </wp:anchor>
        </w:drawing>
      </w:r>
      <w:r w:rsidR="00CD3272">
        <w:rPr>
          <w:rFonts w:ascii="Times New Roman" w:hAnsi="Times New Roman" w:cs="Times New Roman"/>
          <w:sz w:val="24"/>
          <w:szCs w:val="24"/>
        </w:rPr>
        <w:t>Примеры использования средств музейной педа</w:t>
      </w:r>
      <w:r w:rsidR="00B57C44">
        <w:rPr>
          <w:rFonts w:ascii="Times New Roman" w:hAnsi="Times New Roman" w:cs="Times New Roman"/>
          <w:sz w:val="24"/>
          <w:szCs w:val="24"/>
        </w:rPr>
        <w:t xml:space="preserve">гогики в становлении </w:t>
      </w:r>
      <w:proofErr w:type="spellStart"/>
      <w:r w:rsidR="00B57C44">
        <w:rPr>
          <w:rFonts w:ascii="Times New Roman" w:hAnsi="Times New Roman" w:cs="Times New Roman"/>
          <w:sz w:val="24"/>
          <w:szCs w:val="24"/>
        </w:rPr>
        <w:t>гражданско</w:t>
      </w:r>
      <w:proofErr w:type="spellEnd"/>
      <w:r w:rsidR="00B57C44">
        <w:rPr>
          <w:rFonts w:ascii="Times New Roman" w:hAnsi="Times New Roman" w:cs="Times New Roman"/>
          <w:sz w:val="24"/>
          <w:szCs w:val="24"/>
        </w:rPr>
        <w:t>–</w:t>
      </w:r>
      <w:r w:rsidR="00CD3272">
        <w:rPr>
          <w:rFonts w:ascii="Times New Roman" w:hAnsi="Times New Roman" w:cs="Times New Roman"/>
          <w:sz w:val="24"/>
          <w:szCs w:val="24"/>
        </w:rPr>
        <w:t xml:space="preserve">патриотического воспитания рассмотрим на примере музея </w:t>
      </w:r>
      <w:proofErr w:type="spellStart"/>
      <w:r w:rsidR="00CD3272">
        <w:rPr>
          <w:rFonts w:ascii="Times New Roman" w:hAnsi="Times New Roman" w:cs="Times New Roman"/>
          <w:sz w:val="24"/>
          <w:szCs w:val="24"/>
        </w:rPr>
        <w:t>Шипицынского</w:t>
      </w:r>
      <w:proofErr w:type="spellEnd"/>
      <w:r w:rsidR="00CD3272">
        <w:rPr>
          <w:rFonts w:ascii="Times New Roman" w:hAnsi="Times New Roman" w:cs="Times New Roman"/>
          <w:sz w:val="24"/>
          <w:szCs w:val="24"/>
        </w:rPr>
        <w:t xml:space="preserve"> агропромышленного техникума Архангельской области. Это многопрофильный техникум, </w:t>
      </w:r>
      <w:r>
        <w:rPr>
          <w:rFonts w:ascii="Times New Roman" w:hAnsi="Times New Roman" w:cs="Times New Roman"/>
          <w:sz w:val="24"/>
          <w:szCs w:val="24"/>
        </w:rPr>
        <w:t>где</w:t>
      </w:r>
      <w:r w:rsidR="00CD3272">
        <w:rPr>
          <w:rFonts w:ascii="Times New Roman" w:hAnsi="Times New Roman" w:cs="Times New Roman"/>
          <w:sz w:val="24"/>
          <w:szCs w:val="24"/>
        </w:rPr>
        <w:t xml:space="preserve"> готовят будущих квалифицированных рабочих и служащих: трактористов, водителей, специалистов среднего звена: автомехаников, юристов, бухгалтеров. Техникуму более 70 лет, он имеет богатую историю и огромные традиции.  План работы музея органично вписывается в мероприятия, проводимые в техникуме. Первое знакомство с музеем проходит в виде экскурсии, используя прием восхищения и удивл</w:t>
      </w:r>
      <w:r w:rsidR="00B6709E">
        <w:rPr>
          <w:rFonts w:ascii="Times New Roman" w:hAnsi="Times New Roman" w:cs="Times New Roman"/>
          <w:sz w:val="24"/>
          <w:szCs w:val="24"/>
        </w:rPr>
        <w:t xml:space="preserve">ения. Слушая рассказ об истории </w:t>
      </w:r>
      <w:r w:rsidR="00CD3272">
        <w:rPr>
          <w:rFonts w:ascii="Times New Roman" w:hAnsi="Times New Roman" w:cs="Times New Roman"/>
          <w:sz w:val="24"/>
          <w:szCs w:val="24"/>
        </w:rPr>
        <w:t xml:space="preserve">учебного заведения, ребята удивляются достижениям учащихся тех лет. За высокие показатели в учебе, спорте, общественной жизни в 1967 группа будущих водителей и трактористов проходила производственную практику на Московском заводе им. Лихачева, на одном из главных заводов страны. Фотографии сверстников за работой на главном конвейере завода, грамоты, отзывы руководителей завода являются наглядными средствами, помогающими прочувствовать чувство гордости за профессию, малую родину, повышают интерес к учебному заведению, способствуют формированию мотивации к учебному процессу. Работа в музее ведётся в системе, повышая </w:t>
      </w:r>
      <w:r w:rsidR="00E70698">
        <w:rPr>
          <w:rFonts w:ascii="Times New Roman" w:hAnsi="Times New Roman" w:cs="Times New Roman"/>
          <w:sz w:val="24"/>
          <w:szCs w:val="24"/>
        </w:rPr>
        <w:lastRenderedPageBreak/>
        <w:t>эффективность гражданско-</w:t>
      </w:r>
      <w:r w:rsidR="00CD3272">
        <w:rPr>
          <w:rFonts w:ascii="Times New Roman" w:hAnsi="Times New Roman" w:cs="Times New Roman"/>
          <w:sz w:val="24"/>
          <w:szCs w:val="24"/>
        </w:rPr>
        <w:t xml:space="preserve">патриотического воспитания. В техникуме в музее постоянно проходили и проходят встречи с ветеранами Великой Отечественной войны и локальных войн, детьми Великой Отечественной войны, тружениками тыла, отмечаются памятные даты, проводятся тематические вечера и уроки мужества. </w:t>
      </w:r>
    </w:p>
    <w:p w:rsidR="00365F0C" w:rsidRDefault="00CD3272">
      <w:pPr>
        <w:spacing w:line="360" w:lineRule="auto"/>
        <w:ind w:firstLine="709"/>
        <w:jc w:val="both"/>
        <w:rPr>
          <w:rFonts w:ascii="Times New Roman" w:hAnsi="Times New Roman"/>
          <w:sz w:val="24"/>
          <w:szCs w:val="24"/>
        </w:rPr>
      </w:pPr>
      <w:r>
        <w:rPr>
          <w:rFonts w:ascii="Times New Roman" w:hAnsi="Times New Roman" w:cs="Times New Roman"/>
          <w:sz w:val="24"/>
          <w:szCs w:val="24"/>
        </w:rPr>
        <w:t xml:space="preserve">Постоянно используются средства музейной педагогики в исследовательской работе в различных проектах. Работа педагогов в музее во время учебных занятий расширяет кругозор ребят, </w:t>
      </w:r>
      <w:proofErr w:type="spellStart"/>
      <w:r>
        <w:rPr>
          <w:rFonts w:ascii="Times New Roman" w:hAnsi="Times New Roman" w:cs="Times New Roman"/>
          <w:sz w:val="24"/>
          <w:szCs w:val="24"/>
        </w:rPr>
        <w:t>межпредметные</w:t>
      </w:r>
      <w:proofErr w:type="spellEnd"/>
      <w:r>
        <w:rPr>
          <w:rFonts w:ascii="Times New Roman" w:hAnsi="Times New Roman" w:cs="Times New Roman"/>
          <w:sz w:val="24"/>
          <w:szCs w:val="24"/>
        </w:rPr>
        <w:t xml:space="preserve"> связи, подталкивает к самостоятельному изучению истории малой родины. Таким образом были написаны исследовательские проекты, посвящённые: </w:t>
      </w:r>
    </w:p>
    <w:p w:rsidR="00365F0C" w:rsidRDefault="00CD3272">
      <w:pPr>
        <w:spacing w:line="360" w:lineRule="auto"/>
        <w:ind w:firstLine="709"/>
        <w:jc w:val="both"/>
        <w:rPr>
          <w:rFonts w:ascii="Times New Roman" w:hAnsi="Times New Roman"/>
          <w:sz w:val="24"/>
          <w:szCs w:val="24"/>
        </w:rPr>
      </w:pPr>
      <w:r>
        <w:rPr>
          <w:noProof/>
          <w:lang w:eastAsia="ru-RU"/>
        </w:rPr>
        <w:drawing>
          <wp:anchor distT="0" distB="0" distL="0" distR="114300" simplePos="0" relativeHeight="7" behindDoc="0" locked="0" layoutInCell="0" allowOverlap="1">
            <wp:simplePos x="0" y="0"/>
            <wp:positionH relativeFrom="margin">
              <wp:align>left</wp:align>
            </wp:positionH>
            <wp:positionV relativeFrom="paragraph">
              <wp:posOffset>73660</wp:posOffset>
            </wp:positionV>
            <wp:extent cx="2591435" cy="1714500"/>
            <wp:effectExtent l="0" t="0" r="0" b="0"/>
            <wp:wrapTight wrapText="bothSides">
              <wp:wrapPolygon edited="0">
                <wp:start x="0" y="0"/>
                <wp:lineTo x="0" y="21360"/>
                <wp:lineTo x="21436" y="21360"/>
                <wp:lineTo x="2143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1"/>
                    <a:srcRect l="3550" t="506" r="3782" b="13562"/>
                    <a:stretch>
                      <a:fillRect/>
                    </a:stretch>
                  </pic:blipFill>
                  <pic:spPr bwMode="auto">
                    <a:xfrm>
                      <a:off x="0" y="0"/>
                      <a:ext cx="2591435" cy="1714500"/>
                    </a:xfrm>
                    <a:prstGeom prst="rect">
                      <a:avLst/>
                    </a:prstGeom>
                  </pic:spPr>
                </pic:pic>
              </a:graphicData>
            </a:graphic>
          </wp:anchor>
        </w:drawing>
      </w:r>
      <w:r>
        <w:rPr>
          <w:noProof/>
          <w:lang w:eastAsia="ru-RU"/>
        </w:rPr>
        <mc:AlternateContent>
          <mc:Choice Requires="wps">
            <w:drawing>
              <wp:anchor distT="635" distB="0" distL="114300" distR="113030" simplePos="0" relativeHeight="15" behindDoc="0" locked="0" layoutInCell="0" allowOverlap="1" wp14:anchorId="4DB5E2B1">
                <wp:simplePos x="0" y="0"/>
                <wp:positionH relativeFrom="column">
                  <wp:posOffset>66675</wp:posOffset>
                </wp:positionH>
                <wp:positionV relativeFrom="paragraph">
                  <wp:posOffset>1826260</wp:posOffset>
                </wp:positionV>
                <wp:extent cx="2591435" cy="379730"/>
                <wp:effectExtent l="0" t="0" r="0" b="0"/>
                <wp:wrapTight wrapText="bothSides">
                  <wp:wrapPolygon edited="0">
                    <wp:start x="0" y="0"/>
                    <wp:lineTo x="0" y="21600"/>
                    <wp:lineTo x="21600" y="21600"/>
                    <wp:lineTo x="21600" y="0"/>
                  </wp:wrapPolygon>
                </wp:wrapTight>
                <wp:docPr id="10" name="Надпись 17"/>
                <wp:cNvGraphicFramePr/>
                <a:graphic xmlns:a="http://schemas.openxmlformats.org/drawingml/2006/main">
                  <a:graphicData uri="http://schemas.microsoft.com/office/word/2010/wordprocessingShape">
                    <wps:wsp>
                      <wps:cNvSpPr/>
                      <wps:spPr>
                        <a:xfrm>
                          <a:off x="0" y="0"/>
                          <a:ext cx="2591280" cy="3798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65F0C" w:rsidRDefault="00CD3272">
                            <w:pPr>
                              <w:pStyle w:val="aa"/>
                              <w:rPr>
                                <w:rFonts w:ascii="Times New Roman" w:hAnsi="Times New Roman" w:cs="Times New Roman"/>
                                <w:sz w:val="20"/>
                                <w:szCs w:val="20"/>
                              </w:rPr>
                            </w:pPr>
                            <w:r>
                              <w:rPr>
                                <w:rFonts w:ascii="Times New Roman" w:hAnsi="Times New Roman" w:cs="Times New Roman"/>
                                <w:sz w:val="20"/>
                                <w:szCs w:val="20"/>
                              </w:rPr>
                              <w:t xml:space="preserve">Межрегиональный слет памяти Героя России С. А. </w:t>
                            </w:r>
                            <w:proofErr w:type="spellStart"/>
                            <w:r>
                              <w:rPr>
                                <w:rFonts w:ascii="Times New Roman" w:hAnsi="Times New Roman" w:cs="Times New Roman"/>
                                <w:sz w:val="20"/>
                                <w:szCs w:val="20"/>
                              </w:rPr>
                              <w:t>Преминина</w:t>
                            </w:r>
                            <w:proofErr w:type="spellEnd"/>
                            <w:r>
                              <w:rPr>
                                <w:rFonts w:ascii="Times New Roman" w:hAnsi="Times New Roman" w:cs="Times New Roman"/>
                                <w:sz w:val="20"/>
                                <w:szCs w:val="20"/>
                              </w:rPr>
                              <w:t xml:space="preserve"> г. Красавино</w:t>
                            </w:r>
                            <w:r w:rsidR="00E70698">
                              <w:rPr>
                                <w:rFonts w:ascii="Times New Roman" w:hAnsi="Times New Roman" w:cs="Times New Roman"/>
                                <w:sz w:val="20"/>
                                <w:szCs w:val="20"/>
                              </w:rPr>
                              <w:t xml:space="preserve"> Велико-</w:t>
                            </w:r>
                            <w:proofErr w:type="spellStart"/>
                            <w:r w:rsidR="00E70698">
                              <w:rPr>
                                <w:rFonts w:ascii="Times New Roman" w:hAnsi="Times New Roman" w:cs="Times New Roman"/>
                                <w:sz w:val="20"/>
                                <w:szCs w:val="20"/>
                              </w:rPr>
                              <w:t>Устужского</w:t>
                            </w:r>
                            <w:proofErr w:type="spellEnd"/>
                            <w:r w:rsidR="00E70698">
                              <w:rPr>
                                <w:rFonts w:ascii="Times New Roman" w:hAnsi="Times New Roman" w:cs="Times New Roman"/>
                                <w:sz w:val="20"/>
                                <w:szCs w:val="20"/>
                              </w:rPr>
                              <w:t xml:space="preserve"> района </w:t>
                            </w:r>
                            <w:r w:rsidR="00E70698" w:rsidRPr="00E70698">
                              <w:rPr>
                                <w:rFonts w:ascii="Times New Roman" w:hAnsi="Times New Roman" w:cs="Times New Roman"/>
                                <w:sz w:val="20"/>
                                <w:szCs w:val="20"/>
                              </w:rPr>
                              <w:t>Вологодской области</w:t>
                            </w:r>
                            <w:r w:rsidR="00E70698">
                              <w:rPr>
                                <w:rFonts w:ascii="Times New Roman" w:hAnsi="Times New Roman" w:cs="Times New Roman"/>
                                <w:sz w:val="20"/>
                                <w:szCs w:val="20"/>
                              </w:rPr>
                              <w:t>.</w:t>
                            </w:r>
                          </w:p>
                        </w:txbxContent>
                      </wps:txbx>
                      <wps:bodyPr lIns="0" tIns="0" rIns="0" bIns="0" anchor="t">
                        <a:prstTxWarp prst="textNoShape">
                          <a:avLst/>
                        </a:prstTxWarp>
                        <a:spAutoFit/>
                      </wps:bodyPr>
                    </wps:wsp>
                  </a:graphicData>
                </a:graphic>
              </wp:anchor>
            </w:drawing>
          </mc:Choice>
          <mc:Fallback>
            <w:pict>
              <v:rect w14:anchorId="4DB5E2B1" id="Надпись 17" o:spid="_x0000_s1029" style="position:absolute;left:0;text-align:left;margin-left:5.25pt;margin-top:143.8pt;width:204.05pt;height:29.9pt;z-index:15;visibility:visible;mso-wrap-style:square;mso-wrap-distance-left:9pt;mso-wrap-distance-top:.05pt;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" o:allowincell="f" stroked="f" strokeweight="0">
                <v:textbox style="mso-fit-shape-to-text:t" inset="0,0,0,0">
                  <w:txbxContent>
                    <w:p w:rsidR="00365F0C" w:rsidRDefault="00CD3272">
                      <w:pPr>
                        <w:pStyle w:val="aa"/>
                        <w:rPr>
                          <w:rFonts w:ascii="Times New Roman" w:hAnsi="Times New Roman" w:cs="Times New Roman"/>
                          <w:sz w:val="20"/>
                          <w:szCs w:val="20"/>
                        </w:rPr>
                      </w:pPr>
                      <w:r>
                        <w:rPr>
                          <w:rFonts w:ascii="Times New Roman" w:hAnsi="Times New Roman" w:cs="Times New Roman"/>
                          <w:sz w:val="20"/>
                          <w:szCs w:val="20"/>
                        </w:rPr>
                        <w:t xml:space="preserve">Межрегиональный слет памяти Героя России С. А. </w:t>
                      </w:r>
                      <w:proofErr w:type="spellStart"/>
                      <w:r>
                        <w:rPr>
                          <w:rFonts w:ascii="Times New Roman" w:hAnsi="Times New Roman" w:cs="Times New Roman"/>
                          <w:sz w:val="20"/>
                          <w:szCs w:val="20"/>
                        </w:rPr>
                        <w:t>Преминина</w:t>
                      </w:r>
                      <w:proofErr w:type="spellEnd"/>
                      <w:r>
                        <w:rPr>
                          <w:rFonts w:ascii="Times New Roman" w:hAnsi="Times New Roman" w:cs="Times New Roman"/>
                          <w:sz w:val="20"/>
                          <w:szCs w:val="20"/>
                        </w:rPr>
                        <w:t xml:space="preserve"> г. Красавино</w:t>
                      </w:r>
                      <w:r w:rsidR="00E70698">
                        <w:rPr>
                          <w:rFonts w:ascii="Times New Roman" w:hAnsi="Times New Roman" w:cs="Times New Roman"/>
                          <w:sz w:val="20"/>
                          <w:szCs w:val="20"/>
                        </w:rPr>
                        <w:t xml:space="preserve"> Велико-</w:t>
                      </w:r>
                      <w:proofErr w:type="spellStart"/>
                      <w:r w:rsidR="00E70698">
                        <w:rPr>
                          <w:rFonts w:ascii="Times New Roman" w:hAnsi="Times New Roman" w:cs="Times New Roman"/>
                          <w:sz w:val="20"/>
                          <w:szCs w:val="20"/>
                        </w:rPr>
                        <w:t>Устужского</w:t>
                      </w:r>
                      <w:proofErr w:type="spellEnd"/>
                      <w:r w:rsidR="00E70698">
                        <w:rPr>
                          <w:rFonts w:ascii="Times New Roman" w:hAnsi="Times New Roman" w:cs="Times New Roman"/>
                          <w:sz w:val="20"/>
                          <w:szCs w:val="20"/>
                        </w:rPr>
                        <w:t xml:space="preserve"> района </w:t>
                      </w:r>
                      <w:r w:rsidR="00E70698" w:rsidRPr="00E70698">
                        <w:rPr>
                          <w:rFonts w:ascii="Times New Roman" w:hAnsi="Times New Roman" w:cs="Times New Roman"/>
                          <w:sz w:val="20"/>
                          <w:szCs w:val="20"/>
                        </w:rPr>
                        <w:t>Вологодской области</w:t>
                      </w:r>
                      <w:r w:rsidR="00E70698">
                        <w:rPr>
                          <w:rFonts w:ascii="Times New Roman" w:hAnsi="Times New Roman" w:cs="Times New Roman"/>
                          <w:sz w:val="20"/>
                          <w:szCs w:val="20"/>
                        </w:rPr>
                        <w:t>.</w:t>
                      </w:r>
                    </w:p>
                  </w:txbxContent>
                </v:textbox>
                <w10:wrap type="tight"/>
              </v:rect>
            </w:pict>
          </mc:Fallback>
        </mc:AlternateContent>
      </w:r>
      <w:r>
        <w:rPr>
          <w:rFonts w:ascii="Times New Roman" w:hAnsi="Times New Roman" w:cs="Times New Roman"/>
          <w:sz w:val="24"/>
          <w:szCs w:val="24"/>
        </w:rPr>
        <w:t xml:space="preserve">- Сергею </w:t>
      </w:r>
      <w:proofErr w:type="spellStart"/>
      <w:r>
        <w:rPr>
          <w:rFonts w:ascii="Times New Roman" w:hAnsi="Times New Roman" w:cs="Times New Roman"/>
          <w:sz w:val="24"/>
          <w:szCs w:val="24"/>
        </w:rPr>
        <w:t>Преминину</w:t>
      </w:r>
      <w:proofErr w:type="spellEnd"/>
      <w:r>
        <w:rPr>
          <w:rFonts w:ascii="Times New Roman" w:hAnsi="Times New Roman" w:cs="Times New Roman"/>
          <w:sz w:val="24"/>
          <w:szCs w:val="24"/>
        </w:rPr>
        <w:t xml:space="preserve">, погибшему на атомной подводной лодке, спасая товарищей, с последующим посещением школы в городе Красавино Вологодской области, где учился герой; </w:t>
      </w:r>
    </w:p>
    <w:p w:rsidR="00365F0C" w:rsidRDefault="00CD3272">
      <w:pPr>
        <w:spacing w:line="360" w:lineRule="auto"/>
        <w:ind w:firstLine="709"/>
        <w:jc w:val="both"/>
        <w:rPr>
          <w:rFonts w:ascii="Times New Roman" w:hAnsi="Times New Roman"/>
          <w:sz w:val="24"/>
          <w:szCs w:val="24"/>
        </w:rPr>
      </w:pPr>
      <w:r>
        <w:rPr>
          <w:rFonts w:ascii="Times New Roman" w:hAnsi="Times New Roman" w:cs="Times New Roman"/>
          <w:noProof/>
          <w:sz w:val="24"/>
          <w:szCs w:val="24"/>
          <w:lang w:eastAsia="ru-RU"/>
        </w:rPr>
        <mc:AlternateContent>
          <mc:Choice Requires="wps">
            <w:drawing>
              <wp:anchor distT="635" distB="0" distL="114300" distR="113665" simplePos="0" relativeHeight="17" behindDoc="0" locked="0" layoutInCell="0" allowOverlap="1" wp14:anchorId="3C583EA8">
                <wp:simplePos x="0" y="0"/>
                <wp:positionH relativeFrom="column">
                  <wp:posOffset>2766695</wp:posOffset>
                </wp:positionH>
                <wp:positionV relativeFrom="paragraph">
                  <wp:posOffset>2051050</wp:posOffset>
                </wp:positionV>
                <wp:extent cx="3056255" cy="379730"/>
                <wp:effectExtent l="0" t="0" r="0" b="0"/>
                <wp:wrapTight wrapText="bothSides">
                  <wp:wrapPolygon edited="0">
                    <wp:start x="0" y="0"/>
                    <wp:lineTo x="0" y="21600"/>
                    <wp:lineTo x="21600" y="21600"/>
                    <wp:lineTo x="21600" y="0"/>
                  </wp:wrapPolygon>
                </wp:wrapTight>
                <wp:docPr id="12" name="Надпись 18"/>
                <wp:cNvGraphicFramePr/>
                <a:graphic xmlns:a="http://schemas.openxmlformats.org/drawingml/2006/main">
                  <a:graphicData uri="http://schemas.microsoft.com/office/word/2010/wordprocessingShape">
                    <wps:wsp>
                      <wps:cNvSpPr/>
                      <wps:spPr>
                        <a:xfrm>
                          <a:off x="0" y="0"/>
                          <a:ext cx="3056400" cy="3798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65F0C" w:rsidRDefault="00CD3272">
                            <w:pPr>
                              <w:pStyle w:val="aa"/>
                              <w:rPr>
                                <w:rFonts w:ascii="Times New Roman" w:hAnsi="Times New Roman" w:cs="Times New Roman"/>
                                <w:sz w:val="20"/>
                                <w:szCs w:val="20"/>
                              </w:rPr>
                            </w:pPr>
                            <w:r>
                              <w:rPr>
                                <w:rFonts w:ascii="Times New Roman" w:hAnsi="Times New Roman" w:cs="Times New Roman"/>
                                <w:sz w:val="20"/>
                                <w:szCs w:val="20"/>
                              </w:rPr>
                              <w:t>Памятная доска в здании техникума ГППОУ АО ШАТ Андрею Хохлову</w:t>
                            </w:r>
                            <w:r w:rsidR="00EE291F">
                              <w:rPr>
                                <w:rFonts w:ascii="Times New Roman" w:hAnsi="Times New Roman" w:cs="Times New Roman"/>
                                <w:sz w:val="20"/>
                                <w:szCs w:val="20"/>
                              </w:rPr>
                              <w:t>, выпускнику, погибшему в Афганистане.</w:t>
                            </w:r>
                          </w:p>
                        </w:txbxContent>
                      </wps:txbx>
                      <wps:bodyPr lIns="0" tIns="0" rIns="0" bIns="0" anchor="t">
                        <a:prstTxWarp prst="textNoShape">
                          <a:avLst/>
                        </a:prstTxWarp>
                        <a:spAutoFit/>
                      </wps:bodyPr>
                    </wps:wsp>
                  </a:graphicData>
                </a:graphic>
              </wp:anchor>
            </w:drawing>
          </mc:Choice>
          <mc:Fallback>
            <w:pict>
              <v:rect w14:anchorId="3C583EA8" id="Надпись 18" o:spid="_x0000_s1030" style="position:absolute;left:0;text-align:left;margin-left:217.85pt;margin-top:161.5pt;width:240.65pt;height:29.9pt;z-index:17;visibility:visible;mso-wrap-style:square;mso-wrap-distance-left:9pt;mso-wrap-distance-top:.05pt;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" o:allowincell="f" stroked="f" strokeweight="0">
                <v:textbox style="mso-fit-shape-to-text:t" inset="0,0,0,0">
                  <w:txbxContent>
                    <w:p w:rsidR="00365F0C" w:rsidRDefault="00CD3272">
                      <w:pPr>
                        <w:pStyle w:val="aa"/>
                        <w:rPr>
                          <w:rFonts w:ascii="Times New Roman" w:hAnsi="Times New Roman" w:cs="Times New Roman"/>
                          <w:sz w:val="20"/>
                          <w:szCs w:val="20"/>
                        </w:rPr>
                      </w:pPr>
                      <w:r>
                        <w:rPr>
                          <w:rFonts w:ascii="Times New Roman" w:hAnsi="Times New Roman" w:cs="Times New Roman"/>
                          <w:sz w:val="20"/>
                          <w:szCs w:val="20"/>
                        </w:rPr>
                        <w:t>Памятная доска в здании техникума ГППОУ АО ШАТ Андрею Хохлову</w:t>
                      </w:r>
                      <w:r w:rsidR="00EE291F">
                        <w:rPr>
                          <w:rFonts w:ascii="Times New Roman" w:hAnsi="Times New Roman" w:cs="Times New Roman"/>
                          <w:sz w:val="20"/>
                          <w:szCs w:val="20"/>
                        </w:rPr>
                        <w:t>, выпускнику, погибшему в Афганистане.</w:t>
                      </w:r>
                    </w:p>
                  </w:txbxContent>
                </v:textbox>
                <w10:wrap type="tight"/>
              </v:rect>
            </w:pict>
          </mc:Fallback>
        </mc:AlternateContent>
      </w:r>
      <w:r>
        <w:rPr>
          <w:rFonts w:ascii="Times New Roman" w:hAnsi="Times New Roman" w:cs="Times New Roman"/>
          <w:sz w:val="24"/>
          <w:szCs w:val="24"/>
        </w:rPr>
        <w:t xml:space="preserve">- выпускнику </w:t>
      </w:r>
      <w:proofErr w:type="spellStart"/>
      <w:r>
        <w:rPr>
          <w:rFonts w:ascii="Times New Roman" w:hAnsi="Times New Roman" w:cs="Times New Roman"/>
          <w:sz w:val="24"/>
          <w:szCs w:val="24"/>
        </w:rPr>
        <w:t>Шипицынского</w:t>
      </w:r>
      <w:proofErr w:type="spellEnd"/>
      <w:r>
        <w:rPr>
          <w:rFonts w:ascii="Times New Roman" w:hAnsi="Times New Roman" w:cs="Times New Roman"/>
          <w:sz w:val="24"/>
          <w:szCs w:val="24"/>
        </w:rPr>
        <w:t xml:space="preserve"> </w:t>
      </w:r>
      <w:r>
        <w:rPr>
          <w:noProof/>
          <w:lang w:eastAsia="ru-RU"/>
        </w:rPr>
        <w:drawing>
          <wp:anchor distT="0" distB="0" distL="114300" distR="0" simplePos="0" relativeHeight="5" behindDoc="0" locked="0" layoutInCell="0" allowOverlap="1">
            <wp:simplePos x="0" y="0"/>
            <wp:positionH relativeFrom="column">
              <wp:posOffset>2788920</wp:posOffset>
            </wp:positionH>
            <wp:positionV relativeFrom="paragraph">
              <wp:posOffset>33020</wp:posOffset>
            </wp:positionV>
            <wp:extent cx="3082290" cy="1913255"/>
            <wp:effectExtent l="0" t="0" r="0" b="0"/>
            <wp:wrapTight wrapText="bothSides">
              <wp:wrapPolygon edited="0">
                <wp:start x="-7" y="0"/>
                <wp:lineTo x="-7" y="21400"/>
                <wp:lineTo x="21402" y="21400"/>
                <wp:lineTo x="21402" y="0"/>
                <wp:lineTo x="-7" y="0"/>
              </wp:wrapPolygon>
            </wp:wrapTight>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8"/>
                    <pic:cNvPicPr>
                      <a:picLocks noChangeAspect="1" noChangeArrowheads="1"/>
                    </pic:cNvPicPr>
                  </pic:nvPicPr>
                  <pic:blipFill>
                    <a:blip r:embed="rId12"/>
                    <a:srcRect l="8662" t="13710" r="7477" b="1599"/>
                    <a:stretch>
                      <a:fillRect/>
                    </a:stretch>
                  </pic:blipFill>
                  <pic:spPr bwMode="auto">
                    <a:xfrm>
                      <a:off x="0" y="0"/>
                      <a:ext cx="3082290" cy="1913255"/>
                    </a:xfrm>
                    <a:prstGeom prst="rect">
                      <a:avLst/>
                    </a:prstGeom>
                  </pic:spPr>
                </pic:pic>
              </a:graphicData>
            </a:graphic>
          </wp:anchor>
        </w:drawing>
      </w:r>
      <w:r>
        <w:rPr>
          <w:rFonts w:ascii="Times New Roman" w:hAnsi="Times New Roman" w:cs="Times New Roman"/>
          <w:sz w:val="24"/>
          <w:szCs w:val="24"/>
        </w:rPr>
        <w:t>агропромышленного училища Хохлову Андрею, погибшему в Афганистане и навечно зачисленному в списки нашего учебного заведения. Ежегодно наши студенты посещают кладбище, где похоронен герой. Ребята убирают мусор, по мере необходимости подкрашивают оградку вокруг памятника, возлагают цветы. 29 октября 2018 года в техникуме была установлена памятная доска. С исследовательской работой педагог и студент выступили в местном ДК, познакомив местных жителей с историей подвига А. Хохлова.</w:t>
      </w:r>
    </w:p>
    <w:p w:rsidR="00365F0C" w:rsidRDefault="00CD3272">
      <w:pPr>
        <w:spacing w:line="360" w:lineRule="auto"/>
        <w:ind w:firstLine="709"/>
        <w:jc w:val="both"/>
        <w:rPr>
          <w:rFonts w:ascii="Times New Roman" w:hAnsi="Times New Roman"/>
          <w:sz w:val="24"/>
          <w:szCs w:val="24"/>
        </w:rPr>
      </w:pPr>
      <w:r>
        <w:rPr>
          <w:rFonts w:ascii="Times New Roman" w:hAnsi="Times New Roman" w:cs="Times New Roman"/>
          <w:sz w:val="24"/>
          <w:szCs w:val="24"/>
        </w:rPr>
        <w:t xml:space="preserve">Следующий исследовательский проект был посвящен герою Советского Союза Павлу Петровичу Кожину, уроженцу </w:t>
      </w:r>
      <w:proofErr w:type="spellStart"/>
      <w:r>
        <w:rPr>
          <w:rFonts w:ascii="Times New Roman" w:hAnsi="Times New Roman" w:cs="Times New Roman"/>
          <w:sz w:val="24"/>
          <w:szCs w:val="24"/>
        </w:rPr>
        <w:t>Котласского</w:t>
      </w:r>
      <w:proofErr w:type="spellEnd"/>
      <w:r>
        <w:rPr>
          <w:rFonts w:ascii="Times New Roman" w:hAnsi="Times New Roman" w:cs="Times New Roman"/>
          <w:sz w:val="24"/>
          <w:szCs w:val="24"/>
        </w:rPr>
        <w:t xml:space="preserve"> района, в честь которого названа улица в Шипицыно. В День героя России 9 декабря прошла Всероссийская акция </w:t>
      </w:r>
      <w:r>
        <w:rPr>
          <w:rFonts w:ascii="Times New Roman" w:hAnsi="Times New Roman" w:cs="Times New Roman"/>
          <w:sz w:val="24"/>
          <w:szCs w:val="24"/>
        </w:rPr>
        <w:lastRenderedPageBreak/>
        <w:t xml:space="preserve">«Волонтеры Победы» на улице Кожина, где обучающиеся совместно с педагогом вручали треугольные письма с информацией об их земляке и его славном военном пути. Побывали ребята и в походе на родине героя в селе </w:t>
      </w:r>
      <w:proofErr w:type="spellStart"/>
      <w:r>
        <w:rPr>
          <w:rFonts w:ascii="Times New Roman" w:hAnsi="Times New Roman" w:cs="Times New Roman"/>
          <w:sz w:val="24"/>
          <w:szCs w:val="24"/>
        </w:rPr>
        <w:t>Шоломя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Котласского</w:t>
      </w:r>
      <w:proofErr w:type="spellEnd"/>
      <w:r>
        <w:rPr>
          <w:rFonts w:ascii="Times New Roman" w:hAnsi="Times New Roman" w:cs="Times New Roman"/>
          <w:sz w:val="24"/>
          <w:szCs w:val="24"/>
        </w:rPr>
        <w:t xml:space="preserve"> района.</w:t>
      </w:r>
    </w:p>
    <w:p w:rsidR="00365F0C" w:rsidRDefault="002F4205">
      <w:pPr>
        <w:spacing w:line="360" w:lineRule="auto"/>
        <w:ind w:firstLine="709"/>
        <w:jc w:val="both"/>
        <w:rPr>
          <w:rFonts w:ascii="Times New Roman" w:hAnsi="Times New Roman"/>
          <w:sz w:val="24"/>
          <w:szCs w:val="24"/>
        </w:rPr>
      </w:pPr>
      <w:r>
        <w:rPr>
          <w:noProof/>
          <w:lang w:eastAsia="ru-RU"/>
        </w:rPr>
        <mc:AlternateContent>
          <mc:Choice Requires="wps">
            <w:drawing>
              <wp:anchor distT="635" distB="0" distL="114300" distR="113030" simplePos="0" relativeHeight="19" behindDoc="0" locked="0" layoutInCell="0" allowOverlap="1" wp14:anchorId="36A3E5EE" wp14:editId="48B8A15E">
                <wp:simplePos x="0" y="0"/>
                <wp:positionH relativeFrom="column">
                  <wp:posOffset>2647950</wp:posOffset>
                </wp:positionH>
                <wp:positionV relativeFrom="paragraph">
                  <wp:posOffset>2239645</wp:posOffset>
                </wp:positionV>
                <wp:extent cx="3194685" cy="379730"/>
                <wp:effectExtent l="0" t="0" r="0" b="0"/>
                <wp:wrapTight wrapText="bothSides">
                  <wp:wrapPolygon edited="0">
                    <wp:start x="0" y="0"/>
                    <wp:lineTo x="0" y="21600"/>
                    <wp:lineTo x="21600" y="21600"/>
                    <wp:lineTo x="21600" y="0"/>
                  </wp:wrapPolygon>
                </wp:wrapTight>
                <wp:docPr id="16" name="Надпись 19"/>
                <wp:cNvGraphicFramePr/>
                <a:graphic xmlns:a="http://schemas.openxmlformats.org/drawingml/2006/main">
                  <a:graphicData uri="http://schemas.microsoft.com/office/word/2010/wordprocessingShape">
                    <wps:wsp>
                      <wps:cNvSpPr/>
                      <wps:spPr>
                        <a:xfrm>
                          <a:off x="0" y="0"/>
                          <a:ext cx="3194685" cy="37973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65F0C" w:rsidRDefault="0036781A">
                            <w:pPr>
                              <w:pStyle w:val="aa"/>
                              <w:rPr>
                                <w:rFonts w:ascii="Times New Roman" w:hAnsi="Times New Roman" w:cs="Times New Roman"/>
                                <w:sz w:val="20"/>
                                <w:szCs w:val="20"/>
                              </w:rPr>
                            </w:pPr>
                            <w:r>
                              <w:rPr>
                                <w:rFonts w:ascii="Times New Roman" w:hAnsi="Times New Roman" w:cs="Times New Roman"/>
                                <w:sz w:val="20"/>
                                <w:szCs w:val="20"/>
                              </w:rPr>
                              <w:t>Кучин И.Л. на открытом уроке,</w:t>
                            </w:r>
                            <w:r w:rsidR="00CD3272">
                              <w:rPr>
                                <w:rFonts w:ascii="Times New Roman" w:hAnsi="Times New Roman" w:cs="Times New Roman"/>
                                <w:sz w:val="20"/>
                                <w:szCs w:val="20"/>
                              </w:rPr>
                              <w:t xml:space="preserve"> посвященном 60 - </w:t>
                            </w:r>
                            <w:proofErr w:type="spellStart"/>
                            <w:r w:rsidR="00CD3272">
                              <w:rPr>
                                <w:rFonts w:ascii="Times New Roman" w:hAnsi="Times New Roman" w:cs="Times New Roman"/>
                                <w:sz w:val="20"/>
                                <w:szCs w:val="20"/>
                              </w:rPr>
                              <w:t>летию</w:t>
                            </w:r>
                            <w:proofErr w:type="spellEnd"/>
                            <w:r w:rsidR="00CD3272">
                              <w:rPr>
                                <w:rFonts w:ascii="Times New Roman" w:hAnsi="Times New Roman" w:cs="Times New Roman"/>
                                <w:sz w:val="20"/>
                                <w:szCs w:val="20"/>
                              </w:rPr>
                              <w:t xml:space="preserve"> Победы</w:t>
                            </w:r>
                            <w:r>
                              <w:rPr>
                                <w:rFonts w:ascii="Times New Roman" w:hAnsi="Times New Roman" w:cs="Times New Roman"/>
                                <w:sz w:val="20"/>
                                <w:szCs w:val="20"/>
                              </w:rPr>
                              <w:t>. Тема урока «Законы физики и их роль в Великой Победе».</w:t>
                            </w:r>
                          </w:p>
                        </w:txbxContent>
                      </wps:txbx>
                      <wps:bodyPr lIns="0" tIns="0" rIns="0" bIns="0" anchor="t">
                        <a:prstTxWarp prst="textNoShape">
                          <a:avLst/>
                        </a:prstTxWarp>
                        <a:spAutoFit/>
                      </wps:bodyPr>
                    </wps:wsp>
                  </a:graphicData>
                </a:graphic>
              </wp:anchor>
            </w:drawing>
          </mc:Choice>
          <mc:Fallback>
            <w:pict>
              <v:rect w14:anchorId="36A3E5EE" id="Надпись 19" o:spid="_x0000_s1031" style="position:absolute;left:0;text-align:left;margin-left:208.5pt;margin-top:176.35pt;width:251.55pt;height:29.9pt;z-index:19;visibility:visible;mso-wrap-style:square;mso-wrap-distance-left:9pt;mso-wrap-distance-top:.05pt;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" o:allowincell="f" stroked="f" strokeweight="0">
                <v:textbox style="mso-fit-shape-to-text:t" inset="0,0,0,0">
                  <w:txbxContent>
                    <w:p w:rsidR="00365F0C" w:rsidRDefault="0036781A">
                      <w:pPr>
                        <w:pStyle w:val="aa"/>
                        <w:rPr>
                          <w:rFonts w:ascii="Times New Roman" w:hAnsi="Times New Roman" w:cs="Times New Roman"/>
                          <w:sz w:val="20"/>
                          <w:szCs w:val="20"/>
                        </w:rPr>
                      </w:pPr>
                      <w:r>
                        <w:rPr>
                          <w:rFonts w:ascii="Times New Roman" w:hAnsi="Times New Roman" w:cs="Times New Roman"/>
                          <w:sz w:val="20"/>
                          <w:szCs w:val="20"/>
                        </w:rPr>
                        <w:t>Кучин И.Л. на открытом уроке,</w:t>
                      </w:r>
                      <w:r w:rsidR="00CD3272">
                        <w:rPr>
                          <w:rFonts w:ascii="Times New Roman" w:hAnsi="Times New Roman" w:cs="Times New Roman"/>
                          <w:sz w:val="20"/>
                          <w:szCs w:val="20"/>
                        </w:rPr>
                        <w:t xml:space="preserve"> посвященном 60 - </w:t>
                      </w:r>
                      <w:proofErr w:type="spellStart"/>
                      <w:r w:rsidR="00CD3272">
                        <w:rPr>
                          <w:rFonts w:ascii="Times New Roman" w:hAnsi="Times New Roman" w:cs="Times New Roman"/>
                          <w:sz w:val="20"/>
                          <w:szCs w:val="20"/>
                        </w:rPr>
                        <w:t>летию</w:t>
                      </w:r>
                      <w:proofErr w:type="spellEnd"/>
                      <w:r w:rsidR="00CD3272">
                        <w:rPr>
                          <w:rFonts w:ascii="Times New Roman" w:hAnsi="Times New Roman" w:cs="Times New Roman"/>
                          <w:sz w:val="20"/>
                          <w:szCs w:val="20"/>
                        </w:rPr>
                        <w:t xml:space="preserve"> Победы</w:t>
                      </w:r>
                      <w:r>
                        <w:rPr>
                          <w:rFonts w:ascii="Times New Roman" w:hAnsi="Times New Roman" w:cs="Times New Roman"/>
                          <w:sz w:val="20"/>
                          <w:szCs w:val="20"/>
                        </w:rPr>
                        <w:t>. Тема урока «Законы физики и их роль в Великой Победе».</w:t>
                      </w:r>
                    </w:p>
                  </w:txbxContent>
                </v:textbox>
                <w10:wrap type="tight"/>
              </v:rect>
            </w:pict>
          </mc:Fallback>
        </mc:AlternateContent>
      </w:r>
      <w:r>
        <w:rPr>
          <w:noProof/>
          <w:lang w:eastAsia="ru-RU"/>
        </w:rPr>
        <w:drawing>
          <wp:anchor distT="0" distB="0" distL="114300" distR="0" simplePos="0" relativeHeight="6" behindDoc="0" locked="0" layoutInCell="0" allowOverlap="1" wp14:anchorId="47883C58" wp14:editId="507FDE0D">
            <wp:simplePos x="0" y="0"/>
            <wp:positionH relativeFrom="margin">
              <wp:posOffset>2640965</wp:posOffset>
            </wp:positionH>
            <wp:positionV relativeFrom="paragraph">
              <wp:posOffset>92710</wp:posOffset>
            </wp:positionV>
            <wp:extent cx="3194685" cy="2112645"/>
            <wp:effectExtent l="0" t="0" r="0" b="0"/>
            <wp:wrapTight wrapText="bothSides">
              <wp:wrapPolygon edited="0">
                <wp:start x="-3" y="0"/>
                <wp:lineTo x="-3" y="21422"/>
                <wp:lineTo x="21506" y="21422"/>
                <wp:lineTo x="21506" y="0"/>
                <wp:lineTo x="-3" y="0"/>
              </wp:wrapPolygon>
            </wp:wrapTight>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
                    <pic:cNvPicPr>
                      <a:picLocks noChangeAspect="1" noChangeArrowheads="1"/>
                    </pic:cNvPicPr>
                  </pic:nvPicPr>
                  <pic:blipFill>
                    <a:blip r:embed="rId13"/>
                    <a:stretch>
                      <a:fillRect/>
                    </a:stretch>
                  </pic:blipFill>
                  <pic:spPr bwMode="auto">
                    <a:xfrm>
                      <a:off x="0" y="0"/>
                      <a:ext cx="3194685" cy="2112645"/>
                    </a:xfrm>
                    <a:prstGeom prst="rect">
                      <a:avLst/>
                    </a:prstGeom>
                  </pic:spPr>
                </pic:pic>
              </a:graphicData>
            </a:graphic>
          </wp:anchor>
        </w:drawing>
      </w:r>
      <w:r w:rsidR="00CD3272">
        <w:rPr>
          <w:rFonts w:ascii="Times New Roman" w:hAnsi="Times New Roman" w:cs="Times New Roman"/>
          <w:sz w:val="24"/>
          <w:szCs w:val="24"/>
        </w:rPr>
        <w:t>Проект о последнем живом ветеране нашего поселка, участнике Великой Отечественной войны Иване Леонтьевиче Кучине, помог ветерану найти наградные документы на медаль «За отвагу», которые у него сгорели еще в 1944 году в госпитале. В ходе этого проекта ребята смогли встретиться с ветераном, побывали в архивах и нашли материалы, где он проходил службу, где работал. Затем, с этим проектом ребята выступили перед родственниками И.Л. Кучина.</w:t>
      </w:r>
    </w:p>
    <w:p w:rsidR="00365F0C" w:rsidRDefault="00CD3272">
      <w:pPr>
        <w:spacing w:line="360" w:lineRule="auto"/>
        <w:ind w:firstLine="709"/>
        <w:jc w:val="both"/>
        <w:rPr>
          <w:rFonts w:ascii="Times New Roman" w:hAnsi="Times New Roman"/>
          <w:sz w:val="24"/>
          <w:szCs w:val="24"/>
        </w:rPr>
      </w:pPr>
      <w:r>
        <w:rPr>
          <w:rFonts w:ascii="Times New Roman" w:hAnsi="Times New Roman" w:cs="Times New Roman"/>
          <w:sz w:val="24"/>
          <w:szCs w:val="24"/>
        </w:rPr>
        <w:t>Готовя материал о земляках, ребята больше узнают о своей малой родине, открывают для себя страницы истории своей страны. Исторические знания помогают выработать правильное отношение к прошлому. А эти знания необходимы для понимания настоящего и будущего.</w:t>
      </w:r>
    </w:p>
    <w:p w:rsidR="00365F0C" w:rsidRDefault="00CD32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2019 году с группой студентов был подготовлен масштабный проект о земляке, адмирале флота Советского Союза Николае Герасимовиче Кузнецове. Кристина </w:t>
      </w:r>
      <w:proofErr w:type="spellStart"/>
      <w:r>
        <w:rPr>
          <w:rFonts w:ascii="Times New Roman" w:hAnsi="Times New Roman" w:cs="Times New Roman"/>
          <w:sz w:val="24"/>
          <w:szCs w:val="24"/>
        </w:rPr>
        <w:t>Мызина</w:t>
      </w:r>
      <w:proofErr w:type="spellEnd"/>
      <w:r>
        <w:rPr>
          <w:rFonts w:ascii="Times New Roman" w:hAnsi="Times New Roman" w:cs="Times New Roman"/>
          <w:sz w:val="24"/>
          <w:szCs w:val="24"/>
        </w:rPr>
        <w:t xml:space="preserve">, дочь моряка, выступила с этим проектом (1 место) в областной научной конференции «Малые </w:t>
      </w:r>
      <w:proofErr w:type="spellStart"/>
      <w:r>
        <w:rPr>
          <w:rFonts w:ascii="Times New Roman" w:hAnsi="Times New Roman" w:cs="Times New Roman"/>
          <w:sz w:val="24"/>
          <w:szCs w:val="24"/>
        </w:rPr>
        <w:t>Кузнецовские</w:t>
      </w:r>
      <w:proofErr w:type="spellEnd"/>
      <w:r>
        <w:rPr>
          <w:rFonts w:ascii="Times New Roman" w:hAnsi="Times New Roman" w:cs="Times New Roman"/>
          <w:sz w:val="24"/>
          <w:szCs w:val="24"/>
        </w:rPr>
        <w:t xml:space="preserve"> чтения», (2 место) в международной научной конференции и окончательным продуктом в исследовательской работе стало созданием буклета о Н. Г. Кузнецова, который был оценен гостями на родине адмирала в д. Медведки в день празднования его 115-летия.</w:t>
      </w:r>
    </w:p>
    <w:p w:rsidR="002E5832" w:rsidRDefault="00CE37E4">
      <w:pPr>
        <w:spacing w:line="360" w:lineRule="auto"/>
        <w:ind w:firstLine="709"/>
        <w:jc w:val="both"/>
        <w:rPr>
          <w:rFonts w:ascii="Times New Roman" w:hAnsi="Times New Roman"/>
          <w:sz w:val="24"/>
          <w:szCs w:val="24"/>
        </w:rPr>
      </w:pPr>
      <w:r w:rsidRPr="00CE37E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65F0C" w:rsidRDefault="00CD3272">
      <w:pPr>
        <w:spacing w:line="360" w:lineRule="auto"/>
        <w:ind w:firstLine="709"/>
        <w:jc w:val="both"/>
        <w:rPr>
          <w:rFonts w:ascii="Times New Roman" w:hAnsi="Times New Roman"/>
          <w:sz w:val="24"/>
          <w:szCs w:val="24"/>
        </w:rPr>
      </w:pPr>
      <w:r>
        <w:rPr>
          <w:noProof/>
          <w:lang w:eastAsia="ru-RU"/>
        </w:rPr>
        <w:lastRenderedPageBreak/>
        <w:drawing>
          <wp:anchor distT="0" distB="0" distL="0" distR="114300" simplePos="0" relativeHeight="2" behindDoc="0" locked="0" layoutInCell="0" allowOverlap="1">
            <wp:simplePos x="0" y="0"/>
            <wp:positionH relativeFrom="column">
              <wp:posOffset>0</wp:posOffset>
            </wp:positionH>
            <wp:positionV relativeFrom="paragraph">
              <wp:posOffset>2238375</wp:posOffset>
            </wp:positionV>
            <wp:extent cx="2493645" cy="3324860"/>
            <wp:effectExtent l="0" t="0" r="0" b="0"/>
            <wp:wrapTight wrapText="bothSides">
              <wp:wrapPolygon edited="0">
                <wp:start x="-5" y="0"/>
                <wp:lineTo x="-5" y="21531"/>
                <wp:lineTo x="21449" y="21531"/>
                <wp:lineTo x="21449" y="0"/>
                <wp:lineTo x="-5" y="0"/>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
                    <pic:cNvPicPr>
                      <a:picLocks noChangeAspect="1" noChangeArrowheads="1"/>
                    </pic:cNvPicPr>
                  </pic:nvPicPr>
                  <pic:blipFill>
                    <a:blip r:embed="rId14"/>
                    <a:stretch>
                      <a:fillRect/>
                    </a:stretch>
                  </pic:blipFill>
                  <pic:spPr bwMode="auto">
                    <a:xfrm>
                      <a:off x="0" y="0"/>
                      <a:ext cx="2493645" cy="3324860"/>
                    </a:xfrm>
                    <a:prstGeom prst="rect">
                      <a:avLst/>
                    </a:prstGeom>
                  </pic:spPr>
                </pic:pic>
              </a:graphicData>
            </a:graphic>
          </wp:anchor>
        </w:drawing>
      </w:r>
      <w:r>
        <w:rPr>
          <w:noProof/>
          <w:lang w:eastAsia="ru-RU"/>
        </w:rPr>
        <w:drawing>
          <wp:anchor distT="0" distB="0" distL="114300" distR="0" simplePos="0" relativeHeight="8" behindDoc="0" locked="0" layoutInCell="0" allowOverlap="1">
            <wp:simplePos x="0" y="0"/>
            <wp:positionH relativeFrom="margin">
              <wp:align>right</wp:align>
            </wp:positionH>
            <wp:positionV relativeFrom="paragraph">
              <wp:posOffset>62230</wp:posOffset>
            </wp:positionV>
            <wp:extent cx="2667000" cy="2000250"/>
            <wp:effectExtent l="0" t="0" r="0" b="0"/>
            <wp:wrapTight wrapText="bothSides">
              <wp:wrapPolygon edited="0">
                <wp:start x="-5" y="0"/>
                <wp:lineTo x="-5" y="21390"/>
                <wp:lineTo x="21441" y="21390"/>
                <wp:lineTo x="21441" y="0"/>
                <wp:lineTo x="-5" y="0"/>
              </wp:wrapPolygon>
            </wp:wrapTight>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0"/>
                    <pic:cNvPicPr>
                      <a:picLocks noChangeAspect="1" noChangeArrowheads="1"/>
                    </pic:cNvPicPr>
                  </pic:nvPicPr>
                  <pic:blipFill>
                    <a:blip r:embed="rId15"/>
                    <a:stretch>
                      <a:fillRect/>
                    </a:stretch>
                  </pic:blipFill>
                  <pic:spPr bwMode="auto">
                    <a:xfrm>
                      <a:off x="0" y="0"/>
                      <a:ext cx="2667000" cy="2000250"/>
                    </a:xfrm>
                    <a:prstGeom prst="rect">
                      <a:avLst/>
                    </a:prstGeom>
                  </pic:spPr>
                </pic:pic>
              </a:graphicData>
            </a:graphic>
          </wp:anchor>
        </w:drawing>
      </w:r>
      <w:r>
        <w:rPr>
          <w:noProof/>
          <w:lang w:eastAsia="ru-RU"/>
        </w:rPr>
        <mc:AlternateContent>
          <mc:Choice Requires="wps">
            <w:drawing>
              <wp:anchor distT="635" distB="0" distL="114300" distR="114300" simplePos="0" relativeHeight="21" behindDoc="0" locked="0" layoutInCell="0" allowOverlap="1" wp14:anchorId="2EF390EE">
                <wp:simplePos x="0" y="0"/>
                <wp:positionH relativeFrom="column">
                  <wp:posOffset>3272790</wp:posOffset>
                </wp:positionH>
                <wp:positionV relativeFrom="paragraph">
                  <wp:posOffset>2119630</wp:posOffset>
                </wp:positionV>
                <wp:extent cx="2667000" cy="221615"/>
                <wp:effectExtent l="0" t="0" r="0" b="0"/>
                <wp:wrapTight wrapText="bothSides">
                  <wp:wrapPolygon edited="0">
                    <wp:start x="0" y="0"/>
                    <wp:lineTo x="0" y="21600"/>
                    <wp:lineTo x="21600" y="21600"/>
                    <wp:lineTo x="21600" y="0"/>
                  </wp:wrapPolygon>
                </wp:wrapTight>
                <wp:docPr id="20" name="Надпись 20"/>
                <wp:cNvGraphicFramePr/>
                <a:graphic xmlns:a="http://schemas.openxmlformats.org/drawingml/2006/main">
                  <a:graphicData uri="http://schemas.microsoft.com/office/word/2010/wordprocessingShape">
                    <wps:wsp>
                      <wps:cNvSpPr/>
                      <wps:spPr>
                        <a:xfrm>
                          <a:off x="0" y="0"/>
                          <a:ext cx="2666880" cy="2217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365F0C" w:rsidRDefault="00CD3272">
                            <w:pPr>
                              <w:pStyle w:val="aa"/>
                              <w:jc w:val="center"/>
                              <w:rPr>
                                <w:rFonts w:ascii="Times New Roman" w:hAnsi="Times New Roman" w:cs="Times New Roman"/>
                                <w:sz w:val="20"/>
                                <w:szCs w:val="20"/>
                              </w:rPr>
                            </w:pPr>
                            <w:r>
                              <w:rPr>
                                <w:rFonts w:ascii="Times New Roman" w:hAnsi="Times New Roman" w:cs="Times New Roman"/>
                                <w:sz w:val="20"/>
                                <w:szCs w:val="20"/>
                              </w:rPr>
                              <w:t xml:space="preserve">Раскопки на </w:t>
                            </w:r>
                            <w:proofErr w:type="spellStart"/>
                            <w:r>
                              <w:rPr>
                                <w:rFonts w:ascii="Times New Roman" w:hAnsi="Times New Roman" w:cs="Times New Roman"/>
                                <w:sz w:val="20"/>
                                <w:szCs w:val="20"/>
                              </w:rPr>
                              <w:t>Синявинских</w:t>
                            </w:r>
                            <w:proofErr w:type="spellEnd"/>
                            <w:r>
                              <w:rPr>
                                <w:rFonts w:ascii="Times New Roman" w:hAnsi="Times New Roman" w:cs="Times New Roman"/>
                                <w:sz w:val="20"/>
                                <w:szCs w:val="20"/>
                              </w:rPr>
                              <w:t xml:space="preserve"> высотах</w:t>
                            </w:r>
                            <w:r w:rsidR="00B6709E">
                              <w:rPr>
                                <w:rFonts w:ascii="Times New Roman" w:hAnsi="Times New Roman" w:cs="Times New Roman"/>
                                <w:sz w:val="20"/>
                                <w:szCs w:val="20"/>
                              </w:rPr>
                              <w:t xml:space="preserve"> Ленинградской области.</w:t>
                            </w:r>
                          </w:p>
                        </w:txbxContent>
                      </wps:txbx>
                      <wps:bodyPr lIns="0" tIns="0" rIns="0" bIns="0" anchor="t">
                        <a:prstTxWarp prst="textNoShape">
                          <a:avLst/>
                        </a:prstTxWarp>
                        <a:spAutoFit/>
                      </wps:bodyPr>
                    </wps:wsp>
                  </a:graphicData>
                </a:graphic>
              </wp:anchor>
            </w:drawing>
          </mc:Choice>
          <mc:Fallback>
            <w:pict>
              <v:rect w14:anchorId="2EF390EE" id="Надпись 20" o:spid="_x0000_s1032" style="position:absolute;left:0;text-align:left;margin-left:257.7pt;margin-top:166.9pt;width:210pt;height:17.45pt;z-index:21;visibility:visible;mso-wrap-style:square;mso-wrap-distance-left:9pt;mso-wrap-distance-top:.05pt;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" o:allowincell="f" stroked="f" strokeweight="0">
                <v:textbox style="mso-fit-shape-to-text:t" inset="0,0,0,0">
                  <w:txbxContent>
                    <w:p w:rsidR="00365F0C" w:rsidRDefault="00CD3272">
                      <w:pPr>
                        <w:pStyle w:val="aa"/>
                        <w:jc w:val="center"/>
                        <w:rPr>
                          <w:rFonts w:ascii="Times New Roman" w:hAnsi="Times New Roman" w:cs="Times New Roman"/>
                          <w:sz w:val="20"/>
                          <w:szCs w:val="20"/>
                        </w:rPr>
                      </w:pPr>
                      <w:r>
                        <w:rPr>
                          <w:rFonts w:ascii="Times New Roman" w:hAnsi="Times New Roman" w:cs="Times New Roman"/>
                          <w:sz w:val="20"/>
                          <w:szCs w:val="20"/>
                        </w:rPr>
                        <w:t xml:space="preserve">Раскопки на </w:t>
                      </w:r>
                      <w:proofErr w:type="spellStart"/>
                      <w:r>
                        <w:rPr>
                          <w:rFonts w:ascii="Times New Roman" w:hAnsi="Times New Roman" w:cs="Times New Roman"/>
                          <w:sz w:val="20"/>
                          <w:szCs w:val="20"/>
                        </w:rPr>
                        <w:t>Синявинских</w:t>
                      </w:r>
                      <w:proofErr w:type="spellEnd"/>
                      <w:r>
                        <w:rPr>
                          <w:rFonts w:ascii="Times New Roman" w:hAnsi="Times New Roman" w:cs="Times New Roman"/>
                          <w:sz w:val="20"/>
                          <w:szCs w:val="20"/>
                        </w:rPr>
                        <w:t xml:space="preserve"> высотах</w:t>
                      </w:r>
                      <w:r w:rsidR="00B6709E">
                        <w:rPr>
                          <w:rFonts w:ascii="Times New Roman" w:hAnsi="Times New Roman" w:cs="Times New Roman"/>
                          <w:sz w:val="20"/>
                          <w:szCs w:val="20"/>
                        </w:rPr>
                        <w:t xml:space="preserve"> Ленинградской области.</w:t>
                      </w:r>
                    </w:p>
                  </w:txbxContent>
                </v:textbox>
                <w10:wrap type="tight"/>
              </v:rect>
            </w:pict>
          </mc:Fallback>
        </mc:AlternateContent>
      </w:r>
      <w:r>
        <w:rPr>
          <w:noProof/>
          <w:lang w:eastAsia="ru-RU"/>
        </w:rPr>
        <mc:AlternateContent>
          <mc:Choice Requires="wps">
            <w:drawing>
              <wp:anchor distT="0" distB="0" distL="0" distR="97790" simplePos="0" relativeHeight="23" behindDoc="0" locked="0" layoutInCell="0" allowOverlap="1">
                <wp:simplePos x="0" y="0"/>
                <wp:positionH relativeFrom="column">
                  <wp:posOffset>222250</wp:posOffset>
                </wp:positionH>
                <wp:positionV relativeFrom="paragraph">
                  <wp:posOffset>5567680</wp:posOffset>
                </wp:positionV>
                <wp:extent cx="2661920" cy="789940"/>
                <wp:effectExtent l="0" t="0" r="0" b="0"/>
                <wp:wrapTight wrapText="bothSides">
                  <wp:wrapPolygon edited="0">
                    <wp:start x="0" y="21600"/>
                    <wp:lineTo x="0" y="0"/>
                    <wp:lineTo x="21600" y="0"/>
                    <wp:lineTo x="21600" y="21600"/>
                    <wp:lineTo x="0" y="21600"/>
                  </wp:wrapPolygon>
                </wp:wrapTight>
                <wp:docPr id="22" name="Надпись 21"/>
                <wp:cNvGraphicFramePr/>
                <a:graphic xmlns:a="http://schemas.openxmlformats.org/drawingml/2006/main">
                  <a:graphicData uri="http://schemas.microsoft.com/office/word/2010/wordprocessingShape">
                    <wps:wsp>
                      <wps:cNvSpPr/>
                      <wps:spPr>
                        <a:xfrm>
                          <a:off x="0" y="0"/>
                          <a:ext cx="2661840" cy="7898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Надпись 21" path="m0,0l-2147483645,0l-2147483645,-2147483646l0,-2147483646xe" fillcolor="white" stroked="f" o:allowincell="f" style="position:absolute;margin-left:17.5pt;margin-top:438.4pt;width:209.55pt;height:62.15pt;mso-wrap-style:none;v-text-anchor:middle">
                <v:fill o:detectmouseclick="t" type="solid" color2="black"/>
                <v:stroke color="#3465a4" joinstyle="round" endcap="flat"/>
                <w10:wrap type="square"/>
              </v:rect>
            </w:pict>
          </mc:Fallback>
        </mc:AlternateContent>
      </w:r>
      <w:r>
        <w:rPr>
          <w:rFonts w:ascii="Times New Roman" w:hAnsi="Times New Roman" w:cs="Times New Roman"/>
          <w:sz w:val="24"/>
          <w:szCs w:val="24"/>
        </w:rPr>
        <w:t xml:space="preserve"> Совсем недавно в техникуме студенты услышали о поисковом движении в Архангельской области и по всей стране. Антонова О.А. побывала на раскопках на </w:t>
      </w:r>
      <w:proofErr w:type="spellStart"/>
      <w:r>
        <w:rPr>
          <w:rFonts w:ascii="Times New Roman" w:hAnsi="Times New Roman" w:cs="Times New Roman"/>
          <w:sz w:val="24"/>
          <w:szCs w:val="24"/>
        </w:rPr>
        <w:t>Синявинских</w:t>
      </w:r>
      <w:proofErr w:type="spellEnd"/>
      <w:r>
        <w:rPr>
          <w:rFonts w:ascii="Times New Roman" w:hAnsi="Times New Roman" w:cs="Times New Roman"/>
          <w:sz w:val="24"/>
          <w:szCs w:val="24"/>
        </w:rPr>
        <w:t xml:space="preserve"> высотах Ленинградской области в рядах областного поискового отряда «Факел», где воевал ее отец Анатолий Гаврилович Юдин, командир танка Т-34, в последующем преподаватель, отличник </w:t>
      </w:r>
      <w:proofErr w:type="spellStart"/>
      <w:r>
        <w:rPr>
          <w:rFonts w:ascii="Times New Roman" w:hAnsi="Times New Roman" w:cs="Times New Roman"/>
          <w:sz w:val="24"/>
          <w:szCs w:val="24"/>
        </w:rPr>
        <w:t>профтехобразования</w:t>
      </w:r>
      <w:proofErr w:type="spellEnd"/>
      <w:r>
        <w:rPr>
          <w:rFonts w:ascii="Times New Roman" w:hAnsi="Times New Roman" w:cs="Times New Roman"/>
          <w:sz w:val="24"/>
          <w:szCs w:val="24"/>
        </w:rPr>
        <w:t xml:space="preserve"> СССР. Совместно с ребятами была организована экспозиция с предметами, привезёнными из экспедиции. В архиве музея будут храниться видеофильмы, где О.А. Антонова рассказывает об истории освобождения Ленинграда, о подвигах солдат на </w:t>
      </w:r>
      <w:proofErr w:type="spellStart"/>
      <w:r>
        <w:rPr>
          <w:rFonts w:ascii="Times New Roman" w:hAnsi="Times New Roman" w:cs="Times New Roman"/>
          <w:sz w:val="24"/>
          <w:szCs w:val="24"/>
        </w:rPr>
        <w:t>Синявинских</w:t>
      </w:r>
      <w:proofErr w:type="spellEnd"/>
      <w:r>
        <w:rPr>
          <w:rFonts w:ascii="Times New Roman" w:hAnsi="Times New Roman" w:cs="Times New Roman"/>
          <w:sz w:val="24"/>
          <w:szCs w:val="24"/>
        </w:rPr>
        <w:t xml:space="preserve"> высотах, о каждом предмете (каска, гильзы, пехотная лопатка), пролежавшем в земле более 80 лет и хранившую печальную героическою историю его хозяина.</w:t>
      </w:r>
    </w:p>
    <w:p w:rsidR="00365F0C" w:rsidRDefault="00B6709E">
      <w:pPr>
        <w:spacing w:line="360" w:lineRule="auto"/>
        <w:ind w:firstLine="709"/>
        <w:jc w:val="both"/>
        <w:rPr>
          <w:rFonts w:ascii="Times New Roman" w:hAnsi="Times New Roman"/>
          <w:sz w:val="24"/>
          <w:szCs w:val="24"/>
        </w:rPr>
      </w:pPr>
      <w:r>
        <w:rPr>
          <w:rFonts w:ascii="Times New Roman" w:hAnsi="Times New Roman" w:cs="Times New Roman"/>
          <w:sz w:val="24"/>
          <w:szCs w:val="24"/>
        </w:rPr>
        <w:t xml:space="preserve">Огромное эмоциональное </w:t>
      </w:r>
      <w:r w:rsidR="00CD3272">
        <w:rPr>
          <w:rFonts w:ascii="Times New Roman" w:hAnsi="Times New Roman" w:cs="Times New Roman"/>
          <w:sz w:val="24"/>
          <w:szCs w:val="24"/>
        </w:rPr>
        <w:t>воздействие на молодое поколение имеет фото экспозиции, где отображены геноцид мирного населения близ лежащих деревень, сёл, вместо которых в данный момент находятся памятные мемориалы.</w:t>
      </w:r>
    </w:p>
    <w:p w:rsidR="00365F0C" w:rsidRDefault="00CD3272">
      <w:pPr>
        <w:spacing w:line="360" w:lineRule="auto"/>
        <w:ind w:firstLine="709"/>
        <w:jc w:val="both"/>
        <w:rPr>
          <w:rFonts w:ascii="Times New Roman" w:hAnsi="Times New Roman"/>
          <w:sz w:val="24"/>
          <w:szCs w:val="24"/>
        </w:rPr>
      </w:pPr>
      <w:r>
        <w:rPr>
          <w:rFonts w:ascii="Times New Roman" w:hAnsi="Times New Roman" w:cs="Times New Roman"/>
          <w:sz w:val="24"/>
          <w:szCs w:val="24"/>
        </w:rPr>
        <w:t>Таким образом музейная педагогика, создаёт эффективные условия по воспитанию гражданина и патриота, заставляет задуматься молодого человека, делать анализ увиденного, услышанного, делать выводы, формировать убеждения. Процесс становления гражданина и патриота не быстрый. С уверенностью можно сказать, то, как ребята слушают педагога, осознают своё место в обществе, придерживаются законов нормы и морали, работа ведётся в правильном направлении.</w:t>
      </w:r>
    </w:p>
    <w:p w:rsidR="00365F0C" w:rsidRDefault="00CD3272">
      <w:pPr>
        <w:spacing w:line="360" w:lineRule="auto"/>
        <w:ind w:firstLine="709"/>
        <w:jc w:val="center"/>
        <w:rPr>
          <w:rFonts w:ascii="Times New Roman" w:hAnsi="Times New Roman"/>
          <w:sz w:val="24"/>
          <w:szCs w:val="24"/>
        </w:rPr>
      </w:pPr>
      <w:r>
        <w:rPr>
          <w:rFonts w:ascii="Times New Roman" w:hAnsi="Times New Roman" w:cs="Times New Roman"/>
          <w:b/>
          <w:sz w:val="24"/>
          <w:szCs w:val="24"/>
        </w:rPr>
        <w:lastRenderedPageBreak/>
        <w:t>Источники</w:t>
      </w:r>
    </w:p>
    <w:p w:rsidR="00365F0C" w:rsidRDefault="00CD3272">
      <w:pPr>
        <w:pStyle w:val="ac"/>
        <w:numPr>
          <w:ilvl w:val="0"/>
          <w:numId w:val="2"/>
        </w:numPr>
        <w:spacing w:line="360" w:lineRule="auto"/>
        <w:jc w:val="both"/>
        <w:rPr>
          <w:rFonts w:ascii="Times New Roman" w:hAnsi="Times New Roman"/>
          <w:sz w:val="24"/>
          <w:szCs w:val="24"/>
        </w:rPr>
      </w:pPr>
      <w:r>
        <w:rPr>
          <w:rFonts w:ascii="Times New Roman" w:hAnsi="Times New Roman" w:cs="Times New Roman"/>
          <w:sz w:val="24"/>
          <w:szCs w:val="24"/>
        </w:rPr>
        <w:t xml:space="preserve">Артемов Е.Г. </w:t>
      </w:r>
      <w:proofErr w:type="spellStart"/>
      <w:r>
        <w:rPr>
          <w:rFonts w:ascii="Times New Roman" w:hAnsi="Times New Roman" w:cs="Times New Roman"/>
          <w:sz w:val="24"/>
          <w:szCs w:val="24"/>
        </w:rPr>
        <w:t>Музейно</w:t>
      </w:r>
      <w:proofErr w:type="spellEnd"/>
      <w:r>
        <w:rPr>
          <w:rFonts w:ascii="Times New Roman" w:hAnsi="Times New Roman" w:cs="Times New Roman"/>
          <w:sz w:val="24"/>
          <w:szCs w:val="24"/>
        </w:rPr>
        <w:t xml:space="preserve"> - педагогические технологии (пособие – справочник) Издание 2-е, дополненное Санкт -  Петербург 2006</w:t>
      </w:r>
    </w:p>
    <w:p w:rsidR="00365F0C" w:rsidRDefault="00CD3272">
      <w:pPr>
        <w:pStyle w:val="ac"/>
        <w:numPr>
          <w:ilvl w:val="0"/>
          <w:numId w:val="2"/>
        </w:numPr>
        <w:spacing w:line="360" w:lineRule="auto"/>
        <w:jc w:val="both"/>
        <w:rPr>
          <w:rFonts w:ascii="Times New Roman" w:hAnsi="Times New Roman"/>
          <w:sz w:val="24"/>
          <w:szCs w:val="24"/>
        </w:rPr>
      </w:pPr>
      <w:r>
        <w:rPr>
          <w:rFonts w:ascii="Times New Roman" w:hAnsi="Times New Roman" w:cs="Times New Roman"/>
          <w:sz w:val="24"/>
          <w:szCs w:val="24"/>
        </w:rPr>
        <w:t>Столяров Б. П. Музейная педагогика: история и практика. М.: Высшая школа, 2004-216 с.</w:t>
      </w:r>
    </w:p>
    <w:p w:rsidR="00365F0C" w:rsidRDefault="00CD3272">
      <w:pPr>
        <w:pStyle w:val="ac"/>
        <w:numPr>
          <w:ilvl w:val="0"/>
          <w:numId w:val="2"/>
        </w:numPr>
        <w:spacing w:line="360" w:lineRule="auto"/>
        <w:jc w:val="both"/>
        <w:rPr>
          <w:rFonts w:ascii="Times New Roman" w:hAnsi="Times New Roman"/>
          <w:sz w:val="24"/>
          <w:szCs w:val="24"/>
        </w:rPr>
      </w:pPr>
      <w:proofErr w:type="spellStart"/>
      <w:r>
        <w:rPr>
          <w:rFonts w:ascii="Times New Roman" w:hAnsi="Times New Roman" w:cs="Times New Roman"/>
          <w:sz w:val="24"/>
          <w:szCs w:val="24"/>
        </w:rPr>
        <w:t>Чиркунова</w:t>
      </w:r>
      <w:proofErr w:type="spellEnd"/>
      <w:r>
        <w:rPr>
          <w:rFonts w:ascii="Times New Roman" w:hAnsi="Times New Roman" w:cs="Times New Roman"/>
          <w:sz w:val="24"/>
          <w:szCs w:val="24"/>
        </w:rPr>
        <w:t xml:space="preserve"> А.Е. Формирование гражданско-патриотического воспитания учащихся в общеобразовательной школе / А. Е. </w:t>
      </w:r>
      <w:proofErr w:type="spellStart"/>
      <w:r>
        <w:rPr>
          <w:rFonts w:ascii="Times New Roman" w:hAnsi="Times New Roman" w:cs="Times New Roman"/>
          <w:sz w:val="24"/>
          <w:szCs w:val="24"/>
        </w:rPr>
        <w:t>Чир</w:t>
      </w:r>
      <w:r w:rsidR="003F5802">
        <w:rPr>
          <w:rFonts w:ascii="Times New Roman" w:hAnsi="Times New Roman" w:cs="Times New Roman"/>
          <w:sz w:val="24"/>
          <w:szCs w:val="24"/>
        </w:rPr>
        <w:t>кунова</w:t>
      </w:r>
      <w:proofErr w:type="spellEnd"/>
      <w:r w:rsidR="003F5802">
        <w:rPr>
          <w:rFonts w:ascii="Times New Roman" w:hAnsi="Times New Roman" w:cs="Times New Roman"/>
          <w:sz w:val="24"/>
          <w:szCs w:val="24"/>
        </w:rPr>
        <w:t>, И. Р. Сорокина. — Текст</w:t>
      </w:r>
      <w:r>
        <w:rPr>
          <w:rFonts w:ascii="Times New Roman" w:hAnsi="Times New Roman" w:cs="Times New Roman"/>
          <w:sz w:val="24"/>
          <w:szCs w:val="24"/>
        </w:rPr>
        <w:t>: непосредственный // Молодой ученый. — 2014. — № 21 (80)</w:t>
      </w:r>
    </w:p>
    <w:p w:rsidR="00365F0C" w:rsidRPr="00CE37E4" w:rsidRDefault="00CD3272">
      <w:pPr>
        <w:pStyle w:val="ac"/>
        <w:numPr>
          <w:ilvl w:val="0"/>
          <w:numId w:val="2"/>
        </w:numPr>
        <w:spacing w:line="360" w:lineRule="auto"/>
        <w:jc w:val="both"/>
        <w:rPr>
          <w:rFonts w:ascii="Times New Roman" w:hAnsi="Times New Roman"/>
          <w:sz w:val="24"/>
          <w:szCs w:val="24"/>
        </w:rPr>
      </w:pPr>
      <w:r>
        <w:rPr>
          <w:rFonts w:ascii="Times New Roman" w:hAnsi="Times New Roman" w:cs="Times New Roman"/>
          <w:sz w:val="24"/>
          <w:szCs w:val="24"/>
        </w:rPr>
        <w:t xml:space="preserve">Средства музейной педагогики: фотографии экспонатов, документов, макетов из </w:t>
      </w:r>
      <w:r w:rsidR="003F5802">
        <w:rPr>
          <w:rFonts w:ascii="Times New Roman" w:hAnsi="Times New Roman" w:cs="Times New Roman"/>
          <w:sz w:val="24"/>
          <w:szCs w:val="24"/>
        </w:rPr>
        <w:t>МБОУ «Верхне-</w:t>
      </w:r>
      <w:proofErr w:type="spellStart"/>
      <w:r w:rsidR="003F5802">
        <w:rPr>
          <w:rFonts w:ascii="Times New Roman" w:hAnsi="Times New Roman" w:cs="Times New Roman"/>
          <w:sz w:val="24"/>
          <w:szCs w:val="24"/>
        </w:rPr>
        <w:t>Матигорская</w:t>
      </w:r>
      <w:proofErr w:type="spellEnd"/>
      <w:r w:rsidR="003F5802">
        <w:rPr>
          <w:rFonts w:ascii="Times New Roman" w:hAnsi="Times New Roman" w:cs="Times New Roman"/>
          <w:sz w:val="24"/>
          <w:szCs w:val="24"/>
        </w:rPr>
        <w:t xml:space="preserve"> средняя школа</w:t>
      </w:r>
      <w:r w:rsidR="003F5802" w:rsidRPr="003F5802">
        <w:rPr>
          <w:rFonts w:ascii="Times New Roman" w:hAnsi="Times New Roman" w:cs="Times New Roman"/>
          <w:sz w:val="24"/>
          <w:szCs w:val="24"/>
        </w:rPr>
        <w:t>»</w:t>
      </w:r>
      <w:r w:rsidR="003F5802">
        <w:rPr>
          <w:rFonts w:ascii="Times New Roman" w:hAnsi="Times New Roman" w:cs="Times New Roman"/>
          <w:sz w:val="24"/>
          <w:szCs w:val="24"/>
        </w:rPr>
        <w:t>,</w:t>
      </w:r>
      <w:r w:rsidR="003F5802" w:rsidRPr="003F5802">
        <w:rPr>
          <w:rFonts w:ascii="Times New Roman" w:hAnsi="Times New Roman" w:cs="Times New Roman"/>
          <w:sz w:val="24"/>
          <w:szCs w:val="24"/>
        </w:rPr>
        <w:t xml:space="preserve"> </w:t>
      </w:r>
      <w:r w:rsidR="003F5802">
        <w:rPr>
          <w:rFonts w:ascii="Times New Roman" w:hAnsi="Times New Roman" w:cs="Times New Roman"/>
          <w:sz w:val="24"/>
          <w:szCs w:val="24"/>
        </w:rPr>
        <w:t>и ГБПОУ АО «</w:t>
      </w:r>
      <w:proofErr w:type="spellStart"/>
      <w:r w:rsidR="003F5802">
        <w:rPr>
          <w:rFonts w:ascii="Times New Roman" w:hAnsi="Times New Roman" w:cs="Times New Roman"/>
          <w:sz w:val="24"/>
          <w:szCs w:val="24"/>
        </w:rPr>
        <w:t>Шипицынский</w:t>
      </w:r>
      <w:proofErr w:type="spellEnd"/>
      <w:r w:rsidR="003F5802">
        <w:rPr>
          <w:rFonts w:ascii="Times New Roman" w:hAnsi="Times New Roman" w:cs="Times New Roman"/>
          <w:sz w:val="24"/>
          <w:szCs w:val="24"/>
        </w:rPr>
        <w:t xml:space="preserve"> агропромышленный техникум</w:t>
      </w:r>
      <w:r>
        <w:rPr>
          <w:rFonts w:ascii="Times New Roman" w:hAnsi="Times New Roman" w:cs="Times New Roman"/>
          <w:sz w:val="24"/>
          <w:szCs w:val="24"/>
        </w:rPr>
        <w:t>».</w:t>
      </w:r>
    </w:p>
    <w:p w:rsidR="00CE37E4" w:rsidRDefault="00CE37E4" w:rsidP="00CE37E4">
      <w:pPr>
        <w:spacing w:line="360" w:lineRule="auto"/>
        <w:jc w:val="both"/>
        <w:rPr>
          <w:rFonts w:ascii="Times New Roman" w:hAnsi="Times New Roman"/>
          <w:sz w:val="24"/>
          <w:szCs w:val="24"/>
        </w:rPr>
      </w:pPr>
    </w:p>
    <w:p w:rsidR="00CE37E4" w:rsidRDefault="00CE37E4" w:rsidP="00CE37E4">
      <w:pPr>
        <w:spacing w:line="360" w:lineRule="auto"/>
        <w:jc w:val="both"/>
        <w:rPr>
          <w:rFonts w:ascii="Times New Roman" w:hAnsi="Times New Roman"/>
          <w:sz w:val="24"/>
          <w:szCs w:val="24"/>
        </w:rPr>
      </w:pPr>
    </w:p>
    <w:p w:rsidR="00CE37E4" w:rsidRDefault="00CE37E4" w:rsidP="00CE37E4">
      <w:pPr>
        <w:spacing w:line="360" w:lineRule="auto"/>
        <w:jc w:val="both"/>
        <w:rPr>
          <w:rFonts w:ascii="Times New Roman" w:hAnsi="Times New Roman"/>
          <w:sz w:val="24"/>
          <w:szCs w:val="24"/>
        </w:rPr>
      </w:pPr>
    </w:p>
    <w:p w:rsidR="00CE37E4" w:rsidRDefault="00CE37E4" w:rsidP="00CE37E4">
      <w:pPr>
        <w:spacing w:line="360" w:lineRule="auto"/>
        <w:jc w:val="both"/>
        <w:rPr>
          <w:rFonts w:ascii="Times New Roman" w:hAnsi="Times New Roman"/>
          <w:sz w:val="24"/>
          <w:szCs w:val="24"/>
        </w:rPr>
      </w:pPr>
    </w:p>
    <w:p w:rsidR="00CE37E4" w:rsidRDefault="00CE37E4" w:rsidP="00CE37E4">
      <w:pPr>
        <w:spacing w:line="360" w:lineRule="auto"/>
        <w:jc w:val="both"/>
        <w:rPr>
          <w:rFonts w:ascii="Times New Roman" w:hAnsi="Times New Roman"/>
          <w:sz w:val="24"/>
          <w:szCs w:val="24"/>
        </w:rPr>
      </w:pPr>
    </w:p>
    <w:p w:rsidR="00CE37E4" w:rsidRDefault="00CE37E4" w:rsidP="00CE37E4">
      <w:pPr>
        <w:spacing w:line="360" w:lineRule="auto"/>
        <w:jc w:val="both"/>
        <w:rPr>
          <w:rFonts w:ascii="Times New Roman" w:hAnsi="Times New Roman"/>
          <w:sz w:val="24"/>
          <w:szCs w:val="24"/>
        </w:rPr>
      </w:pPr>
    </w:p>
    <w:p w:rsidR="00CE37E4" w:rsidRDefault="00CE37E4" w:rsidP="00CE37E4">
      <w:pPr>
        <w:spacing w:line="360" w:lineRule="auto"/>
        <w:jc w:val="both"/>
        <w:rPr>
          <w:rFonts w:ascii="Times New Roman" w:hAnsi="Times New Roman"/>
          <w:sz w:val="24"/>
          <w:szCs w:val="24"/>
        </w:rPr>
      </w:pPr>
    </w:p>
    <w:p w:rsidR="00CE37E4" w:rsidRDefault="00CE37E4" w:rsidP="00CE37E4">
      <w:pPr>
        <w:spacing w:line="360" w:lineRule="auto"/>
        <w:jc w:val="both"/>
        <w:rPr>
          <w:rFonts w:ascii="Times New Roman" w:hAnsi="Times New Roman"/>
          <w:sz w:val="24"/>
          <w:szCs w:val="24"/>
        </w:rPr>
      </w:pPr>
    </w:p>
    <w:p w:rsidR="00CE37E4" w:rsidRDefault="00CE37E4" w:rsidP="00CE37E4">
      <w:pPr>
        <w:spacing w:line="360" w:lineRule="auto"/>
        <w:jc w:val="both"/>
        <w:rPr>
          <w:rFonts w:ascii="Times New Roman" w:hAnsi="Times New Roman"/>
          <w:sz w:val="24"/>
          <w:szCs w:val="24"/>
        </w:rPr>
      </w:pPr>
    </w:p>
    <w:p w:rsidR="00CE36F6" w:rsidRPr="00CE37E4" w:rsidRDefault="00CE36F6" w:rsidP="00CE36F6">
      <w:pPr>
        <w:spacing w:line="360" w:lineRule="auto"/>
        <w:rPr>
          <w:rFonts w:ascii="Times New Roman" w:hAnsi="Times New Roman"/>
          <w:sz w:val="24"/>
          <w:szCs w:val="24"/>
        </w:rPr>
      </w:pPr>
      <w:bookmarkStart w:id="0" w:name="_GoBack"/>
      <w:bookmarkEnd w:id="0"/>
    </w:p>
    <w:sectPr w:rsidR="00CE36F6" w:rsidRPr="00CE37E4">
      <w:headerReference w:type="default" r:id="rId16"/>
      <w:pgSz w:w="11906" w:h="16838"/>
      <w:pgMar w:top="1418" w:right="1418" w:bottom="1418" w:left="1418"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40B" w:rsidRDefault="0088440B">
      <w:pPr>
        <w:spacing w:after="0" w:line="240" w:lineRule="auto"/>
      </w:pPr>
      <w:r>
        <w:separator/>
      </w:r>
    </w:p>
  </w:endnote>
  <w:endnote w:type="continuationSeparator" w:id="0">
    <w:p w:rsidR="0088440B" w:rsidRDefault="00884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YS Tex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40B" w:rsidRDefault="0088440B">
      <w:pPr>
        <w:spacing w:after="0" w:line="240" w:lineRule="auto"/>
      </w:pPr>
      <w:r>
        <w:separator/>
      </w:r>
    </w:p>
  </w:footnote>
  <w:footnote w:type="continuationSeparator" w:id="0">
    <w:p w:rsidR="0088440B" w:rsidRDefault="00884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F0C" w:rsidRDefault="00365F0C">
    <w:pPr>
      <w:pStyle w:val="a4"/>
    </w:pPr>
  </w:p>
  <w:p w:rsidR="00365F0C" w:rsidRDefault="00365F0C">
    <w:pPr>
      <w:pStyle w:val="a4"/>
    </w:pPr>
  </w:p>
  <w:p w:rsidR="00365F0C" w:rsidRDefault="00365F0C">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037"/>
    <w:multiLevelType w:val="multilevel"/>
    <w:tmpl w:val="C02043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E8635C5"/>
    <w:multiLevelType w:val="multilevel"/>
    <w:tmpl w:val="21E6E3C8"/>
    <w:lvl w:ilvl="0">
      <w:start w:val="1"/>
      <w:numFmt w:val="decimal"/>
      <w:lvlText w:val="%1."/>
      <w:lvlJc w:val="left"/>
      <w:pPr>
        <w:tabs>
          <w:tab w:val="num" w:pos="0"/>
        </w:tabs>
        <w:ind w:left="728" w:hanging="360"/>
      </w:pPr>
      <w:rPr>
        <w:rFonts w:ascii="Times New Roman" w:eastAsiaTheme="minorHAnsi" w:hAnsi="Times New Roman" w:cs="Times New Roman"/>
      </w:rPr>
    </w:lvl>
    <w:lvl w:ilvl="1">
      <w:start w:val="1"/>
      <w:numFmt w:val="lowerLetter"/>
      <w:lvlText w:val="%2."/>
      <w:lvlJc w:val="left"/>
      <w:pPr>
        <w:tabs>
          <w:tab w:val="num" w:pos="0"/>
        </w:tabs>
        <w:ind w:left="1448" w:hanging="360"/>
      </w:pPr>
    </w:lvl>
    <w:lvl w:ilvl="2">
      <w:start w:val="1"/>
      <w:numFmt w:val="lowerRoman"/>
      <w:lvlText w:val="%3."/>
      <w:lvlJc w:val="right"/>
      <w:pPr>
        <w:tabs>
          <w:tab w:val="num" w:pos="0"/>
        </w:tabs>
        <w:ind w:left="2168" w:hanging="180"/>
      </w:pPr>
    </w:lvl>
    <w:lvl w:ilvl="3">
      <w:start w:val="1"/>
      <w:numFmt w:val="decimal"/>
      <w:lvlText w:val="%4."/>
      <w:lvlJc w:val="left"/>
      <w:pPr>
        <w:tabs>
          <w:tab w:val="num" w:pos="0"/>
        </w:tabs>
        <w:ind w:left="2888" w:hanging="360"/>
      </w:pPr>
    </w:lvl>
    <w:lvl w:ilvl="4">
      <w:start w:val="1"/>
      <w:numFmt w:val="lowerLetter"/>
      <w:lvlText w:val="%5."/>
      <w:lvlJc w:val="left"/>
      <w:pPr>
        <w:tabs>
          <w:tab w:val="num" w:pos="0"/>
        </w:tabs>
        <w:ind w:left="3608" w:hanging="360"/>
      </w:pPr>
    </w:lvl>
    <w:lvl w:ilvl="5">
      <w:start w:val="1"/>
      <w:numFmt w:val="lowerRoman"/>
      <w:lvlText w:val="%6."/>
      <w:lvlJc w:val="right"/>
      <w:pPr>
        <w:tabs>
          <w:tab w:val="num" w:pos="0"/>
        </w:tabs>
        <w:ind w:left="4328" w:hanging="180"/>
      </w:pPr>
    </w:lvl>
    <w:lvl w:ilvl="6">
      <w:start w:val="1"/>
      <w:numFmt w:val="decimal"/>
      <w:lvlText w:val="%7."/>
      <w:lvlJc w:val="left"/>
      <w:pPr>
        <w:tabs>
          <w:tab w:val="num" w:pos="0"/>
        </w:tabs>
        <w:ind w:left="5048" w:hanging="360"/>
      </w:pPr>
    </w:lvl>
    <w:lvl w:ilvl="7">
      <w:start w:val="1"/>
      <w:numFmt w:val="lowerLetter"/>
      <w:lvlText w:val="%8."/>
      <w:lvlJc w:val="left"/>
      <w:pPr>
        <w:tabs>
          <w:tab w:val="num" w:pos="0"/>
        </w:tabs>
        <w:ind w:left="5768" w:hanging="360"/>
      </w:pPr>
    </w:lvl>
    <w:lvl w:ilvl="8">
      <w:start w:val="1"/>
      <w:numFmt w:val="lowerRoman"/>
      <w:lvlText w:val="%9."/>
      <w:lvlJc w:val="right"/>
      <w:pPr>
        <w:tabs>
          <w:tab w:val="num" w:pos="0"/>
        </w:tabs>
        <w:ind w:left="64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F0C"/>
    <w:rsid w:val="000426BE"/>
    <w:rsid w:val="002E51E0"/>
    <w:rsid w:val="002E5832"/>
    <w:rsid w:val="002F4205"/>
    <w:rsid w:val="00361DCE"/>
    <w:rsid w:val="00365F0C"/>
    <w:rsid w:val="0036781A"/>
    <w:rsid w:val="003F5802"/>
    <w:rsid w:val="00713EDC"/>
    <w:rsid w:val="007C0FA5"/>
    <w:rsid w:val="0080767B"/>
    <w:rsid w:val="00817D0D"/>
    <w:rsid w:val="00824E75"/>
    <w:rsid w:val="0088440B"/>
    <w:rsid w:val="00910FCE"/>
    <w:rsid w:val="009B50A6"/>
    <w:rsid w:val="00A87BCC"/>
    <w:rsid w:val="00B4773E"/>
    <w:rsid w:val="00B57C44"/>
    <w:rsid w:val="00B6709E"/>
    <w:rsid w:val="00CA5326"/>
    <w:rsid w:val="00CD3272"/>
    <w:rsid w:val="00CE36F6"/>
    <w:rsid w:val="00CE37E4"/>
    <w:rsid w:val="00DB49E8"/>
    <w:rsid w:val="00E70698"/>
    <w:rsid w:val="00EE291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178EE"/>
  <w15:docId w15:val="{60E0053F-0CDC-455A-B973-49029505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2967B5"/>
  </w:style>
  <w:style w:type="character" w:customStyle="1" w:styleId="a5">
    <w:name w:val="Нижний колонтитул Знак"/>
    <w:basedOn w:val="a0"/>
    <w:link w:val="a6"/>
    <w:uiPriority w:val="99"/>
    <w:qFormat/>
    <w:rsid w:val="002967B5"/>
  </w:style>
  <w:style w:type="character" w:styleId="a7">
    <w:name w:val="Hyperlink"/>
    <w:basedOn w:val="a0"/>
    <w:uiPriority w:val="99"/>
    <w:unhideWhenUsed/>
    <w:rsid w:val="00212701"/>
    <w:rPr>
      <w:color w:val="0563C1" w:themeColor="hyperlink"/>
      <w:u w:val="single"/>
    </w:rPr>
  </w:style>
  <w:style w:type="paragraph" w:customStyle="1" w:styleId="1">
    <w:name w:val="Заголовок1"/>
    <w:basedOn w:val="a"/>
    <w:next w:val="a8"/>
    <w:qFormat/>
    <w:pPr>
      <w:keepNext/>
      <w:spacing w:before="240" w:after="120"/>
    </w:pPr>
    <w:rPr>
      <w:rFonts w:ascii="Arial" w:eastAsia="Microsoft YaHei" w:hAnsi="Arial" w:cs="Arial"/>
      <w:sz w:val="28"/>
      <w:szCs w:val="28"/>
    </w:rPr>
  </w:style>
  <w:style w:type="paragraph" w:styleId="a8">
    <w:name w:val="Body Text"/>
    <w:basedOn w:val="a"/>
    <w:pPr>
      <w:spacing w:after="140" w:line="276"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sz w:val="24"/>
      <w:szCs w:val="24"/>
    </w:rPr>
  </w:style>
  <w:style w:type="paragraph" w:styleId="ab">
    <w:name w:val="index heading"/>
    <w:basedOn w:val="a"/>
    <w:qFormat/>
    <w:pPr>
      <w:suppressLineNumbers/>
    </w:pPr>
    <w:rPr>
      <w:rFonts w:cs="Arial"/>
    </w:rPr>
  </w:style>
  <w:style w:type="paragraph" w:customStyle="1" w:styleId="HeaderandFooter">
    <w:name w:val="Header and Footer"/>
    <w:basedOn w:val="a"/>
    <w:qFormat/>
  </w:style>
  <w:style w:type="paragraph" w:styleId="a4">
    <w:name w:val="header"/>
    <w:basedOn w:val="a"/>
    <w:link w:val="a3"/>
    <w:uiPriority w:val="99"/>
    <w:unhideWhenUsed/>
    <w:rsid w:val="002967B5"/>
    <w:pPr>
      <w:tabs>
        <w:tab w:val="center" w:pos="4677"/>
        <w:tab w:val="right" w:pos="9355"/>
      </w:tabs>
      <w:spacing w:after="0" w:line="240" w:lineRule="auto"/>
    </w:pPr>
  </w:style>
  <w:style w:type="paragraph" w:styleId="a6">
    <w:name w:val="footer"/>
    <w:basedOn w:val="a"/>
    <w:link w:val="a5"/>
    <w:uiPriority w:val="99"/>
    <w:unhideWhenUsed/>
    <w:rsid w:val="002967B5"/>
    <w:pPr>
      <w:tabs>
        <w:tab w:val="center" w:pos="4677"/>
        <w:tab w:val="right" w:pos="9355"/>
      </w:tabs>
      <w:spacing w:after="0" w:line="240" w:lineRule="auto"/>
    </w:pPr>
  </w:style>
  <w:style w:type="paragraph" w:styleId="ac">
    <w:name w:val="List Paragraph"/>
    <w:basedOn w:val="a"/>
    <w:uiPriority w:val="34"/>
    <w:qFormat/>
    <w:rsid w:val="00433AFA"/>
    <w:pPr>
      <w:ind w:left="720"/>
      <w:contextualSpacing/>
    </w:pPr>
  </w:style>
  <w:style w:type="paragraph" w:customStyle="1" w:styleId="ad">
    <w:name w:val="Содержимое врезки"/>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85335-FDB6-40BF-BFE8-08DCBDF75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Pages>
  <Words>1621</Words>
  <Characters>9242</Characters>
  <Application>Microsoft Office Word</Application>
  <DocSecurity>0</DocSecurity>
  <Lines>77</Lines>
  <Paragraphs>21</Paragraphs>
  <ScaleCrop>false</ScaleCrop>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User</cp:lastModifiedBy>
  <cp:revision>54</cp:revision>
  <dcterms:created xsi:type="dcterms:W3CDTF">2022-10-24T09:32:00Z</dcterms:created>
  <dcterms:modified xsi:type="dcterms:W3CDTF">2023-11-30T13:01:00Z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