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</w:pPr>
      <w:r>
        <w:drawing>
          <wp:inline>
            <wp:extent cx="890735" cy="69215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890735" cy="6921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дошкольное образовательное учреждение</w:t>
      </w:r>
    </w:p>
    <w:p w14:paraId="0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«Детский сад№157 общеразвивающего вида г. Владивостока»</w:t>
      </w:r>
    </w:p>
    <w:p w14:paraId="0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690105, Приморский край, г. Владивосток, ул. Бородинская, 41а,</w:t>
      </w:r>
    </w:p>
    <w:p w14:paraId="0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тел\факс (423) 2-32-49-47; электронная почта: mdou157@ds.vlc.ru</w:t>
      </w:r>
    </w:p>
    <w:p w14:paraId="08000000"/>
    <w:p w14:paraId="09000000"/>
    <w:p w14:paraId="0A000000"/>
    <w:p w14:paraId="0B000000"/>
    <w:p w14:paraId="0C000000">
      <w:pPr>
        <w:rPr>
          <w:b w:val="1"/>
        </w:rPr>
      </w:pPr>
    </w:p>
    <w:p w14:paraId="0D000000">
      <w:pPr>
        <w:spacing w:after="12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Методическая </w:t>
      </w:r>
      <w:r>
        <w:rPr>
          <w:rFonts w:ascii="Times New Roman" w:hAnsi="Times New Roman"/>
          <w:b w:val="1"/>
          <w:sz w:val="28"/>
        </w:rPr>
        <w:t>разработка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проекта</w:t>
      </w:r>
    </w:p>
    <w:p w14:paraId="0E000000">
      <w:pPr>
        <w:spacing w:after="12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«</w:t>
      </w:r>
      <w:bookmarkStart w:id="1" w:name="_Hlk142918731"/>
      <w:r>
        <w:rPr>
          <w:rFonts w:ascii="Times New Roman" w:hAnsi="Times New Roman"/>
          <w:b w:val="1"/>
          <w:sz w:val="28"/>
        </w:rPr>
        <w:t>Копилка семейных ценностей и традиций</w:t>
      </w:r>
      <w:bookmarkEnd w:id="1"/>
      <w:r>
        <w:rPr>
          <w:rFonts w:ascii="Times New Roman" w:hAnsi="Times New Roman"/>
          <w:b w:val="1"/>
          <w:sz w:val="28"/>
        </w:rPr>
        <w:t>»</w:t>
      </w:r>
    </w:p>
    <w:p w14:paraId="0F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</w:p>
    <w:p w14:paraId="10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</w:p>
    <w:p w14:paraId="11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</w:p>
    <w:p w14:paraId="12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</w:p>
    <w:p w14:paraId="13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</w:p>
    <w:p w14:paraId="14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</w:p>
    <w:p w14:paraId="15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Автор: </w:t>
      </w:r>
    </w:p>
    <w:p w14:paraId="16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</w:t>
      </w:r>
    </w:p>
    <w:p w14:paraId="1700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Кулик Юлия Артуровна</w:t>
      </w:r>
    </w:p>
    <w:p w14:paraId="18000000"/>
    <w:p w14:paraId="19000000"/>
    <w:p w14:paraId="1A000000">
      <w:r>
        <w:t xml:space="preserve"> </w:t>
      </w:r>
    </w:p>
    <w:p w14:paraId="1B000000"/>
    <w:p w14:paraId="1C000000"/>
    <w:p w14:paraId="1D000000"/>
    <w:p w14:paraId="1E000000">
      <w:bookmarkStart w:id="2" w:name="_GoBack"/>
      <w:bookmarkEnd w:id="2"/>
    </w:p>
    <w:p w14:paraId="1F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г. </w:t>
      </w:r>
      <w:r>
        <w:rPr>
          <w:rFonts w:ascii="Times New Roman" w:hAnsi="Times New Roman"/>
          <w:sz w:val="28"/>
        </w:rPr>
        <w:t>Владивосток 2023</w:t>
      </w:r>
      <w:r>
        <w:rPr>
          <w:rFonts w:ascii="Times New Roman" w:hAnsi="Times New Roman"/>
          <w:sz w:val="28"/>
        </w:rPr>
        <w:t xml:space="preserve"> г.</w:t>
      </w:r>
      <w:r>
        <w:rPr>
          <w:rFonts w:ascii="Times New Roman" w:hAnsi="Times New Roman"/>
          <w:sz w:val="28"/>
        </w:rPr>
        <w:br w:type="page"/>
      </w:r>
    </w:p>
    <w:p w14:paraId="20000000">
      <w:pPr>
        <w:pStyle w:val="Style_2"/>
        <w:numPr>
          <w:ilvl w:val="0"/>
          <w:numId w:val="1"/>
        </w:num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Аннотация</w:t>
      </w:r>
    </w:p>
    <w:p w14:paraId="21000000">
      <w:pPr>
        <w:tabs>
          <w:tab w:leader="none" w:pos="1065" w:val="left"/>
        </w:tabs>
        <w:spacing w:after="0" w:line="360" w:lineRule="auto"/>
        <w:ind w:firstLine="106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</w:rPr>
        <w:t>Проект «</w:t>
      </w:r>
      <w:r>
        <w:rPr>
          <w:rFonts w:ascii="Times New Roman" w:hAnsi="Times New Roman"/>
          <w:sz w:val="28"/>
        </w:rPr>
        <w:t>Копилка семейных ценностей и традиций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рассчитан для детей с</w:t>
      </w:r>
      <w:r>
        <w:rPr>
          <w:rFonts w:ascii="Times New Roman" w:hAnsi="Times New Roman"/>
          <w:sz w:val="28"/>
        </w:rPr>
        <w:t>таршего и среднего</w:t>
      </w:r>
      <w:r>
        <w:rPr>
          <w:rFonts w:ascii="Times New Roman" w:hAnsi="Times New Roman"/>
          <w:sz w:val="28"/>
        </w:rPr>
        <w:t xml:space="preserve"> дошкольного возраста. </w:t>
      </w:r>
      <w:r>
        <w:rPr>
          <w:rFonts w:ascii="Times New Roman" w:hAnsi="Times New Roman"/>
          <w:sz w:val="28"/>
        </w:rPr>
        <w:t xml:space="preserve">В нём </w:t>
      </w:r>
      <w:r>
        <w:rPr>
          <w:rFonts w:ascii="Times New Roman" w:hAnsi="Times New Roman"/>
          <w:sz w:val="28"/>
        </w:rPr>
        <w:t>рассматривается создание единого пространства развития ребенка в семье и ДОУ, где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</w:rPr>
        <w:t xml:space="preserve">родители </w:t>
      </w:r>
      <w:r>
        <w:rPr>
          <w:rFonts w:ascii="Times New Roman" w:hAnsi="Times New Roman"/>
          <w:sz w:val="28"/>
        </w:rPr>
        <w:t>— это</w:t>
      </w:r>
      <w:r>
        <w:rPr>
          <w:rFonts w:ascii="Times New Roman" w:hAnsi="Times New Roman"/>
          <w:sz w:val="28"/>
        </w:rPr>
        <w:t xml:space="preserve"> участники полноценного воспитательного процесса.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Привлечение внимания родительского сообщества к решению проблем образовательного и воспитательного процесса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</w:rPr>
        <w:t xml:space="preserve">ДОУ и семьи. Внедрение новых форм </w:t>
      </w:r>
      <w:r>
        <w:rPr>
          <w:rFonts w:ascii="Times New Roman" w:hAnsi="Times New Roman"/>
          <w:sz w:val="28"/>
        </w:rPr>
        <w:t>работы с</w:t>
      </w:r>
      <w:r>
        <w:rPr>
          <w:rFonts w:ascii="Times New Roman" w:hAnsi="Times New Roman"/>
          <w:sz w:val="28"/>
        </w:rPr>
        <w:t xml:space="preserve"> родителями, позволяющими организовать совместную деятельность детского сада и семьи и эффективно использовать традиционные и нетрадиционные формы. </w:t>
      </w:r>
    </w:p>
    <w:p w14:paraId="22000000">
      <w:pPr>
        <w:tabs>
          <w:tab w:leader="none" w:pos="1065" w:val="left"/>
        </w:tabs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современных условиях детского сада трудно обойтись без поддержки родителей.  Участие родителей в жизни группы часто остается внешним и больше на словах.  Правильный подход - не отказываться от взаимодействия, а учиться этому и искать новые способы для вовлечения родителей в жизнь детей в пределах ДОУ.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</w:rPr>
        <w:t>Он способствует установлению сотрудничества детского сада и семьи в вопросах воспитания и развития детей, а также воспитанию уважения к традиционным ценностям: любви к родителям, уважения к старшим, стремление в своих поступках следовать положительному примеру родителей.</w:t>
      </w:r>
    </w:p>
    <w:p w14:paraId="23000000">
      <w:pPr>
        <w:tabs>
          <w:tab w:leader="none" w:pos="1065" w:val="left"/>
        </w:tabs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Совместная исследовательская деятельность детей, родителей и педагогов по изучению семьи и рода способствует формированию патриотизма, культурно-ценностных ориентаций, духовно-нравственному развитию.</w:t>
      </w:r>
    </w:p>
    <w:p w14:paraId="24000000">
      <w:pPr>
        <w:tabs>
          <w:tab w:leader="none" w:pos="1065" w:val="left"/>
        </w:tabs>
        <w:spacing w:after="0" w:line="360" w:lineRule="auto"/>
        <w:ind w:firstLine="1066" w:left="0"/>
        <w:jc w:val="both"/>
        <w:rPr>
          <w:rFonts w:ascii="Times New Roman" w:hAnsi="Times New Roman"/>
          <w:sz w:val="28"/>
        </w:rPr>
      </w:pPr>
    </w:p>
    <w:p w14:paraId="25000000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6000000">
      <w:pPr>
        <w:tabs>
          <w:tab w:leader="none" w:pos="1065" w:val="left"/>
        </w:tabs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</w:t>
      </w:r>
    </w:p>
    <w:tbl>
      <w:tblPr>
        <w:tblStyle w:val="Style_3"/>
        <w:tblW w:type="auto" w:w="0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534"/>
        <w:gridCol w:w="9109"/>
        <w:gridCol w:w="496"/>
      </w:tblGrid>
      <w:tr>
        <w:tc>
          <w:tcPr>
            <w:tcW w:type="dxa" w:w="53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7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type="dxa" w:w="910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8000000">
            <w:pPr>
              <w:tabs>
                <w:tab w:leader="none" w:pos="1065" w:val="left"/>
              </w:tabs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Аннотация</w:t>
            </w:r>
          </w:p>
        </w:tc>
        <w:tc>
          <w:tcPr>
            <w:tcW w:type="dxa" w:w="49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9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>
        <w:tc>
          <w:tcPr>
            <w:tcW w:type="dxa" w:w="53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A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0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B000000">
            <w:pPr>
              <w:tabs>
                <w:tab w:leader="none" w:pos="1065" w:val="left"/>
              </w:tabs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Пояснительная записка</w:t>
            </w:r>
          </w:p>
        </w:tc>
        <w:tc>
          <w:tcPr>
            <w:tcW w:type="dxa" w:w="49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C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>
        <w:tc>
          <w:tcPr>
            <w:tcW w:type="dxa" w:w="53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D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type="dxa" w:w="910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E000000">
            <w:pPr>
              <w:tabs>
                <w:tab w:leader="none" w:pos="1065" w:val="left"/>
              </w:tabs>
              <w:ind/>
              <w:rPr>
                <w:rFonts w:ascii="Times New Roman" w:hAnsi="Times New Roman"/>
                <w:b w:val="1"/>
                <w:sz w:val="28"/>
              </w:rPr>
            </w:pPr>
            <w:bookmarkStart w:id="3" w:name="_Hlk142403769"/>
            <w:r>
              <w:rPr>
                <w:rFonts w:ascii="Times New Roman" w:hAnsi="Times New Roman"/>
                <w:sz w:val="28"/>
              </w:rPr>
              <w:t>Теоретические аспекты проекта</w:t>
            </w:r>
            <w:bookmarkEnd w:id="3"/>
          </w:p>
        </w:tc>
        <w:tc>
          <w:tcPr>
            <w:tcW w:type="dxa" w:w="49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2F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>
        <w:tc>
          <w:tcPr>
            <w:tcW w:type="dxa" w:w="53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0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type="dxa" w:w="910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1000000">
            <w:pPr>
              <w:tabs>
                <w:tab w:leader="none" w:pos="1065" w:val="left"/>
              </w:tabs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Основная часть</w:t>
            </w:r>
          </w:p>
        </w:tc>
        <w:tc>
          <w:tcPr>
            <w:tcW w:type="dxa" w:w="49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2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>
        <w:tc>
          <w:tcPr>
            <w:tcW w:type="dxa" w:w="53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3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0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4000000">
            <w:pPr>
              <w:tabs>
                <w:tab w:leader="none" w:pos="1065" w:val="left"/>
              </w:tabs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Заключение</w:t>
            </w:r>
          </w:p>
        </w:tc>
        <w:tc>
          <w:tcPr>
            <w:tcW w:type="dxa" w:w="49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5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</w:tr>
      <w:tr>
        <w:tc>
          <w:tcPr>
            <w:tcW w:type="dxa" w:w="53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6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910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7000000">
            <w:pPr>
              <w:tabs>
                <w:tab w:leader="none" w:pos="1065" w:val="left"/>
              </w:tabs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Список используемых источников</w:t>
            </w:r>
          </w:p>
        </w:tc>
        <w:tc>
          <w:tcPr>
            <w:tcW w:type="dxa" w:w="49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8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>
        <w:tc>
          <w:tcPr>
            <w:tcW w:type="dxa" w:w="534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9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type="dxa" w:w="9109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A000000">
            <w:pPr>
              <w:tabs>
                <w:tab w:leader="none" w:pos="1065" w:val="left"/>
              </w:tabs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</w:t>
            </w:r>
          </w:p>
        </w:tc>
        <w:tc>
          <w:tcPr>
            <w:tcW w:type="dxa" w:w="49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3B000000">
            <w:pPr>
              <w:tabs>
                <w:tab w:leader="none" w:pos="1065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</w:tbl>
    <w:p w14:paraId="3C000000">
      <w:pPr>
        <w:pStyle w:val="Style_2"/>
        <w:tabs>
          <w:tab w:leader="none" w:pos="1065" w:val="left"/>
        </w:tabs>
        <w:ind w:firstLine="0" w:left="3763"/>
        <w:rPr>
          <w:rFonts w:ascii="Times New Roman" w:hAnsi="Times New Roman"/>
          <w:sz w:val="28"/>
        </w:rPr>
      </w:pPr>
    </w:p>
    <w:p w14:paraId="3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3E000000">
      <w:pPr>
        <w:pStyle w:val="Style_2"/>
        <w:numPr>
          <w:ilvl w:val="0"/>
          <w:numId w:val="2"/>
        </w:numPr>
        <w:tabs>
          <w:tab w:leader="none" w:pos="1065" w:val="left"/>
        </w:tabs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3F000000">
      <w:pPr>
        <w:tabs>
          <w:tab w:leader="none" w:pos="1065" w:val="left"/>
        </w:tabs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Чувство Родины начинает формироваться у ребёнка с отношения в семье, к самым близким людям – к матери, отцу, бабушке, дедушке; с восхищения тем, что видит перед собой малыш, какое воспитание он получает в семье и что вызывает отклик в его душе. Прикосновение к истории своей семьи, соблюдение семейных традиций вызывает у ребёнка сильные эмоции, откладывает впечатление в дальнейшей жизни, заставляет сопереживать, внимательно относиться к памяти прошлого, к своим историческим корням.</w:t>
      </w:r>
    </w:p>
    <w:p w14:paraId="40000000">
      <w:pPr>
        <w:tabs>
          <w:tab w:leader="none" w:pos="1065" w:val="left"/>
        </w:tabs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Семья – символ мира. Роль семьи в жизни ребенка велика и занимает огромное место в его душе. Семья – первый скульптор, который формирует мягкую как воск, неоформленную душу и ум, волю и характер ребенка. Каждая семья – это особый мир, отдельное государство, которое живет и развивается по своим законам, традициям, имеет свои положительные стороны и вместе с тем определенные сложности, проблемы, которые накладывают отпечаток на ребенка. То, что ребенок в детские годы приобретает в семье, он сохраняет в течение всей последующей жизни. Важность семьи как института воспитания обусловлена тем, что в ней ребенок находится в течение значительной части своей жизни, и по длительности своего воздействия на личность ни один из институтов воспитания не может сравниться с семьей. В ней закладываются основы личности ребенка, и к поступлению в школу он уже более чем наполовину сформировался как личность. </w:t>
      </w:r>
    </w:p>
    <w:p w14:paraId="41000000">
      <w:pPr>
        <w:tabs>
          <w:tab w:leader="none" w:pos="1065" w:val="left"/>
        </w:tabs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Сегодня семья и детский сад - партнеры в создании условий для полноценного развития детей на основе сотрудничества, взаимопонимания, обоюдной ответственности за формирование у них высокой духовности, гражданской позиции, любви к своему Отечеству.</w:t>
      </w:r>
    </w:p>
    <w:p w14:paraId="42000000">
      <w:pPr>
        <w:tabs>
          <w:tab w:leader="none" w:pos="1065" w:val="left"/>
        </w:tabs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</w:p>
    <w:p w14:paraId="43000000">
      <w:pPr>
        <w:tabs>
          <w:tab w:leader="none" w:pos="1065" w:val="left"/>
        </w:tabs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</w:p>
    <w:p w14:paraId="4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45000000">
      <w:pPr>
        <w:tabs>
          <w:tab w:leader="none" w:pos="1065" w:val="left"/>
        </w:tabs>
        <w:spacing w:after="0" w:line="360" w:lineRule="auto"/>
        <w:ind w:firstLine="1066" w:left="0"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2. Теоретические аспекты проекта</w:t>
      </w:r>
    </w:p>
    <w:p w14:paraId="46000000">
      <w:pPr>
        <w:tabs>
          <w:tab w:leader="none" w:pos="1065" w:val="left"/>
        </w:tabs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Результаты анкетирования родителей определили </w:t>
      </w:r>
      <w:r>
        <w:rPr>
          <w:rFonts w:ascii="Times New Roman" w:hAnsi="Times New Roman"/>
          <w:b w:val="1"/>
          <w:sz w:val="28"/>
        </w:rPr>
        <w:t>проблему</w:t>
      </w:r>
      <w:r>
        <w:rPr>
          <w:rFonts w:ascii="Times New Roman" w:hAnsi="Times New Roman"/>
          <w:sz w:val="28"/>
        </w:rPr>
        <w:t>: родители недооценивают значимость семейных традиций, многие просто не могут сориентироваться в семейных ценностях своей семьи. К сожалению, взрослые мало говорят со своими детьми, наблюдается распад преемственности поколений, А, ведь именно родители являются главными координаторами в формировании культурно – ценностных ориентаций детей.</w:t>
      </w:r>
    </w:p>
    <w:p w14:paraId="47000000">
      <w:pPr>
        <w:tabs>
          <w:tab w:leader="none" w:pos="1065" w:val="left"/>
        </w:tabs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Большинство ребят имеют элементарные представления о своей семье, знают, чем занимаются родители, но рассказать о своих бабушках и дедушках, не говоря уже о прадедах, дети не могут. Они затрудняются рассказать о семейных праздниках, традициях своей семьи. Представления детей о семье нечеткие и неясные.  </w:t>
      </w:r>
    </w:p>
    <w:p w14:paraId="48000000">
      <w:pPr>
        <w:pStyle w:val="Style_4"/>
        <w:spacing w:after="0" w:line="360" w:lineRule="auto"/>
        <w:ind w:firstLine="426" w:left="0"/>
        <w:rPr>
          <w:sz w:val="28"/>
        </w:rPr>
      </w:pPr>
      <w:r>
        <w:rPr>
          <w:sz w:val="28"/>
        </w:rPr>
        <w:t>Именно поэтому</w:t>
      </w:r>
      <w:r>
        <w:rPr>
          <w:sz w:val="28"/>
        </w:rPr>
        <w:t xml:space="preserve"> эта тема стала </w:t>
      </w:r>
      <w:r>
        <w:rPr>
          <w:b w:val="1"/>
          <w:sz w:val="28"/>
        </w:rPr>
        <w:t>актуальн</w:t>
      </w:r>
      <w:r>
        <w:rPr>
          <w:b w:val="1"/>
          <w:sz w:val="28"/>
        </w:rPr>
        <w:t>ой</w:t>
      </w:r>
      <w:r>
        <w:rPr>
          <w:sz w:val="28"/>
        </w:rPr>
        <w:t xml:space="preserve">. </w:t>
      </w:r>
      <w:r>
        <w:rPr>
          <w:sz w:val="28"/>
        </w:rPr>
        <w:t xml:space="preserve"> </w:t>
      </w:r>
    </w:p>
    <w:p w14:paraId="49000000">
      <w:pPr>
        <w:pStyle w:val="Style_4"/>
        <w:spacing w:after="0" w:line="360" w:lineRule="auto"/>
        <w:ind w:firstLine="426" w:left="0"/>
        <w:rPr>
          <w:color w:val="000000"/>
          <w:sz w:val="28"/>
        </w:rPr>
      </w:pPr>
      <w:r>
        <w:rPr>
          <w:sz w:val="28"/>
        </w:rPr>
        <w:t>И</w:t>
      </w:r>
      <w:r>
        <w:rPr>
          <w:sz w:val="28"/>
        </w:rPr>
        <w:t xml:space="preserve">стинная родительская любовь учит </w:t>
      </w:r>
      <w:r>
        <w:rPr>
          <w:sz w:val="28"/>
        </w:rPr>
        <w:t>ребенка</w:t>
      </w:r>
      <w:r>
        <w:rPr>
          <w:sz w:val="28"/>
        </w:rPr>
        <w:t xml:space="preserve"> культуре чувств, пониманию добра, формирует чувство долга, отзывчивости, ответственности, определённым моральным принципам. </w:t>
      </w:r>
      <w:r>
        <w:rPr>
          <w:rStyle w:val="Style_5_ch"/>
          <w:color w:val="000000"/>
          <w:sz w:val="28"/>
        </w:rPr>
        <w:t>П</w:t>
      </w:r>
      <w:r>
        <w:rPr>
          <w:rStyle w:val="Style_5_ch"/>
          <w:color w:val="000000"/>
          <w:sz w:val="28"/>
        </w:rPr>
        <w:t>оэтому возникла необходимость организации совместной с родителями духовно-практической деятельности, направленной на формирование у детей определенных качеств, которые закладывает семейная микросреда и образ жизни семьи в целом.  Именно семья, в тандеме с детским садом, образуют межкультурное пространство, в котором дети приобретают опыт социального взаимодействия, который играет основную роль в формировании мировоззрения, нравственных норм поведения, чувств, социально-нравственного позиции ребёнка в социуме.</w:t>
      </w:r>
    </w:p>
    <w:p w14:paraId="4A000000">
      <w:pPr>
        <w:pStyle w:val="Style_6"/>
        <w:spacing w:after="0" w:before="0" w:line="360" w:lineRule="auto"/>
        <w:ind w:firstLine="426" w:left="0"/>
        <w:jc w:val="both"/>
        <w:rPr>
          <w:color w:val="000000"/>
          <w:sz w:val="28"/>
        </w:rPr>
      </w:pPr>
      <w:r>
        <w:rPr>
          <w:rStyle w:val="Style_5_ch"/>
          <w:b w:val="1"/>
          <w:color w:val="000000"/>
          <w:sz w:val="28"/>
        </w:rPr>
        <w:t>Целью проекта</w:t>
      </w:r>
      <w:r>
        <w:rPr>
          <w:rStyle w:val="Style_5_ch"/>
          <w:color w:val="000000"/>
          <w:sz w:val="28"/>
        </w:rPr>
        <w:t xml:space="preserve"> стала</w:t>
      </w:r>
      <w:r>
        <w:rPr>
          <w:rStyle w:val="Style_7_ch"/>
          <w:color w:val="000000"/>
          <w:sz w:val="28"/>
        </w:rPr>
        <w:t> пропаганда семейных традиций и ценностей в российской семье.</w:t>
      </w:r>
    </w:p>
    <w:p w14:paraId="4B000000">
      <w:pPr>
        <w:pStyle w:val="Style_6"/>
        <w:spacing w:after="0" w:before="0" w:line="360" w:lineRule="auto"/>
        <w:ind w:firstLine="426" w:left="0"/>
        <w:jc w:val="both"/>
        <w:rPr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Задачи</w:t>
      </w:r>
      <w:r>
        <w:rPr>
          <w:rStyle w:val="Style_7_ch"/>
          <w:b w:val="1"/>
          <w:color w:val="000000"/>
          <w:sz w:val="28"/>
        </w:rPr>
        <w:t>:</w:t>
      </w:r>
    </w:p>
    <w:p w14:paraId="4C000000">
      <w:pPr>
        <w:pStyle w:val="Style_6"/>
        <w:spacing w:after="0" w:before="0" w:line="360" w:lineRule="auto"/>
        <w:ind w:firstLine="426" w:left="0"/>
        <w:jc w:val="both"/>
        <w:rPr>
          <w:color w:val="000000"/>
          <w:sz w:val="28"/>
        </w:rPr>
      </w:pPr>
      <w:r>
        <w:rPr>
          <w:rStyle w:val="Style_8_ch"/>
          <w:i w:val="1"/>
          <w:color w:val="000000"/>
          <w:sz w:val="28"/>
        </w:rPr>
        <w:t>Воспитательные:</w:t>
      </w:r>
      <w:r>
        <w:rPr>
          <w:rStyle w:val="Style_5_ch"/>
          <w:color w:val="000000"/>
          <w:sz w:val="28"/>
        </w:rPr>
        <w:t> </w:t>
      </w:r>
    </w:p>
    <w:p w14:paraId="4D000000">
      <w:pPr>
        <w:pStyle w:val="Style_6"/>
        <w:numPr>
          <w:ilvl w:val="0"/>
          <w:numId w:val="3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426" w:left="426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воспитывать у детей уважительное отношение к семье, старшему поколению;  </w:t>
      </w:r>
    </w:p>
    <w:p w14:paraId="4E000000">
      <w:pPr>
        <w:pStyle w:val="Style_6"/>
        <w:numPr>
          <w:ilvl w:val="0"/>
          <w:numId w:val="3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интерес к семейным традициям, чувство патриотизма;</w:t>
      </w:r>
    </w:p>
    <w:p w14:paraId="4F000000">
      <w:pPr>
        <w:pStyle w:val="Style_6"/>
        <w:numPr>
          <w:ilvl w:val="0"/>
          <w:numId w:val="3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воспитывать умение проявлять заботу о близких людях и оказывать им посильную помощь;  </w:t>
      </w:r>
    </w:p>
    <w:p w14:paraId="50000000">
      <w:pPr>
        <w:pStyle w:val="Style_6"/>
        <w:numPr>
          <w:ilvl w:val="0"/>
          <w:numId w:val="3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формировать умение общаться на основе сотрудничества.</w:t>
      </w:r>
    </w:p>
    <w:p w14:paraId="51000000">
      <w:pPr>
        <w:pStyle w:val="Style_6"/>
        <w:tabs>
          <w:tab w:leader="none" w:pos="284" w:val="left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8_ch"/>
          <w:i w:val="1"/>
          <w:color w:val="000000"/>
          <w:sz w:val="28"/>
        </w:rPr>
        <w:t xml:space="preserve">          </w:t>
      </w:r>
      <w:r>
        <w:rPr>
          <w:rStyle w:val="Style_8_ch"/>
          <w:i w:val="1"/>
          <w:color w:val="000000"/>
          <w:sz w:val="28"/>
        </w:rPr>
        <w:t>Образовательные</w:t>
      </w:r>
      <w:r>
        <w:rPr>
          <w:rStyle w:val="Style_5_ch"/>
          <w:color w:val="000000"/>
          <w:sz w:val="28"/>
        </w:rPr>
        <w:t>:</w:t>
      </w:r>
    </w:p>
    <w:p w14:paraId="52000000">
      <w:pPr>
        <w:pStyle w:val="Style_6"/>
        <w:numPr>
          <w:ilvl w:val="0"/>
          <w:numId w:val="4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284" w:left="284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обобщить знания детей о семье, близких и дальних родственниках, их взаимоотношениях;</w:t>
      </w:r>
    </w:p>
    <w:p w14:paraId="53000000">
      <w:pPr>
        <w:pStyle w:val="Style_6"/>
        <w:numPr>
          <w:ilvl w:val="0"/>
          <w:numId w:val="4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систематизировать представления детей о семейных ценностях;</w:t>
      </w:r>
    </w:p>
    <w:p w14:paraId="54000000">
      <w:pPr>
        <w:pStyle w:val="Style_6"/>
        <w:numPr>
          <w:ilvl w:val="0"/>
          <w:numId w:val="4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сформировать представления о генеалогическом древе семьи, гербе семьи;</w:t>
      </w:r>
    </w:p>
    <w:p w14:paraId="55000000">
      <w:pPr>
        <w:pStyle w:val="Style_6"/>
        <w:numPr>
          <w:ilvl w:val="0"/>
          <w:numId w:val="5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вовлекать родителей в совместную деятельность с детьми.</w:t>
      </w:r>
    </w:p>
    <w:p w14:paraId="56000000">
      <w:pPr>
        <w:pStyle w:val="Style_6"/>
        <w:tabs>
          <w:tab w:leader="none" w:pos="284" w:val="left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8_ch"/>
          <w:i w:val="1"/>
          <w:color w:val="000000"/>
          <w:sz w:val="28"/>
        </w:rPr>
        <w:t xml:space="preserve">           </w:t>
      </w:r>
      <w:r>
        <w:rPr>
          <w:rStyle w:val="Style_8_ch"/>
          <w:i w:val="1"/>
          <w:color w:val="000000"/>
          <w:sz w:val="28"/>
        </w:rPr>
        <w:t>Развивающие:</w:t>
      </w:r>
      <w:r>
        <w:rPr>
          <w:rStyle w:val="Style_5_ch"/>
          <w:color w:val="000000"/>
          <w:sz w:val="28"/>
        </w:rPr>
        <w:t> </w:t>
      </w:r>
    </w:p>
    <w:p w14:paraId="57000000">
      <w:pPr>
        <w:pStyle w:val="Style_6"/>
        <w:numPr>
          <w:ilvl w:val="0"/>
          <w:numId w:val="6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развивать познавательные способности детей;</w:t>
      </w:r>
    </w:p>
    <w:p w14:paraId="58000000">
      <w:pPr>
        <w:pStyle w:val="Style_6"/>
        <w:numPr>
          <w:ilvl w:val="0"/>
          <w:numId w:val="6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активно включать в познавательно-поисковую деятельность;</w:t>
      </w:r>
    </w:p>
    <w:p w14:paraId="59000000">
      <w:pPr>
        <w:pStyle w:val="Style_6"/>
        <w:numPr>
          <w:ilvl w:val="0"/>
          <w:numId w:val="6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развивать чувства семейного сплочения.</w:t>
      </w:r>
    </w:p>
    <w:p w14:paraId="5A000000">
      <w:pPr>
        <w:pStyle w:val="Style_6"/>
        <w:spacing w:after="0" w:before="0" w:line="360" w:lineRule="auto"/>
        <w:ind w:firstLine="426" w:left="0"/>
        <w:jc w:val="both"/>
        <w:rPr>
          <w:rStyle w:val="Style_7_ch"/>
          <w:b w:val="1"/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Теоретическая значимость:</w:t>
      </w:r>
    </w:p>
    <w:p w14:paraId="5B000000">
      <w:pPr>
        <w:pStyle w:val="Style_6"/>
        <w:spacing w:after="0" w:before="0" w:line="360" w:lineRule="auto"/>
        <w:ind w:firstLine="426" w:left="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использование новых форм, методов и подходов, по приобщению детей к семейным традициям</w:t>
      </w:r>
      <w:r>
        <w:rPr>
          <w:rStyle w:val="Style_5_ch"/>
          <w:color w:val="000000"/>
          <w:sz w:val="28"/>
        </w:rPr>
        <w:t>,</w:t>
      </w:r>
      <w:r>
        <w:rPr>
          <w:rStyle w:val="Style_5_ch"/>
          <w:color w:val="000000"/>
          <w:sz w:val="28"/>
        </w:rPr>
        <w:t xml:space="preserve"> </w:t>
      </w:r>
      <w:r>
        <w:rPr>
          <w:rStyle w:val="Style_5_ch"/>
          <w:color w:val="000000"/>
          <w:sz w:val="28"/>
        </w:rPr>
        <w:t xml:space="preserve">что </w:t>
      </w:r>
      <w:r>
        <w:rPr>
          <w:rStyle w:val="Style_5_ch"/>
          <w:color w:val="000000"/>
          <w:sz w:val="28"/>
        </w:rPr>
        <w:t>предусматривает поэтапную организацию участия педагогов, детей и родителей в проектной деятельности по изучению истории семьи и рода</w:t>
      </w:r>
      <w:r>
        <w:rPr>
          <w:rStyle w:val="Style_5_ch"/>
          <w:color w:val="000000"/>
          <w:sz w:val="28"/>
        </w:rPr>
        <w:t>,</w:t>
      </w:r>
      <w:r>
        <w:rPr>
          <w:rStyle w:val="Style_5_ch"/>
          <w:color w:val="000000"/>
          <w:sz w:val="28"/>
        </w:rPr>
        <w:t xml:space="preserve"> способствующее формированию патриотизма, толерантности, культурно – ценностных ориентаций</w:t>
      </w:r>
      <w:r>
        <w:rPr>
          <w:rStyle w:val="Style_5_ch"/>
          <w:color w:val="000000"/>
          <w:sz w:val="28"/>
        </w:rPr>
        <w:t xml:space="preserve"> и</w:t>
      </w:r>
      <w:r>
        <w:rPr>
          <w:rStyle w:val="Style_5_ch"/>
          <w:color w:val="000000"/>
          <w:sz w:val="28"/>
        </w:rPr>
        <w:t xml:space="preserve"> духовно – нравственно</w:t>
      </w:r>
      <w:r>
        <w:rPr>
          <w:rStyle w:val="Style_5_ch"/>
          <w:color w:val="000000"/>
          <w:sz w:val="28"/>
        </w:rPr>
        <w:t>го</w:t>
      </w:r>
      <w:r>
        <w:rPr>
          <w:rStyle w:val="Style_5_ch"/>
          <w:color w:val="000000"/>
          <w:sz w:val="28"/>
        </w:rPr>
        <w:t xml:space="preserve"> развити</w:t>
      </w:r>
      <w:r>
        <w:rPr>
          <w:rStyle w:val="Style_5_ch"/>
          <w:color w:val="000000"/>
          <w:sz w:val="28"/>
        </w:rPr>
        <w:t>я</w:t>
      </w:r>
      <w:r>
        <w:rPr>
          <w:rStyle w:val="Style_5_ch"/>
          <w:color w:val="000000"/>
          <w:sz w:val="28"/>
        </w:rPr>
        <w:t>.</w:t>
      </w:r>
    </w:p>
    <w:p w14:paraId="5C000000">
      <w:pPr>
        <w:pStyle w:val="Style_9"/>
        <w:spacing w:after="0" w:before="0" w:line="360" w:lineRule="auto"/>
        <w:ind w:firstLine="426" w:left="0"/>
        <w:rPr>
          <w:b w:val="1"/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Практическая значимость:</w:t>
      </w:r>
      <w:r>
        <w:rPr>
          <w:color w:val="000000"/>
          <w:sz w:val="28"/>
        </w:rPr>
        <w:br/>
      </w:r>
      <w:r>
        <w:rPr>
          <w:rStyle w:val="Style_5_ch"/>
          <w:color w:val="000000"/>
          <w:sz w:val="28"/>
        </w:rPr>
        <w:t>- Повышение качества образовательного процесса в области духовно- нравственного воспитания.</w:t>
      </w:r>
    </w:p>
    <w:p w14:paraId="5D000000">
      <w:pPr>
        <w:pStyle w:val="Style_9"/>
        <w:spacing w:after="0" w:before="0" w:line="360" w:lineRule="auto"/>
        <w:ind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- Укрепление связи детского сада и семьи, посредством организации совместной исследовательской деятельности.</w:t>
      </w:r>
      <w:r>
        <w:rPr>
          <w:color w:val="000000"/>
          <w:sz w:val="28"/>
        </w:rPr>
        <w:br/>
      </w:r>
      <w:r>
        <w:rPr>
          <w:rStyle w:val="Style_5_ch"/>
          <w:color w:val="000000"/>
          <w:sz w:val="28"/>
        </w:rPr>
        <w:t>- Пополнение методической базы по духовно- нравственному воспитанию.</w:t>
      </w:r>
      <w:r>
        <w:rPr>
          <w:color w:val="000000"/>
          <w:sz w:val="28"/>
        </w:rPr>
        <w:br/>
      </w:r>
      <w:r>
        <w:rPr>
          <w:rStyle w:val="Style_5_ch"/>
          <w:color w:val="000000"/>
          <w:sz w:val="28"/>
        </w:rPr>
        <w:t>- Пропаганда  возрождения и сохранения семейных ценностей в семьях воспитанников.</w:t>
      </w:r>
      <w:r>
        <w:rPr>
          <w:color w:val="000000"/>
          <w:sz w:val="28"/>
        </w:rPr>
        <w:br/>
      </w:r>
      <w:r>
        <w:rPr>
          <w:rStyle w:val="Style_5_ch"/>
          <w:color w:val="000000"/>
          <w:sz w:val="28"/>
        </w:rPr>
        <w:t>- Формирование у детей интереса к своей семье, семейным ценностям и традициям.</w:t>
      </w:r>
    </w:p>
    <w:p w14:paraId="5E000000">
      <w:pPr>
        <w:pStyle w:val="Style_9"/>
        <w:spacing w:after="0" w:before="0" w:line="360" w:lineRule="auto"/>
        <w:ind/>
        <w:rPr>
          <w:rStyle w:val="Style_5_ch"/>
          <w:color w:val="000000"/>
          <w:sz w:val="28"/>
        </w:rPr>
      </w:pPr>
      <w:r>
        <w:rPr>
          <w:rStyle w:val="Style_5_ch"/>
          <w:color w:val="000000"/>
          <w:sz w:val="28"/>
        </w:rPr>
        <w:t>- Создание в группе тематического уголка «Сундучок семейных ценностей».</w:t>
      </w:r>
    </w:p>
    <w:p w14:paraId="5F000000">
      <w:pPr>
        <w:pStyle w:val="Style_9"/>
        <w:spacing w:after="0" w:before="0" w:line="360" w:lineRule="auto"/>
        <w:ind w:firstLine="426" w:left="0"/>
        <w:rPr>
          <w:rStyle w:val="Style_5_ch"/>
          <w:color w:val="000000"/>
          <w:sz w:val="28"/>
        </w:rPr>
      </w:pPr>
    </w:p>
    <w:p w14:paraId="60000000">
      <w:pPr>
        <w:spacing w:after="0" w:line="360" w:lineRule="auto"/>
        <w:ind w:firstLine="426"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Принципы:</w:t>
      </w:r>
    </w:p>
    <w:p w14:paraId="61000000">
      <w:pPr>
        <w:spacing w:after="0" w:line="360" w:lineRule="auto"/>
        <w:ind w:firstLine="426"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открытость детского сада для семьи; </w:t>
      </w:r>
    </w:p>
    <w:p w14:paraId="62000000">
      <w:pPr>
        <w:spacing w:after="0" w:line="360" w:lineRule="auto"/>
        <w:ind w:firstLine="426" w:left="0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сотрудничество педагогов и родителей в воспитании детей; </w:t>
      </w:r>
    </w:p>
    <w:p w14:paraId="63000000">
      <w:pPr>
        <w:spacing w:after="0" w:line="360" w:lineRule="auto"/>
        <w:ind w:firstLine="426" w:left="0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·</w:t>
      </w:r>
      <w:r>
        <w:rPr>
          <w:rFonts w:ascii="Times New Roman" w:hAnsi="Times New Roman"/>
          <w:sz w:val="28"/>
        </w:rPr>
        <w:t xml:space="preserve"> создание активной развивающей среды, обеспечивающей единые подходы к развитию личности в семье и детском коллективе. </w:t>
      </w:r>
    </w:p>
    <w:p w14:paraId="64000000">
      <w:pPr>
        <w:pStyle w:val="Style_9"/>
        <w:spacing w:after="0" w:before="0" w:line="360" w:lineRule="auto"/>
        <w:ind w:firstLine="426" w:left="0"/>
        <w:rPr>
          <w:rStyle w:val="Style_7_ch"/>
          <w:b w:val="1"/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Методы работы.</w:t>
      </w:r>
    </w:p>
    <w:p w14:paraId="65000000">
      <w:pPr>
        <w:pStyle w:val="Style_9"/>
        <w:spacing w:after="0" w:before="0" w:line="360" w:lineRule="auto"/>
        <w:ind w:firstLine="426" w:left="0"/>
        <w:rPr>
          <w:rStyle w:val="Style_5_ch"/>
          <w:color w:val="000000"/>
          <w:sz w:val="28"/>
          <w:highlight w:val="white"/>
        </w:rPr>
      </w:pPr>
      <w:r>
        <w:rPr>
          <w:rStyle w:val="Style_5_ch"/>
          <w:color w:val="000000"/>
          <w:sz w:val="28"/>
          <w:highlight w:val="white"/>
        </w:rPr>
        <w:t>Информационно – рецептивный, репродуктивный, исследовательский, эвристический.</w:t>
      </w:r>
    </w:p>
    <w:p w14:paraId="66000000">
      <w:pPr>
        <w:pStyle w:val="Style_9"/>
        <w:spacing w:after="0" w:before="0" w:line="360" w:lineRule="auto"/>
        <w:ind w:firstLine="426" w:left="0"/>
        <w:rPr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Тип проекта: </w:t>
      </w:r>
      <w:r>
        <w:rPr>
          <w:rStyle w:val="Style_5_ch"/>
          <w:color w:val="000000"/>
          <w:sz w:val="28"/>
        </w:rPr>
        <w:t>информационный</w:t>
      </w:r>
      <w:r>
        <w:rPr>
          <w:rStyle w:val="Style_7_ch"/>
          <w:b w:val="1"/>
          <w:color w:val="000000"/>
          <w:sz w:val="28"/>
        </w:rPr>
        <w:t>.        </w:t>
      </w:r>
    </w:p>
    <w:p w14:paraId="67000000">
      <w:pPr>
        <w:pStyle w:val="Style_6"/>
        <w:spacing w:after="0" w:before="0" w:line="360" w:lineRule="auto"/>
        <w:ind w:firstLine="426" w:left="0"/>
        <w:jc w:val="both"/>
        <w:rPr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Вид проекта: </w:t>
      </w:r>
      <w:r>
        <w:rPr>
          <w:rStyle w:val="Style_5_ch"/>
          <w:color w:val="000000"/>
          <w:sz w:val="28"/>
        </w:rPr>
        <w:t>исследовательски</w:t>
      </w:r>
      <w:r>
        <w:rPr>
          <w:rStyle w:val="Style_5_ch"/>
          <w:color w:val="000000"/>
          <w:sz w:val="28"/>
        </w:rPr>
        <w:t xml:space="preserve">й, </w:t>
      </w:r>
      <w:r>
        <w:rPr>
          <w:rStyle w:val="Style_5_ch"/>
          <w:color w:val="000000"/>
          <w:sz w:val="28"/>
        </w:rPr>
        <w:t>творческий.</w:t>
      </w:r>
    </w:p>
    <w:p w14:paraId="68000000">
      <w:pPr>
        <w:pStyle w:val="Style_6"/>
        <w:spacing w:after="0" w:before="0" w:line="360" w:lineRule="auto"/>
        <w:ind w:firstLine="426" w:left="0"/>
        <w:jc w:val="both"/>
        <w:rPr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Продолжительность проекта: </w:t>
      </w:r>
      <w:r>
        <w:rPr>
          <w:rStyle w:val="Style_5_ch"/>
          <w:color w:val="000000"/>
          <w:sz w:val="28"/>
        </w:rPr>
        <w:t>долгосрочный</w:t>
      </w:r>
      <w:r>
        <w:rPr>
          <w:rStyle w:val="Style_5_ch"/>
          <w:color w:val="000000"/>
          <w:sz w:val="28"/>
        </w:rPr>
        <w:t>.</w:t>
      </w:r>
    </w:p>
    <w:p w14:paraId="69000000">
      <w:pPr>
        <w:pStyle w:val="Style_6"/>
        <w:spacing w:after="0" w:before="0" w:line="360" w:lineRule="auto"/>
        <w:ind w:firstLine="426" w:left="0"/>
        <w:jc w:val="both"/>
        <w:rPr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Участники проекта: </w:t>
      </w:r>
      <w:r>
        <w:rPr>
          <w:rStyle w:val="Style_5_ch"/>
          <w:color w:val="000000"/>
          <w:sz w:val="28"/>
        </w:rPr>
        <w:t>воспитатели, дети старшего дошкольного возраста (5-6 лет), родители.</w:t>
      </w:r>
    </w:p>
    <w:p w14:paraId="6A000000">
      <w:pPr>
        <w:pStyle w:val="Style_6"/>
        <w:spacing w:after="0" w:before="0" w:line="360" w:lineRule="auto"/>
        <w:ind w:firstLine="426" w:left="0"/>
        <w:jc w:val="both"/>
        <w:rPr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Ожидаемые результаты. Ребенок.</w:t>
      </w:r>
    </w:p>
    <w:p w14:paraId="6B000000">
      <w:pPr>
        <w:pStyle w:val="Style_9"/>
        <w:numPr>
          <w:ilvl w:val="0"/>
          <w:numId w:val="7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Имеет представления о, семейных традициях, бережном отношение к ним;</w:t>
      </w:r>
    </w:p>
    <w:p w14:paraId="6C000000">
      <w:pPr>
        <w:pStyle w:val="Style_9"/>
        <w:numPr>
          <w:ilvl w:val="0"/>
          <w:numId w:val="7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Проявляет нравственные чувства, эмоционально-ценностное отношение к семье;</w:t>
      </w:r>
    </w:p>
    <w:p w14:paraId="6D000000">
      <w:pPr>
        <w:pStyle w:val="Style_9"/>
        <w:numPr>
          <w:ilvl w:val="0"/>
          <w:numId w:val="7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проявляет ценностное отношение к прошлому и будущему – своему, своей семьи, своей страны;</w:t>
      </w:r>
    </w:p>
    <w:p w14:paraId="6E000000">
      <w:pPr>
        <w:pStyle w:val="Style_9"/>
        <w:numPr>
          <w:ilvl w:val="0"/>
          <w:numId w:val="7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Проявляет уважительное отношение к родителям, к старшим, заботливое отношение к младшим;</w:t>
      </w:r>
    </w:p>
    <w:p w14:paraId="6F000000">
      <w:pPr>
        <w:pStyle w:val="Style_9"/>
        <w:numPr>
          <w:ilvl w:val="0"/>
          <w:numId w:val="7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 познавательный интерес к отношениям, поведению людей, стремление их   осмысливать, оценивать в соответствии с усвоенными нравственными нормами и ценностями;</w:t>
      </w:r>
    </w:p>
    <w:p w14:paraId="70000000">
      <w:pPr>
        <w:pStyle w:val="Style_9"/>
        <w:numPr>
          <w:ilvl w:val="0"/>
          <w:numId w:val="7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Умеет слушать и уважать мнения других людей;</w:t>
      </w:r>
    </w:p>
    <w:p w14:paraId="71000000">
      <w:pPr>
        <w:pStyle w:val="Style_9"/>
        <w:numPr>
          <w:ilvl w:val="0"/>
          <w:numId w:val="7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Задает вопросы взрослым;</w:t>
      </w:r>
    </w:p>
    <w:p w14:paraId="72000000">
      <w:pPr>
        <w:pStyle w:val="Style_9"/>
        <w:numPr>
          <w:ilvl w:val="0"/>
          <w:numId w:val="7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Проявляет любознательность   и   интерес к поиску и открытию информации, способствующей осознанию и обретению своего места в семье и обществе.</w:t>
      </w:r>
    </w:p>
    <w:p w14:paraId="73000000">
      <w:pPr>
        <w:pStyle w:val="Style_6"/>
        <w:spacing w:after="0" w:before="0" w:line="360" w:lineRule="auto"/>
        <w:ind w:firstLine="426" w:left="0"/>
        <w:jc w:val="both"/>
        <w:rPr>
          <w:color w:val="000000"/>
          <w:sz w:val="28"/>
        </w:rPr>
      </w:pPr>
      <w:r>
        <w:rPr>
          <w:rStyle w:val="Style_7_ch"/>
          <w:b w:val="1"/>
          <w:color w:val="000000"/>
          <w:sz w:val="28"/>
        </w:rPr>
        <w:t>Ожидаемые результаты. Родители.</w:t>
      </w:r>
    </w:p>
    <w:p w14:paraId="74000000">
      <w:pPr>
        <w:pStyle w:val="Style_9"/>
        <w:numPr>
          <w:ilvl w:val="0"/>
          <w:numId w:val="8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Родители – активные участники в пополнении предметно-развивающей среды;</w:t>
      </w:r>
    </w:p>
    <w:p w14:paraId="75000000">
      <w:pPr>
        <w:pStyle w:val="Style_9"/>
        <w:numPr>
          <w:ilvl w:val="0"/>
          <w:numId w:val="8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Окрепла заинтересованность родителей в сотрудничестве с ДОУ в вопросах духовно- нравственного воспитания;</w:t>
      </w:r>
    </w:p>
    <w:p w14:paraId="76000000">
      <w:pPr>
        <w:pStyle w:val="Style_9"/>
        <w:numPr>
          <w:ilvl w:val="0"/>
          <w:numId w:val="8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Развито чувство сплочения педагоги – родители – дети;</w:t>
      </w:r>
    </w:p>
    <w:p w14:paraId="77000000">
      <w:pPr>
        <w:pStyle w:val="Style_9"/>
        <w:numPr>
          <w:ilvl w:val="0"/>
          <w:numId w:val="8"/>
        </w:numPr>
        <w:tabs>
          <w:tab w:leader="none" w:pos="284" w:val="left"/>
          <w:tab w:leader="none" w:pos="720" w:val="clear"/>
        </w:tabs>
        <w:spacing w:after="0" w:before="0" w:line="360" w:lineRule="auto"/>
        <w:ind w:hanging="720" w:left="720"/>
        <w:jc w:val="both"/>
        <w:rPr>
          <w:rStyle w:val="Style_5_ch"/>
          <w:color w:val="000000"/>
          <w:sz w:val="28"/>
        </w:rPr>
      </w:pPr>
      <w:r>
        <w:rPr>
          <w:rStyle w:val="Style_5_ch"/>
          <w:color w:val="000000"/>
          <w:sz w:val="28"/>
        </w:rPr>
        <w:t>Продуктивное сотворчество педагогов – родителей - детей.</w:t>
      </w:r>
    </w:p>
    <w:p w14:paraId="78000000">
      <w:pPr>
        <w:spacing w:after="0" w:line="360" w:lineRule="auto"/>
        <w:ind w:firstLine="426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Педагоги:</w:t>
      </w:r>
    </w:p>
    <w:p w14:paraId="79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расширят знания о народных праздниках, их происхождении;</w:t>
      </w:r>
    </w:p>
    <w:p w14:paraId="7A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разработают планы занятий, бесед для детей, консультации для родителей;</w:t>
      </w:r>
    </w:p>
    <w:p w14:paraId="7B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пополнят атрибуты для сюжетно – ролевых игр;</w:t>
      </w:r>
    </w:p>
    <w:p w14:paraId="7C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будут лучше знать семьи своих воспитанников, их уклад жизни, традиции, что будет способствовать тесному сотрудничеству;</w:t>
      </w:r>
    </w:p>
    <w:p w14:paraId="7D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бу</w:t>
      </w:r>
      <w:r>
        <w:rPr>
          <w:rFonts w:ascii="Times New Roman" w:hAnsi="Times New Roman"/>
          <w:sz w:val="28"/>
        </w:rPr>
        <w:t>дут уважительно относиться, и интересоваться традициями семьи.</w:t>
      </w:r>
    </w:p>
    <w:p w14:paraId="7E000000">
      <w:pPr>
        <w:spacing w:after="0" w:line="360" w:lineRule="auto"/>
        <w:ind w:firstLine="426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Продукт проектной деятельности:</w:t>
      </w:r>
    </w:p>
    <w:p w14:paraId="7F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выставка фотоальбомов «Моя семья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80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color w:val="000000"/>
          <w:sz w:val="26"/>
        </w:rPr>
        <w:t>в</w:t>
      </w:r>
      <w:r>
        <w:rPr>
          <w:rFonts w:ascii="Times New Roman" w:hAnsi="Times New Roman"/>
          <w:color w:val="000000"/>
          <w:sz w:val="26"/>
        </w:rPr>
        <w:t>ыставка рисунков семейного герба на футболках</w:t>
      </w:r>
    </w:p>
    <w:p w14:paraId="81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изготовление книжки – раскладушки «Как я помогаю близким»;</w:t>
      </w:r>
    </w:p>
    <w:p w14:paraId="82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выставка рисунков о семье;</w:t>
      </w:r>
    </w:p>
    <w:p w14:paraId="83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color w:val="000000"/>
          <w:sz w:val="26"/>
        </w:rPr>
        <w:t>б</w:t>
      </w:r>
      <w:r>
        <w:rPr>
          <w:rFonts w:ascii="Times New Roman" w:hAnsi="Times New Roman"/>
          <w:color w:val="000000"/>
          <w:sz w:val="26"/>
        </w:rPr>
        <w:t>уклет для родителей</w:t>
      </w:r>
      <w:r>
        <w:rPr>
          <w:rFonts w:ascii="Times New Roman" w:hAnsi="Times New Roman"/>
          <w:sz w:val="28"/>
        </w:rPr>
        <w:t>;</w:t>
      </w:r>
    </w:p>
    <w:p w14:paraId="84000000">
      <w:pPr>
        <w:spacing w:after="0" w:line="360" w:lineRule="auto"/>
        <w:ind w:hanging="284" w:left="284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color w:val="000000"/>
          <w:sz w:val="26"/>
        </w:rPr>
        <w:t>ф</w:t>
      </w:r>
      <w:r>
        <w:rPr>
          <w:rFonts w:ascii="Times New Roman" w:hAnsi="Times New Roman"/>
          <w:color w:val="000000"/>
          <w:sz w:val="26"/>
        </w:rPr>
        <w:t>отовыставка «Мой дом – моя крепость</w:t>
      </w:r>
      <w:r>
        <w:rPr>
          <w:rFonts w:ascii="Times New Roman" w:hAnsi="Times New Roman"/>
          <w:color w:val="000000"/>
          <w:sz w:val="26"/>
        </w:rPr>
        <w:t>;</w:t>
      </w:r>
    </w:p>
    <w:p w14:paraId="85000000">
      <w:pPr>
        <w:spacing w:after="0" w:line="360" w:lineRule="auto"/>
        <w:ind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- ф</w:t>
      </w:r>
      <w:r>
        <w:rPr>
          <w:rFonts w:ascii="Times New Roman" w:hAnsi="Times New Roman"/>
          <w:color w:val="000000"/>
          <w:sz w:val="26"/>
        </w:rPr>
        <w:t>отовыставка</w:t>
      </w:r>
      <w:r>
        <w:rPr>
          <w:rFonts w:ascii="Times New Roman" w:hAnsi="Times New Roman"/>
          <w:color w:val="000000"/>
          <w:sz w:val="26"/>
        </w:rPr>
        <w:t xml:space="preserve"> </w:t>
      </w:r>
      <w:r>
        <w:rPr>
          <w:rFonts w:ascii="Times New Roman" w:hAnsi="Times New Roman"/>
          <w:color w:val="000000"/>
          <w:sz w:val="26"/>
        </w:rPr>
        <w:t>«Дед и я – лучшие друзья»</w:t>
      </w:r>
      <w:r>
        <w:rPr>
          <w:rFonts w:ascii="Times New Roman" w:hAnsi="Times New Roman"/>
          <w:color w:val="000000"/>
          <w:sz w:val="26"/>
        </w:rPr>
        <w:t>;</w:t>
      </w:r>
    </w:p>
    <w:p w14:paraId="86000000">
      <w:pPr>
        <w:spacing w:after="0" w:line="360" w:lineRule="auto"/>
        <w:ind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- </w:t>
      </w:r>
      <w:r>
        <w:rPr>
          <w:rFonts w:ascii="Times New Roman" w:hAnsi="Times New Roman"/>
          <w:color w:val="000000"/>
          <w:sz w:val="26"/>
        </w:rPr>
        <w:t>ф</w:t>
      </w:r>
      <w:r>
        <w:rPr>
          <w:rFonts w:ascii="Times New Roman" w:hAnsi="Times New Roman"/>
          <w:color w:val="000000"/>
          <w:sz w:val="26"/>
        </w:rPr>
        <w:t>отовыставка «Нет вкусней оладушек, чем у наших бабушек</w:t>
      </w:r>
      <w:r>
        <w:rPr>
          <w:rFonts w:ascii="Times New Roman" w:hAnsi="Times New Roman"/>
          <w:color w:val="000000"/>
          <w:sz w:val="26"/>
        </w:rPr>
        <w:t>;</w:t>
      </w:r>
    </w:p>
    <w:p w14:paraId="87000000">
      <w:pPr>
        <w:spacing w:after="0"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6"/>
        </w:rPr>
        <w:t>- в</w:t>
      </w:r>
      <w:r>
        <w:rPr>
          <w:rFonts w:ascii="Times New Roman" w:hAnsi="Times New Roman"/>
          <w:color w:val="000000"/>
          <w:sz w:val="26"/>
        </w:rPr>
        <w:t>ыставка рисунков</w:t>
      </w:r>
      <w:r>
        <w:rPr>
          <w:rFonts w:ascii="Times New Roman" w:hAnsi="Times New Roman"/>
          <w:color w:val="000000"/>
          <w:sz w:val="26"/>
        </w:rPr>
        <w:t xml:space="preserve"> </w:t>
      </w:r>
      <w:r>
        <w:rPr>
          <w:rFonts w:ascii="Times New Roman" w:hAnsi="Times New Roman"/>
          <w:color w:val="000000"/>
          <w:sz w:val="26"/>
        </w:rPr>
        <w:t>«Генеалогическое древо моей семьи»</w:t>
      </w:r>
    </w:p>
    <w:p w14:paraId="88000000">
      <w:pPr>
        <w:spacing w:after="0" w:line="360" w:lineRule="auto"/>
        <w:ind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color w:val="000000"/>
          <w:sz w:val="26"/>
        </w:rPr>
        <w:t>п</w:t>
      </w:r>
      <w:r>
        <w:rPr>
          <w:rFonts w:ascii="Times New Roman" w:hAnsi="Times New Roman"/>
          <w:color w:val="000000"/>
          <w:sz w:val="26"/>
        </w:rPr>
        <w:t>раздник -квест – игра «</w:t>
      </w:r>
      <w:r>
        <w:rPr>
          <w:rFonts w:ascii="Times New Roman" w:hAnsi="Times New Roman"/>
          <w:color w:val="000000"/>
          <w:sz w:val="26"/>
        </w:rPr>
        <w:t>С</w:t>
      </w:r>
      <w:r>
        <w:rPr>
          <w:rFonts w:ascii="Times New Roman" w:hAnsi="Times New Roman"/>
          <w:color w:val="000000"/>
          <w:sz w:val="26"/>
        </w:rPr>
        <w:t>емейны</w:t>
      </w:r>
      <w:r>
        <w:rPr>
          <w:rFonts w:ascii="Times New Roman" w:hAnsi="Times New Roman"/>
          <w:color w:val="000000"/>
          <w:sz w:val="26"/>
        </w:rPr>
        <w:t>е</w:t>
      </w:r>
      <w:r>
        <w:rPr>
          <w:rFonts w:ascii="Times New Roman" w:hAnsi="Times New Roman"/>
          <w:color w:val="000000"/>
          <w:sz w:val="26"/>
        </w:rPr>
        <w:t xml:space="preserve"> </w:t>
      </w:r>
      <w:r>
        <w:rPr>
          <w:rFonts w:ascii="Times New Roman" w:hAnsi="Times New Roman"/>
          <w:color w:val="000000"/>
          <w:sz w:val="26"/>
        </w:rPr>
        <w:t>ценности</w:t>
      </w:r>
      <w:r>
        <w:rPr>
          <w:rFonts w:ascii="Times New Roman" w:hAnsi="Times New Roman"/>
          <w:color w:val="000000"/>
          <w:sz w:val="26"/>
        </w:rPr>
        <w:t>»</w:t>
      </w:r>
    </w:p>
    <w:p w14:paraId="8900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color w:val="000000"/>
          <w:sz w:val="26"/>
        </w:rPr>
        <w:t>п</w:t>
      </w:r>
      <w:r>
        <w:rPr>
          <w:rFonts w:ascii="Times New Roman" w:hAnsi="Times New Roman"/>
          <w:color w:val="000000"/>
          <w:sz w:val="26"/>
        </w:rPr>
        <w:t>амятка для родителей</w:t>
      </w:r>
      <w:r>
        <w:rPr>
          <w:rFonts w:ascii="Times New Roman" w:hAnsi="Times New Roman"/>
          <w:sz w:val="28"/>
        </w:rPr>
        <w:t>.</w:t>
      </w:r>
    </w:p>
    <w:p w14:paraId="8A00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Объект проекта</w:t>
      </w:r>
      <w:r>
        <w:rPr>
          <w:rFonts w:ascii="Times New Roman" w:hAnsi="Times New Roman"/>
          <w:sz w:val="28"/>
        </w:rPr>
        <w:t>: процесс формирования</w:t>
      </w:r>
      <w:r>
        <w:rPr>
          <w:rFonts w:ascii="Times New Roman" w:hAnsi="Times New Roman"/>
          <w:sz w:val="28"/>
        </w:rPr>
        <w:t xml:space="preserve"> личности дошкольников.</w:t>
      </w:r>
    </w:p>
    <w:p w14:paraId="8B00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Предмет проекта: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возрождение </w:t>
      </w:r>
      <w:r>
        <w:rPr>
          <w:rFonts w:ascii="Times New Roman" w:hAnsi="Times New Roman"/>
          <w:sz w:val="28"/>
        </w:rPr>
        <w:t>семейны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традици</w:t>
      </w:r>
      <w:r>
        <w:rPr>
          <w:rFonts w:ascii="Times New Roman" w:hAnsi="Times New Roman"/>
          <w:sz w:val="28"/>
        </w:rPr>
        <w:t>й,</w:t>
      </w:r>
      <w:r>
        <w:rPr>
          <w:rFonts w:ascii="Times New Roman" w:hAnsi="Times New Roman"/>
          <w:sz w:val="28"/>
        </w:rPr>
        <w:t xml:space="preserve"> как средство формир</w:t>
      </w:r>
      <w:r>
        <w:rPr>
          <w:rFonts w:ascii="Times New Roman" w:hAnsi="Times New Roman"/>
          <w:sz w:val="28"/>
        </w:rPr>
        <w:t>ования личности детей дошкольного возраста.</w:t>
      </w:r>
    </w:p>
    <w:p w14:paraId="8C000000">
      <w:pPr>
        <w:spacing w:after="0" w:line="360" w:lineRule="auto"/>
        <w:ind w:firstLine="426" w:left="0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Риски:</w:t>
      </w:r>
    </w:p>
    <w:p w14:paraId="8D000000">
      <w:pPr>
        <w:numPr>
          <w:ilvl w:val="0"/>
          <w:numId w:val="9"/>
        </w:numPr>
        <w:tabs>
          <w:tab w:leader="none" w:pos="284" w:val="left"/>
          <w:tab w:leader="none" w:pos="720" w:val="clear"/>
        </w:tabs>
        <w:spacing w:after="0" w:line="360" w:lineRule="auto"/>
        <w:ind w:hanging="720" w:left="720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пассивное участие детей и родителей в проекте;</w:t>
      </w:r>
    </w:p>
    <w:p w14:paraId="8E000000">
      <w:pPr>
        <w:numPr>
          <w:ilvl w:val="0"/>
          <w:numId w:val="9"/>
        </w:numPr>
        <w:tabs>
          <w:tab w:leader="none" w:pos="284" w:val="left"/>
          <w:tab w:leader="none" w:pos="720" w:val="clear"/>
        </w:tabs>
        <w:spacing w:after="0" w:line="360" w:lineRule="auto"/>
        <w:ind w:hanging="720" w:left="720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вспышка вирусных заболеваний в группе</w:t>
      </w:r>
    </w:p>
    <w:p w14:paraId="8F000000">
      <w:pPr>
        <w:spacing w:after="0" w:line="360" w:lineRule="auto"/>
        <w:ind w:firstLine="426" w:left="0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Возможные пути решения вышеизложенных проблем:</w:t>
      </w:r>
    </w:p>
    <w:p w14:paraId="90000000">
      <w:pPr>
        <w:numPr>
          <w:ilvl w:val="0"/>
          <w:numId w:val="10"/>
        </w:numPr>
        <w:tabs>
          <w:tab w:leader="none" w:pos="284" w:val="left"/>
          <w:tab w:leader="none" w:pos="720" w:val="clear"/>
        </w:tabs>
        <w:spacing w:after="0" w:line="360" w:lineRule="auto"/>
        <w:ind w:hanging="284" w:left="284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Все события проекта должны быть эмоциональными, интересными, познавательными, чтобы избежать безразличия участников проекта;</w:t>
      </w:r>
    </w:p>
    <w:p w14:paraId="91000000">
      <w:pPr>
        <w:numPr>
          <w:ilvl w:val="0"/>
          <w:numId w:val="10"/>
        </w:numPr>
        <w:tabs>
          <w:tab w:leader="none" w:pos="284" w:val="left"/>
          <w:tab w:leader="none" w:pos="720" w:val="clear"/>
        </w:tabs>
        <w:spacing w:after="0" w:line="360" w:lineRule="auto"/>
        <w:ind w:hanging="284" w:left="284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Особо важные задания и поручения должны быть продублированы;</w:t>
      </w:r>
    </w:p>
    <w:p w14:paraId="92000000">
      <w:pPr>
        <w:numPr>
          <w:ilvl w:val="0"/>
          <w:numId w:val="10"/>
        </w:numPr>
        <w:tabs>
          <w:tab w:leader="none" w:pos="284" w:val="left"/>
          <w:tab w:leader="none" w:pos="720" w:val="clear"/>
        </w:tabs>
        <w:spacing w:after="0" w:line="360" w:lineRule="auto"/>
        <w:ind w:hanging="284" w:left="284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Профилактические мероприятия вирусных и простудных заболеваний;</w:t>
      </w:r>
    </w:p>
    <w:p w14:paraId="93000000">
      <w:pPr>
        <w:numPr>
          <w:ilvl w:val="0"/>
          <w:numId w:val="10"/>
        </w:numPr>
        <w:tabs>
          <w:tab w:leader="none" w:pos="284" w:val="left"/>
          <w:tab w:leader="none" w:pos="720" w:val="clear"/>
        </w:tabs>
        <w:spacing w:after="0" w:line="360" w:lineRule="auto"/>
        <w:ind w:hanging="284" w:left="284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Максимально задействовать в работу различные мобильные приложения и социальные сети.</w:t>
      </w:r>
    </w:p>
    <w:p w14:paraId="94000000">
      <w:pPr>
        <w:spacing w:after="0" w:line="360" w:lineRule="auto"/>
        <w:ind w:firstLine="426" w:left="0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Диагностика.</w:t>
      </w:r>
      <w:r>
        <w:rPr>
          <w:rFonts w:ascii="Times New Roman" w:hAnsi="Times New Roman"/>
          <w:color w:val="000000"/>
          <w:sz w:val="28"/>
        </w:rPr>
        <w:t> </w:t>
      </w:r>
    </w:p>
    <w:p w14:paraId="95000000">
      <w:pPr>
        <w:spacing w:after="0" w:line="360" w:lineRule="auto"/>
        <w:ind w:firstLine="426" w:left="0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 целью изучения сформированности представлений о семейных ценностях в семьях воспитанников в рамках проекта использовались диагностические методики:</w:t>
      </w:r>
    </w:p>
    <w:p w14:paraId="96000000">
      <w:pPr>
        <w:numPr>
          <w:ilvl w:val="0"/>
          <w:numId w:val="11"/>
        </w:numPr>
        <w:tabs>
          <w:tab w:leader="none" w:pos="720" w:val="clear"/>
        </w:tabs>
        <w:spacing w:after="0" w:line="360" w:lineRule="auto"/>
        <w:ind w:hanging="284" w:left="284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Анкета «Традиционные семейные ценности» (устный опрос), с целью определения уровня знаний старшими дошкольниками духовно-нравственных понятий традиционных семейных ценностей.</w:t>
      </w:r>
    </w:p>
    <w:p w14:paraId="97000000">
      <w:pPr>
        <w:numPr>
          <w:ilvl w:val="0"/>
          <w:numId w:val="11"/>
        </w:numPr>
        <w:tabs>
          <w:tab w:leader="none" w:pos="720" w:val="clear"/>
        </w:tabs>
        <w:spacing w:after="0" w:line="360" w:lineRule="auto"/>
        <w:ind w:hanging="284" w:left="284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Анкета для родителей «Семейные традиции» (письменный опрос), с целью выявления семейных традиций, ценностей. Оказание помощи родителям в осознании значимости семьи в жизни человека.</w:t>
      </w:r>
    </w:p>
    <w:p w14:paraId="98000000">
      <w:pPr>
        <w:numPr>
          <w:ilvl w:val="0"/>
          <w:numId w:val="11"/>
        </w:numPr>
        <w:tabs>
          <w:tab w:leader="none" w:pos="720" w:val="clear"/>
        </w:tabs>
        <w:spacing w:after="0" w:line="360" w:lineRule="auto"/>
        <w:ind w:hanging="284" w:left="284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Методика «Ситуации» (равноправный диалог), с целью диагностирования умения следовать в своем поведении традиционным семейным ценностям.</w:t>
      </w:r>
    </w:p>
    <w:p w14:paraId="99000000">
      <w:pPr>
        <w:numPr>
          <w:ilvl w:val="0"/>
          <w:numId w:val="11"/>
        </w:numPr>
        <w:tabs>
          <w:tab w:leader="none" w:pos="720" w:val="clear"/>
        </w:tabs>
        <w:spacing w:after="0" w:line="360" w:lineRule="auto"/>
        <w:ind w:hanging="284" w:left="284"/>
        <w:jc w:val="both"/>
        <w:rPr>
          <w:rFonts w:ascii="Calibri" w:hAnsi="Calibri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Методика И.Б. Дермановой «Закончи предложение» (интервью), с целью выявления у дошкольников эмоционального отношения к нравственным нормам поведения в семье.</w:t>
      </w:r>
    </w:p>
    <w:p w14:paraId="9A000000">
      <w:pPr>
        <w:spacing w:after="0" w:line="360" w:lineRule="auto"/>
        <w:ind w:firstLine="426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Результаты вводной диагностики, показали, что у детей есть слабые представления о семейных ценностях, большая часть имеет средний уровень сформированной данных представлений и использует семейные ценности в своем поведении. Однако есть часть детей, у которых данные представления о семейных ценностях сформированы недостаточно, что актуализирует проведение дополнительной педагогической работы по формированию представлений о семейных ценностях у детей старшего дошкольного возраста посредствами проектной деятельности.</w:t>
      </w:r>
      <w:r>
        <w:rPr>
          <w:rFonts w:ascii="Times New Roman" w:hAnsi="Times New Roman"/>
          <w:color w:val="000000"/>
          <w:sz w:val="28"/>
        </w:rPr>
        <w:br w:type="page"/>
      </w:r>
    </w:p>
    <w:p w14:paraId="9B000000">
      <w:pPr>
        <w:pStyle w:val="Style_2"/>
        <w:numPr>
          <w:ilvl w:val="1"/>
          <w:numId w:val="8"/>
        </w:numPr>
        <w:ind/>
        <w:jc w:val="center"/>
        <w:rPr>
          <w:rFonts w:ascii="Calibri" w:hAnsi="Calibri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Основная часть</w:t>
      </w:r>
    </w:p>
    <w:p w14:paraId="9C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План-график мероприятий</w:t>
      </w:r>
    </w:p>
    <w:p w14:paraId="9D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</w:p>
    <w:p w14:paraId="9E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4"/>
        </w:rPr>
      </w:pPr>
    </w:p>
    <w:tbl>
      <w:tblPr>
        <w:tblStyle w:val="Style_3"/>
        <w:tblW w:type="auto" w:w="0"/>
        <w:tblLayout w:type="fixed"/>
      </w:tblPr>
      <w:tblGrid>
        <w:gridCol w:w="2336"/>
        <w:gridCol w:w="3149"/>
        <w:gridCol w:w="1352"/>
        <w:gridCol w:w="1733"/>
        <w:gridCol w:w="1569"/>
      </w:tblGrid>
      <w:tr>
        <w:tc>
          <w:tcPr>
            <w:tcW w:type="dxa" w:w="10139"/>
            <w:gridSpan w:val="5"/>
          </w:tcPr>
          <w:p w14:paraId="9F000000">
            <w:pPr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I этап</w:t>
            </w:r>
          </w:p>
          <w:p w14:paraId="A0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Предварительный</w:t>
            </w:r>
          </w:p>
        </w:tc>
      </w:tr>
      <w:tr>
        <w:tc>
          <w:tcPr>
            <w:tcW w:type="dxa" w:w="2336"/>
          </w:tcPr>
          <w:p w14:paraId="A1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Мероприятие</w:t>
            </w:r>
          </w:p>
        </w:tc>
        <w:tc>
          <w:tcPr>
            <w:tcW w:type="dxa" w:w="3149"/>
          </w:tcPr>
          <w:p w14:paraId="A2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Цель</w:t>
            </w:r>
          </w:p>
        </w:tc>
        <w:tc>
          <w:tcPr>
            <w:tcW w:type="dxa" w:w="1352"/>
          </w:tcPr>
          <w:p w14:paraId="A3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Сроки проведения</w:t>
            </w:r>
          </w:p>
        </w:tc>
        <w:tc>
          <w:tcPr>
            <w:tcW w:type="dxa" w:w="1733"/>
          </w:tcPr>
          <w:p w14:paraId="A4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Ответственный</w:t>
            </w:r>
          </w:p>
        </w:tc>
        <w:tc>
          <w:tcPr>
            <w:tcW w:type="dxa" w:w="1569"/>
          </w:tcPr>
          <w:p w14:paraId="A5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Выход продукта</w:t>
            </w:r>
          </w:p>
        </w:tc>
      </w:tr>
      <w:tr>
        <w:tc>
          <w:tcPr>
            <w:tcW w:type="dxa" w:w="2336"/>
          </w:tcPr>
          <w:p w14:paraId="A6000000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1.ООД (вводное) «Моя семья» Занятия по </w:t>
            </w:r>
            <w:r>
              <w:rPr>
                <w:rFonts w:ascii="Times New Roman" w:hAnsi="Times New Roman"/>
                <w:color w:val="000000"/>
                <w:sz w:val="26"/>
              </w:rPr>
              <w:t>окр.миру</w:t>
            </w:r>
            <w:r>
              <w:rPr>
                <w:rFonts w:ascii="Times New Roman" w:hAnsi="Times New Roman"/>
                <w:color w:val="000000"/>
                <w:sz w:val="26"/>
              </w:rPr>
              <w:t xml:space="preserve"> О.В. </w:t>
            </w:r>
            <w:r>
              <w:rPr>
                <w:rFonts w:ascii="Times New Roman" w:hAnsi="Times New Roman"/>
                <w:color w:val="000000"/>
                <w:sz w:val="26"/>
              </w:rPr>
              <w:t>Дыбина</w:t>
            </w:r>
          </w:p>
          <w:p w14:paraId="A7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2. Индивидуальные беседы.</w:t>
            </w:r>
          </w:p>
        </w:tc>
        <w:tc>
          <w:tcPr>
            <w:tcW w:type="dxa" w:w="3149"/>
          </w:tcPr>
          <w:p w14:paraId="A8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Уточнить знания детей о семье, членах семьи. Побуждать называть имена, отчества членов семьи; рассказывать об их профессиях, о том, какие они, что любят делать дома, чем заняты на работе. Воспитывать чуткое отношение к самым близким людям – членам семьи.</w:t>
            </w:r>
          </w:p>
        </w:tc>
        <w:tc>
          <w:tcPr>
            <w:tcW w:type="dxa" w:w="1352"/>
          </w:tcPr>
          <w:p w14:paraId="A900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 неделя</w:t>
            </w:r>
          </w:p>
        </w:tc>
        <w:tc>
          <w:tcPr>
            <w:tcW w:type="dxa" w:w="1733"/>
          </w:tcPr>
          <w:p w14:paraId="AA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</w:p>
        </w:tc>
        <w:tc>
          <w:tcPr>
            <w:tcW w:type="dxa" w:w="1569"/>
          </w:tcPr>
          <w:p w14:paraId="AB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Анализ знаний детей о семье и семейных</w:t>
            </w:r>
          </w:p>
        </w:tc>
      </w:tr>
      <w:tr>
        <w:tc>
          <w:tcPr>
            <w:tcW w:type="dxa" w:w="2336"/>
          </w:tcPr>
          <w:p w14:paraId="AC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Анкетирование родителей</w:t>
            </w:r>
          </w:p>
        </w:tc>
        <w:tc>
          <w:tcPr>
            <w:tcW w:type="dxa" w:w="3149"/>
          </w:tcPr>
          <w:p w14:paraId="AD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Выявление семейных традиций, ценностей, помощь родителям в осознании значимости семьи в жизни человека.</w:t>
            </w:r>
          </w:p>
        </w:tc>
        <w:tc>
          <w:tcPr>
            <w:tcW w:type="dxa" w:w="1352"/>
          </w:tcPr>
          <w:p w14:paraId="AE00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 неделя</w:t>
            </w:r>
          </w:p>
        </w:tc>
        <w:tc>
          <w:tcPr>
            <w:tcW w:type="dxa" w:w="1733"/>
          </w:tcPr>
          <w:p w14:paraId="AF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</w:p>
        </w:tc>
        <w:tc>
          <w:tcPr>
            <w:tcW w:type="dxa" w:w="1569"/>
          </w:tcPr>
          <w:p w14:paraId="B0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Анализ анкетирования родителей.</w:t>
            </w:r>
          </w:p>
        </w:tc>
      </w:tr>
      <w:tr>
        <w:tc>
          <w:tcPr>
            <w:tcW w:type="dxa" w:w="2336"/>
          </w:tcPr>
          <w:p w14:paraId="B1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Изучение литературы</w:t>
            </w:r>
          </w:p>
        </w:tc>
        <w:tc>
          <w:tcPr>
            <w:tcW w:type="dxa" w:w="3149"/>
          </w:tcPr>
          <w:p w14:paraId="B2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Обогащение педагогического опыта</w:t>
            </w:r>
          </w:p>
        </w:tc>
        <w:tc>
          <w:tcPr>
            <w:tcW w:type="dxa" w:w="1352"/>
          </w:tcPr>
          <w:p w14:paraId="B300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 недели</w:t>
            </w:r>
          </w:p>
        </w:tc>
        <w:tc>
          <w:tcPr>
            <w:tcW w:type="dxa" w:w="1733"/>
          </w:tcPr>
          <w:p w14:paraId="B4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</w:p>
        </w:tc>
        <w:tc>
          <w:tcPr>
            <w:tcW w:type="dxa" w:w="1569"/>
          </w:tcPr>
          <w:p w14:paraId="B5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Список используемой литературы</w:t>
            </w:r>
          </w:p>
        </w:tc>
      </w:tr>
      <w:tr>
        <w:tc>
          <w:tcPr>
            <w:tcW w:type="dxa" w:w="2336"/>
          </w:tcPr>
          <w:p w14:paraId="B6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Подготовка материала</w:t>
            </w:r>
          </w:p>
        </w:tc>
        <w:tc>
          <w:tcPr>
            <w:tcW w:type="dxa" w:w="3149"/>
          </w:tcPr>
          <w:p w14:paraId="B7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Организация работы по теме.</w:t>
            </w:r>
          </w:p>
        </w:tc>
        <w:tc>
          <w:tcPr>
            <w:tcW w:type="dxa" w:w="1352"/>
          </w:tcPr>
          <w:p w14:paraId="B8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 недели</w:t>
            </w:r>
          </w:p>
        </w:tc>
        <w:tc>
          <w:tcPr>
            <w:tcW w:type="dxa" w:w="1733"/>
          </w:tcPr>
          <w:p w14:paraId="B9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</w:p>
        </w:tc>
        <w:tc>
          <w:tcPr>
            <w:tcW w:type="dxa" w:w="1569"/>
          </w:tcPr>
          <w:p w14:paraId="BA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Конспекты планируемых мероприятий</w:t>
            </w:r>
          </w:p>
        </w:tc>
      </w:tr>
      <w:tr>
        <w:tc>
          <w:tcPr>
            <w:tcW w:type="dxa" w:w="10139"/>
            <w:gridSpan w:val="5"/>
          </w:tcPr>
          <w:p w14:paraId="BB000000">
            <w:pPr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II этап</w:t>
            </w:r>
          </w:p>
          <w:p w14:paraId="BC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Основной</w:t>
            </w:r>
          </w:p>
        </w:tc>
      </w:tr>
      <w:tr>
        <w:tc>
          <w:tcPr>
            <w:tcW w:type="dxa" w:w="2336"/>
          </w:tcPr>
          <w:p w14:paraId="BD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«Роль семьи в воспитании патриотических чувств у дошкольников»</w:t>
            </w:r>
          </w:p>
        </w:tc>
        <w:tc>
          <w:tcPr>
            <w:tcW w:type="dxa" w:w="3149"/>
          </w:tcPr>
          <w:p w14:paraId="BE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Акцентирование внимания родителей на роли семьи в воспитании нравственно-патриотических чувств у детей.</w:t>
            </w:r>
          </w:p>
        </w:tc>
        <w:tc>
          <w:tcPr>
            <w:tcW w:type="dxa" w:w="1352"/>
          </w:tcPr>
          <w:p w14:paraId="BF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 недели</w:t>
            </w:r>
          </w:p>
        </w:tc>
        <w:tc>
          <w:tcPr>
            <w:tcW w:type="dxa" w:w="1733"/>
          </w:tcPr>
          <w:p w14:paraId="C0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</w:p>
        </w:tc>
        <w:tc>
          <w:tcPr>
            <w:tcW w:type="dxa" w:w="1569"/>
          </w:tcPr>
          <w:p w14:paraId="C1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Консультация для родителей</w:t>
            </w:r>
          </w:p>
        </w:tc>
      </w:tr>
      <w:tr>
        <w:tc>
          <w:tcPr>
            <w:tcW w:type="dxa" w:w="2336"/>
          </w:tcPr>
          <w:p w14:paraId="C2000000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Беседа с детьми: «Дерево держится корнями, а </w:t>
            </w:r>
            <w:r>
              <w:rPr>
                <w:rFonts w:ascii="Times New Roman" w:hAnsi="Times New Roman"/>
                <w:color w:val="000000"/>
                <w:sz w:val="26"/>
              </w:rPr>
              <w:t>человек семьёй»</w:t>
            </w:r>
          </w:p>
          <w:p w14:paraId="C3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Шорыгина Т.А.: Моя семья</w:t>
            </w:r>
          </w:p>
        </w:tc>
        <w:tc>
          <w:tcPr>
            <w:tcW w:type="dxa" w:w="3149"/>
          </w:tcPr>
          <w:p w14:paraId="C4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Воспитание патриотических чувств у детей, посредством </w:t>
            </w:r>
            <w:r>
              <w:rPr>
                <w:rFonts w:ascii="Times New Roman" w:hAnsi="Times New Roman"/>
                <w:color w:val="000000"/>
                <w:sz w:val="26"/>
              </w:rPr>
              <w:t>расширения представлений об истории становления семьи и семейных отношений.</w:t>
            </w:r>
          </w:p>
        </w:tc>
        <w:tc>
          <w:tcPr>
            <w:tcW w:type="dxa" w:w="1352"/>
          </w:tcPr>
          <w:p w14:paraId="C5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 недели</w:t>
            </w:r>
          </w:p>
        </w:tc>
        <w:tc>
          <w:tcPr>
            <w:tcW w:type="dxa" w:w="1733"/>
          </w:tcPr>
          <w:p w14:paraId="C6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  <w:r>
              <w:rPr>
                <w:rFonts w:ascii="Times New Roman" w:hAnsi="Times New Roman"/>
                <w:color w:val="000000"/>
                <w:sz w:val="26"/>
              </w:rPr>
              <w:t>, родители</w:t>
            </w:r>
          </w:p>
        </w:tc>
        <w:tc>
          <w:tcPr>
            <w:tcW w:type="dxa" w:w="1569"/>
          </w:tcPr>
          <w:p w14:paraId="C7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Презентация «Семья и семейные</w:t>
            </w:r>
          </w:p>
        </w:tc>
      </w:tr>
      <w:tr>
        <w:tc>
          <w:tcPr>
            <w:tcW w:type="dxa" w:w="2336"/>
          </w:tcPr>
          <w:p w14:paraId="C8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Рисование «Моя семья»</w:t>
            </w:r>
          </w:p>
        </w:tc>
        <w:tc>
          <w:tcPr>
            <w:tcW w:type="dxa" w:w="3149"/>
          </w:tcPr>
          <w:p w14:paraId="C9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Создание условий для стимулирования и поддерживания самостоятельного определения замысла, стремление создать выразительный образ, умение самостоятельно отбирать впечатления, переживания для определения сюжета.</w:t>
            </w:r>
          </w:p>
        </w:tc>
        <w:tc>
          <w:tcPr>
            <w:tcW w:type="dxa" w:w="1352"/>
          </w:tcPr>
          <w:p w14:paraId="CA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 недели</w:t>
            </w:r>
          </w:p>
        </w:tc>
        <w:tc>
          <w:tcPr>
            <w:tcW w:type="dxa" w:w="1733"/>
          </w:tcPr>
          <w:p w14:paraId="CB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  <w:r>
              <w:rPr>
                <w:rFonts w:ascii="Times New Roman" w:hAnsi="Times New Roman"/>
                <w:color w:val="000000"/>
                <w:sz w:val="26"/>
              </w:rPr>
              <w:t>, дети</w:t>
            </w:r>
          </w:p>
        </w:tc>
        <w:tc>
          <w:tcPr>
            <w:tcW w:type="dxa" w:w="1569"/>
          </w:tcPr>
          <w:p w14:paraId="CC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Выставка работ</w:t>
            </w:r>
          </w:p>
        </w:tc>
      </w:tr>
      <w:tr>
        <w:tc>
          <w:tcPr>
            <w:tcW w:type="dxa" w:w="2336"/>
          </w:tcPr>
          <w:p w14:paraId="CD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«Основные ценности семьи»</w:t>
            </w:r>
          </w:p>
        </w:tc>
        <w:tc>
          <w:tcPr>
            <w:tcW w:type="dxa" w:w="3149"/>
          </w:tcPr>
          <w:p w14:paraId="CE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Формирование у родителей представлений о семейных ценностях, отношения к семье как одной из главных жизненных ценностей.</w:t>
            </w:r>
          </w:p>
        </w:tc>
        <w:tc>
          <w:tcPr>
            <w:tcW w:type="dxa" w:w="1352"/>
          </w:tcPr>
          <w:p w14:paraId="CF00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 неделя</w:t>
            </w:r>
          </w:p>
        </w:tc>
        <w:tc>
          <w:tcPr>
            <w:tcW w:type="dxa" w:w="1733"/>
          </w:tcPr>
          <w:p w14:paraId="D0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</w:p>
        </w:tc>
        <w:tc>
          <w:tcPr>
            <w:tcW w:type="dxa" w:w="1569"/>
          </w:tcPr>
          <w:p w14:paraId="D1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bookmarkStart w:id="4" w:name="_Hlk142922790"/>
            <w:r>
              <w:rPr>
                <w:rFonts w:ascii="Times New Roman" w:hAnsi="Times New Roman"/>
                <w:color w:val="000000"/>
                <w:sz w:val="26"/>
              </w:rPr>
              <w:t>Буклет для родителей</w:t>
            </w:r>
            <w:bookmarkEnd w:id="4"/>
          </w:p>
        </w:tc>
      </w:tr>
      <w:tr>
        <w:tc>
          <w:tcPr>
            <w:tcW w:type="dxa" w:w="2336"/>
          </w:tcPr>
          <w:p w14:paraId="D2000000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 «Как формировать</w:t>
            </w:r>
          </w:p>
          <w:p w14:paraId="D3000000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семейные</w:t>
            </w:r>
          </w:p>
          <w:p w14:paraId="D4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ценности»</w:t>
            </w:r>
          </w:p>
        </w:tc>
        <w:tc>
          <w:tcPr>
            <w:tcW w:type="dxa" w:w="3149"/>
          </w:tcPr>
          <w:p w14:paraId="D5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Формирование ценностного отношения к семье в вопросах воспитания и развития ребёнка – дошкольника.</w:t>
            </w:r>
          </w:p>
        </w:tc>
        <w:tc>
          <w:tcPr>
            <w:tcW w:type="dxa" w:w="1352"/>
          </w:tcPr>
          <w:p w14:paraId="D600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 неделя</w:t>
            </w:r>
          </w:p>
        </w:tc>
        <w:tc>
          <w:tcPr>
            <w:tcW w:type="dxa" w:w="1733"/>
          </w:tcPr>
          <w:p w14:paraId="D7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</w:p>
        </w:tc>
        <w:tc>
          <w:tcPr>
            <w:tcW w:type="dxa" w:w="1569"/>
          </w:tcPr>
          <w:p w14:paraId="D8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bookmarkStart w:id="5" w:name="_Hlk142922826"/>
            <w:r>
              <w:rPr>
                <w:rFonts w:ascii="Times New Roman" w:hAnsi="Times New Roman"/>
                <w:color w:val="000000"/>
                <w:sz w:val="26"/>
              </w:rPr>
              <w:t>Памятка для родителей</w:t>
            </w:r>
            <w:bookmarkEnd w:id="5"/>
          </w:p>
        </w:tc>
      </w:tr>
      <w:tr>
        <w:tc>
          <w:tcPr>
            <w:tcW w:type="dxa" w:w="2336"/>
          </w:tcPr>
          <w:p w14:paraId="D9000000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Беседа «Наш дом»</w:t>
            </w:r>
          </w:p>
          <w:p w14:paraId="DA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Шорыгина Т.А.: Моя семья: Методическое пособие.</w:t>
            </w:r>
          </w:p>
        </w:tc>
        <w:tc>
          <w:tcPr>
            <w:tcW w:type="dxa" w:w="3149"/>
          </w:tcPr>
          <w:p w14:paraId="DB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  <w:highlight w:val="white"/>
              </w:rPr>
              <w:t>Воспитание любви, чувства привязанности к родному дому, поселку; уважения к людям, проживающим рядом.</w:t>
            </w:r>
          </w:p>
        </w:tc>
        <w:tc>
          <w:tcPr>
            <w:tcW w:type="dxa" w:w="1352"/>
          </w:tcPr>
          <w:p w14:paraId="DC00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 недели</w:t>
            </w:r>
          </w:p>
        </w:tc>
        <w:tc>
          <w:tcPr>
            <w:tcW w:type="dxa" w:w="1733"/>
          </w:tcPr>
          <w:p w14:paraId="DD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  <w:r>
              <w:rPr>
                <w:rFonts w:ascii="Times New Roman" w:hAnsi="Times New Roman"/>
                <w:color w:val="000000"/>
                <w:sz w:val="26"/>
              </w:rPr>
              <w:t>, родители, дети.</w:t>
            </w:r>
          </w:p>
        </w:tc>
        <w:tc>
          <w:tcPr>
            <w:tcW w:type="dxa" w:w="1569"/>
          </w:tcPr>
          <w:p w14:paraId="DE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bookmarkStart w:id="6" w:name="_Hlk142922854"/>
            <w:r>
              <w:rPr>
                <w:rFonts w:ascii="Times New Roman" w:hAnsi="Times New Roman"/>
                <w:color w:val="000000"/>
                <w:sz w:val="26"/>
              </w:rPr>
              <w:t>Фотовыставка «Мой дом – моя крепость</w:t>
            </w:r>
            <w:bookmarkEnd w:id="6"/>
          </w:p>
        </w:tc>
      </w:tr>
      <w:tr>
        <w:tc>
          <w:tcPr>
            <w:tcW w:type="dxa" w:w="2336"/>
          </w:tcPr>
          <w:p w14:paraId="DF000000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Беседа: «У кого есть дед, тот не ведает бед»</w:t>
            </w:r>
          </w:p>
          <w:p w14:paraId="E0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Шорыгина Т.А.: Моя семья:</w:t>
            </w:r>
          </w:p>
        </w:tc>
        <w:tc>
          <w:tcPr>
            <w:tcW w:type="dxa" w:w="3149"/>
          </w:tcPr>
          <w:p w14:paraId="E1000000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Знакомство с традицией празднования Дня пожилого человека.</w:t>
            </w:r>
          </w:p>
          <w:p w14:paraId="E2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Формирование чувства уважения и милосердия к пожилым людям.</w:t>
            </w:r>
          </w:p>
        </w:tc>
        <w:tc>
          <w:tcPr>
            <w:tcW w:type="dxa" w:w="1352"/>
          </w:tcPr>
          <w:p w14:paraId="E3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 недели</w:t>
            </w:r>
          </w:p>
        </w:tc>
        <w:tc>
          <w:tcPr>
            <w:tcW w:type="dxa" w:w="1733"/>
          </w:tcPr>
          <w:p w14:paraId="E4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  <w:r>
              <w:rPr>
                <w:rFonts w:ascii="Times New Roman" w:hAnsi="Times New Roman"/>
                <w:color w:val="000000"/>
                <w:sz w:val="26"/>
              </w:rPr>
              <w:t>, родители, дети</w:t>
            </w:r>
          </w:p>
        </w:tc>
        <w:tc>
          <w:tcPr>
            <w:tcW w:type="dxa" w:w="1569"/>
          </w:tcPr>
          <w:p w14:paraId="E5000000">
            <w:pPr>
              <w:rPr>
                <w:rFonts w:ascii="Times New Roman" w:hAnsi="Times New Roman"/>
                <w:color w:val="000000"/>
                <w:sz w:val="26"/>
              </w:rPr>
            </w:pPr>
            <w:bookmarkStart w:id="7" w:name="_Hlk142922899"/>
            <w:r>
              <w:rPr>
                <w:rFonts w:ascii="Times New Roman" w:hAnsi="Times New Roman"/>
                <w:color w:val="000000"/>
                <w:sz w:val="26"/>
              </w:rPr>
              <w:t>Фотовыставка</w:t>
            </w:r>
          </w:p>
          <w:p w14:paraId="E6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«Дед и я – лучшие друзья»</w:t>
            </w:r>
            <w:bookmarkEnd w:id="7"/>
          </w:p>
        </w:tc>
      </w:tr>
      <w:tr>
        <w:tc>
          <w:tcPr>
            <w:tcW w:type="dxa" w:w="2336"/>
          </w:tcPr>
          <w:p w14:paraId="E7000000">
            <w:pPr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Беседа «Бабушка – душа семьи»</w:t>
            </w:r>
          </w:p>
          <w:p w14:paraId="E8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Шорыгина Т.А.: Моя семья:</w:t>
            </w:r>
          </w:p>
        </w:tc>
        <w:tc>
          <w:tcPr>
            <w:tcW w:type="dxa" w:w="3149"/>
          </w:tcPr>
          <w:p w14:paraId="E9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Воспитание уважительного отношения к людям старшего поколения.</w:t>
            </w:r>
          </w:p>
        </w:tc>
        <w:tc>
          <w:tcPr>
            <w:tcW w:type="dxa" w:w="1352"/>
          </w:tcPr>
          <w:p w14:paraId="EA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 недели</w:t>
            </w:r>
          </w:p>
        </w:tc>
        <w:tc>
          <w:tcPr>
            <w:tcW w:type="dxa" w:w="1733"/>
          </w:tcPr>
          <w:p w14:paraId="EB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  <w:r>
              <w:rPr>
                <w:rFonts w:ascii="Times New Roman" w:hAnsi="Times New Roman"/>
                <w:color w:val="000000"/>
                <w:sz w:val="26"/>
              </w:rPr>
              <w:t>, родители, дети</w:t>
            </w:r>
          </w:p>
        </w:tc>
        <w:tc>
          <w:tcPr>
            <w:tcW w:type="dxa" w:w="1569"/>
          </w:tcPr>
          <w:p w14:paraId="EC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Фотовыставка «Нет вкусней оладушек, чем у наших бабушек</w:t>
            </w:r>
          </w:p>
        </w:tc>
      </w:tr>
      <w:tr>
        <w:tc>
          <w:tcPr>
            <w:tcW w:type="dxa" w:w="2336"/>
          </w:tcPr>
          <w:p w14:paraId="ED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Творческая деятельность «Букет заботы </w:t>
            </w:r>
            <w:r>
              <w:rPr>
                <w:rFonts w:ascii="Times New Roman" w:hAnsi="Times New Roman"/>
                <w:color w:val="000000"/>
                <w:sz w:val="26"/>
              </w:rPr>
              <w:t>детских рук»</w:t>
            </w:r>
          </w:p>
        </w:tc>
        <w:tc>
          <w:tcPr>
            <w:tcW w:type="dxa" w:w="3149"/>
          </w:tcPr>
          <w:p w14:paraId="EE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Создание эмоционально-положительного настроя и желания выполнить </w:t>
            </w:r>
            <w:r>
              <w:rPr>
                <w:rFonts w:ascii="Times New Roman" w:hAnsi="Times New Roman"/>
                <w:color w:val="000000"/>
                <w:sz w:val="26"/>
              </w:rPr>
              <w:t>поделку для своих близких.</w:t>
            </w:r>
          </w:p>
        </w:tc>
        <w:tc>
          <w:tcPr>
            <w:tcW w:type="dxa" w:w="1352"/>
          </w:tcPr>
          <w:p w14:paraId="EF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1 неделя</w:t>
            </w:r>
          </w:p>
        </w:tc>
        <w:tc>
          <w:tcPr>
            <w:tcW w:type="dxa" w:w="1733"/>
          </w:tcPr>
          <w:p w14:paraId="F0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  <w:r>
              <w:rPr>
                <w:rFonts w:ascii="Times New Roman" w:hAnsi="Times New Roman"/>
                <w:color w:val="000000"/>
                <w:sz w:val="26"/>
              </w:rPr>
              <w:t>, дети</w:t>
            </w:r>
          </w:p>
        </w:tc>
        <w:tc>
          <w:tcPr>
            <w:tcW w:type="dxa" w:w="1569"/>
          </w:tcPr>
          <w:p w14:paraId="F1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Открытки ко Дню пожилого</w:t>
            </w:r>
          </w:p>
        </w:tc>
      </w:tr>
      <w:tr>
        <w:tc>
          <w:tcPr>
            <w:tcW w:type="dxa" w:w="2336"/>
          </w:tcPr>
          <w:p w14:paraId="F2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Беседа с детьми «Род и родословная. Генеалогическое древо»</w:t>
            </w:r>
          </w:p>
        </w:tc>
        <w:tc>
          <w:tcPr>
            <w:tcW w:type="dxa" w:w="3149"/>
          </w:tcPr>
          <w:p w14:paraId="F3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  <w:highlight w:val="white"/>
              </w:rPr>
              <w:t>Формирование представлений о семье и родственных отношениях.</w:t>
            </w:r>
          </w:p>
        </w:tc>
        <w:tc>
          <w:tcPr>
            <w:tcW w:type="dxa" w:w="1352"/>
          </w:tcPr>
          <w:p w14:paraId="F4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 недели</w:t>
            </w:r>
          </w:p>
        </w:tc>
        <w:tc>
          <w:tcPr>
            <w:tcW w:type="dxa" w:w="1733"/>
          </w:tcPr>
          <w:p w14:paraId="F5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Воспитатели, родители, дети</w:t>
            </w:r>
          </w:p>
        </w:tc>
        <w:tc>
          <w:tcPr>
            <w:tcW w:type="dxa" w:w="1569"/>
          </w:tcPr>
          <w:p w14:paraId="F6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Творческая работа: изготовление семейного альбома</w:t>
            </w:r>
            <w:r>
              <w:rPr>
                <w:rFonts w:ascii="Times New Roman" w:hAnsi="Times New Roman"/>
                <w:b w:val="1"/>
                <w:color w:val="000000"/>
                <w:sz w:val="26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6"/>
              </w:rPr>
              <w:t>«</w:t>
            </w:r>
            <w:r>
              <w:rPr>
                <w:rFonts w:ascii="Times New Roman" w:hAnsi="Times New Roman"/>
                <w:color w:val="000000"/>
                <w:sz w:val="26"/>
              </w:rPr>
              <w:t>Моя семья</w:t>
            </w:r>
            <w:r>
              <w:rPr>
                <w:rFonts w:ascii="Times New Roman" w:hAnsi="Times New Roman"/>
                <w:color w:val="000000"/>
                <w:sz w:val="26"/>
              </w:rPr>
              <w:t>»</w:t>
            </w:r>
          </w:p>
        </w:tc>
      </w:tr>
      <w:tr>
        <w:tc>
          <w:tcPr>
            <w:tcW w:type="dxa" w:w="2336"/>
          </w:tcPr>
          <w:p w14:paraId="F7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Творческое домашнее задание </w:t>
            </w:r>
            <w:bookmarkStart w:id="8" w:name="_Hlk142923041"/>
            <w:r>
              <w:rPr>
                <w:rFonts w:ascii="Times New Roman" w:hAnsi="Times New Roman"/>
                <w:color w:val="000000"/>
                <w:sz w:val="26"/>
              </w:rPr>
              <w:t>«Генеалогическое древо моей семьи»</w:t>
            </w:r>
            <w:bookmarkEnd w:id="8"/>
          </w:p>
        </w:tc>
        <w:tc>
          <w:tcPr>
            <w:tcW w:type="dxa" w:w="3149"/>
          </w:tcPr>
          <w:p w14:paraId="F8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  <w:highlight w:val="white"/>
              </w:rPr>
              <w:t>Создание простейшего генеалогического древа, выстраивая цепочку родственных взаимоотношений.</w:t>
            </w:r>
          </w:p>
        </w:tc>
        <w:tc>
          <w:tcPr>
            <w:tcW w:type="dxa" w:w="1352"/>
          </w:tcPr>
          <w:p w14:paraId="F9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 недели</w:t>
            </w:r>
          </w:p>
        </w:tc>
        <w:tc>
          <w:tcPr>
            <w:tcW w:type="dxa" w:w="1733"/>
          </w:tcPr>
          <w:p w14:paraId="FA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</w:t>
            </w:r>
            <w:r>
              <w:rPr>
                <w:rFonts w:ascii="Times New Roman" w:hAnsi="Times New Roman"/>
                <w:color w:val="000000"/>
                <w:sz w:val="26"/>
              </w:rPr>
              <w:t>одители, дети</w:t>
            </w:r>
          </w:p>
        </w:tc>
        <w:tc>
          <w:tcPr>
            <w:tcW w:type="dxa" w:w="1569"/>
          </w:tcPr>
          <w:p w14:paraId="FB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Выставка работ</w:t>
            </w:r>
          </w:p>
        </w:tc>
      </w:tr>
      <w:tr>
        <w:tc>
          <w:tcPr>
            <w:tcW w:type="dxa" w:w="2336"/>
          </w:tcPr>
          <w:p w14:paraId="FC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 «Как создать герб семьи»</w:t>
            </w:r>
          </w:p>
        </w:tc>
        <w:tc>
          <w:tcPr>
            <w:tcW w:type="dxa" w:w="3149"/>
          </w:tcPr>
          <w:p w14:paraId="FD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Содействие возрождению традиций семейного воспитания.</w:t>
            </w:r>
          </w:p>
        </w:tc>
        <w:tc>
          <w:tcPr>
            <w:tcW w:type="dxa" w:w="1352"/>
          </w:tcPr>
          <w:p w14:paraId="FE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 недели</w:t>
            </w:r>
          </w:p>
        </w:tc>
        <w:tc>
          <w:tcPr>
            <w:tcW w:type="dxa" w:w="1733"/>
          </w:tcPr>
          <w:p w14:paraId="FF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Родители, дети</w:t>
            </w:r>
          </w:p>
        </w:tc>
        <w:tc>
          <w:tcPr>
            <w:tcW w:type="dxa" w:w="1569"/>
          </w:tcPr>
          <w:p w14:paraId="00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</w:p>
        </w:tc>
      </w:tr>
      <w:tr>
        <w:tc>
          <w:tcPr>
            <w:tcW w:type="dxa" w:w="2336"/>
          </w:tcPr>
          <w:p w14:paraId="01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Творческое домашнее задание «Герб Семьи»</w:t>
            </w:r>
          </w:p>
        </w:tc>
        <w:tc>
          <w:tcPr>
            <w:tcW w:type="dxa" w:w="3149"/>
          </w:tcPr>
          <w:p w14:paraId="02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  <w:highlight w:val="white"/>
              </w:rPr>
              <w:t>Расширение представлений детей о семье и её истории. Развитие творческих навыков ручного труда и изобразительной деятельности, чувства сопричастности к своей семье.</w:t>
            </w:r>
          </w:p>
        </w:tc>
        <w:tc>
          <w:tcPr>
            <w:tcW w:type="dxa" w:w="1352"/>
          </w:tcPr>
          <w:p w14:paraId="03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3 недели</w:t>
            </w:r>
          </w:p>
        </w:tc>
        <w:tc>
          <w:tcPr>
            <w:tcW w:type="dxa" w:w="1733"/>
          </w:tcPr>
          <w:p w14:paraId="04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Родители, дети</w:t>
            </w:r>
          </w:p>
        </w:tc>
        <w:tc>
          <w:tcPr>
            <w:tcW w:type="dxa" w:w="1569"/>
          </w:tcPr>
          <w:p w14:paraId="05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bookmarkStart w:id="9" w:name="_Hlk142923002"/>
            <w:bookmarkStart w:id="10" w:name="_Hlk142922670"/>
            <w:r>
              <w:rPr>
                <w:rFonts w:ascii="Times New Roman" w:hAnsi="Times New Roman"/>
                <w:color w:val="000000"/>
                <w:sz w:val="26"/>
              </w:rPr>
              <w:t xml:space="preserve">Выставка рисунков </w:t>
            </w:r>
            <w:bookmarkEnd w:id="9"/>
            <w:r>
              <w:rPr>
                <w:rFonts w:ascii="Times New Roman" w:hAnsi="Times New Roman"/>
                <w:color w:val="000000"/>
                <w:sz w:val="26"/>
              </w:rPr>
              <w:t>семейного герба на футболках</w:t>
            </w:r>
            <w:bookmarkEnd w:id="10"/>
          </w:p>
        </w:tc>
      </w:tr>
      <w:tr>
        <w:tc>
          <w:tcPr>
            <w:tcW w:type="dxa" w:w="10139"/>
            <w:gridSpan w:val="5"/>
          </w:tcPr>
          <w:p w14:paraId="06010000">
            <w:pPr>
              <w:ind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III этап</w:t>
            </w:r>
          </w:p>
          <w:p w14:paraId="07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Заключительный</w:t>
            </w:r>
          </w:p>
        </w:tc>
      </w:tr>
      <w:tr>
        <w:tc>
          <w:tcPr>
            <w:tcW w:type="dxa" w:w="2336"/>
          </w:tcPr>
          <w:p w14:paraId="08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Мероприятие</w:t>
            </w:r>
          </w:p>
        </w:tc>
        <w:tc>
          <w:tcPr>
            <w:tcW w:type="dxa" w:w="3149"/>
          </w:tcPr>
          <w:p w14:paraId="09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Цель</w:t>
            </w:r>
          </w:p>
        </w:tc>
        <w:tc>
          <w:tcPr>
            <w:tcW w:type="dxa" w:w="1352"/>
          </w:tcPr>
          <w:p w14:paraId="0A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Сроки проведения</w:t>
            </w:r>
          </w:p>
        </w:tc>
        <w:tc>
          <w:tcPr>
            <w:tcW w:type="dxa" w:w="1733"/>
          </w:tcPr>
          <w:p w14:paraId="0B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Ответственный</w:t>
            </w:r>
          </w:p>
        </w:tc>
        <w:tc>
          <w:tcPr>
            <w:tcW w:type="dxa" w:w="1569"/>
          </w:tcPr>
          <w:p w14:paraId="0C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Выход продукта</w:t>
            </w:r>
          </w:p>
        </w:tc>
      </w:tr>
      <w:tr>
        <w:tc>
          <w:tcPr>
            <w:tcW w:type="dxa" w:w="2336"/>
          </w:tcPr>
          <w:p w14:paraId="0D010000">
            <w:pPr>
              <w:rPr>
                <w:rFonts w:ascii="Times New Roman" w:hAnsi="Times New Roman"/>
                <w:color w:val="000000"/>
                <w:sz w:val="26"/>
              </w:rPr>
            </w:pPr>
            <w:bookmarkStart w:id="11" w:name="_Hlk142923079"/>
            <w:r>
              <w:rPr>
                <w:rFonts w:ascii="Times New Roman" w:hAnsi="Times New Roman"/>
                <w:color w:val="000000"/>
                <w:sz w:val="26"/>
              </w:rPr>
              <w:t>Праздник -к</w:t>
            </w:r>
            <w:r>
              <w:rPr>
                <w:rFonts w:ascii="Times New Roman" w:hAnsi="Times New Roman"/>
                <w:color w:val="000000"/>
                <w:sz w:val="26"/>
              </w:rPr>
              <w:t>вест – игра «Сундук семейных сокровищ»</w:t>
            </w:r>
            <w:bookmarkEnd w:id="11"/>
          </w:p>
          <w:p w14:paraId="0E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Рефлексия</w:t>
            </w:r>
          </w:p>
        </w:tc>
        <w:tc>
          <w:tcPr>
            <w:tcW w:type="dxa" w:w="3149"/>
          </w:tcPr>
          <w:p w14:paraId="0F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Завершить проект с награждением самых активных участников</w:t>
            </w:r>
          </w:p>
        </w:tc>
        <w:tc>
          <w:tcPr>
            <w:tcW w:type="dxa" w:w="1352"/>
          </w:tcPr>
          <w:p w14:paraId="10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 недели</w:t>
            </w:r>
          </w:p>
        </w:tc>
        <w:tc>
          <w:tcPr>
            <w:tcW w:type="dxa" w:w="1733"/>
          </w:tcPr>
          <w:p w14:paraId="11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Воспитатели</w:t>
            </w:r>
          </w:p>
        </w:tc>
        <w:tc>
          <w:tcPr>
            <w:tcW w:type="dxa" w:w="1569"/>
          </w:tcPr>
          <w:p w14:paraId="12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</w:p>
        </w:tc>
      </w:tr>
      <w:tr>
        <w:tc>
          <w:tcPr>
            <w:tcW w:type="dxa" w:w="2336"/>
          </w:tcPr>
          <w:p w14:paraId="13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Презентация проекта «</w:t>
            </w:r>
            <w:r>
              <w:rPr>
                <w:rFonts w:ascii="Times New Roman" w:hAnsi="Times New Roman"/>
                <w:color w:val="000000"/>
                <w:sz w:val="26"/>
              </w:rPr>
              <w:t>С</w:t>
            </w:r>
            <w:r>
              <w:rPr>
                <w:rFonts w:ascii="Times New Roman" w:hAnsi="Times New Roman"/>
                <w:color w:val="000000"/>
                <w:sz w:val="26"/>
              </w:rPr>
              <w:t>емейны</w:t>
            </w:r>
            <w:r>
              <w:rPr>
                <w:rFonts w:ascii="Times New Roman" w:hAnsi="Times New Roman"/>
                <w:color w:val="000000"/>
                <w:sz w:val="26"/>
              </w:rPr>
              <w:t>е</w:t>
            </w:r>
            <w:r>
              <w:rPr>
                <w:rFonts w:ascii="Times New Roman" w:hAnsi="Times New Roman"/>
                <w:color w:val="000000"/>
                <w:sz w:val="26"/>
              </w:rPr>
              <w:t xml:space="preserve"> ценност</w:t>
            </w:r>
            <w:r>
              <w:rPr>
                <w:rFonts w:ascii="Times New Roman" w:hAnsi="Times New Roman"/>
                <w:color w:val="000000"/>
                <w:sz w:val="26"/>
              </w:rPr>
              <w:t>и</w:t>
            </w:r>
            <w:r>
              <w:rPr>
                <w:rFonts w:ascii="Times New Roman" w:hAnsi="Times New Roman"/>
                <w:color w:val="000000"/>
                <w:sz w:val="26"/>
              </w:rPr>
              <w:t>»</w:t>
            </w:r>
          </w:p>
        </w:tc>
        <w:tc>
          <w:tcPr>
            <w:tcW w:type="dxa" w:w="3149"/>
          </w:tcPr>
          <w:p w14:paraId="14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Подведение итогов проектной деятельности</w:t>
            </w:r>
          </w:p>
        </w:tc>
        <w:tc>
          <w:tcPr>
            <w:tcW w:type="dxa" w:w="1352"/>
          </w:tcPr>
          <w:p w14:paraId="15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2 недели</w:t>
            </w:r>
          </w:p>
        </w:tc>
        <w:tc>
          <w:tcPr>
            <w:tcW w:type="dxa" w:w="1733"/>
          </w:tcPr>
          <w:p w14:paraId="16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Воспитатели</w:t>
            </w:r>
          </w:p>
        </w:tc>
        <w:tc>
          <w:tcPr>
            <w:tcW w:type="dxa" w:w="1569"/>
          </w:tcPr>
          <w:p w14:paraId="17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Мультимедиа презентация</w:t>
            </w:r>
          </w:p>
        </w:tc>
      </w:tr>
      <w:tr>
        <w:tc>
          <w:tcPr>
            <w:tcW w:type="dxa" w:w="2336"/>
          </w:tcPr>
          <w:p w14:paraId="18010000">
            <w:pPr>
              <w:ind/>
              <w:jc w:val="center"/>
              <w:rPr>
                <w:rFonts w:ascii="Times New Roman" w:hAnsi="Times New Roman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Выступление на ГМО</w:t>
            </w:r>
          </w:p>
        </w:tc>
        <w:tc>
          <w:tcPr>
            <w:tcW w:type="dxa" w:w="3149"/>
          </w:tcPr>
          <w:p w14:paraId="19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Обмен опытом с ДОУ</w:t>
            </w:r>
          </w:p>
        </w:tc>
        <w:tc>
          <w:tcPr>
            <w:tcW w:type="dxa" w:w="1352"/>
          </w:tcPr>
          <w:p w14:paraId="1A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</w:p>
        </w:tc>
        <w:tc>
          <w:tcPr>
            <w:tcW w:type="dxa" w:w="1733"/>
          </w:tcPr>
          <w:p w14:paraId="1B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>Воспитатели</w:t>
            </w:r>
          </w:p>
        </w:tc>
        <w:tc>
          <w:tcPr>
            <w:tcW w:type="dxa" w:w="1569"/>
          </w:tcPr>
          <w:p w14:paraId="1C01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6"/>
              </w:rPr>
            </w:pPr>
            <w:r>
              <w:rPr>
                <w:rFonts w:ascii="Times New Roman" w:hAnsi="Times New Roman"/>
                <w:color w:val="000000"/>
                <w:sz w:val="26"/>
              </w:rPr>
              <w:t xml:space="preserve">Мультимедиа </w:t>
            </w:r>
            <w:r>
              <w:rPr>
                <w:rFonts w:ascii="Times New Roman" w:hAnsi="Times New Roman"/>
                <w:color w:val="000000"/>
                <w:sz w:val="26"/>
              </w:rPr>
              <w:t>презентация, доклад</w:t>
            </w:r>
          </w:p>
        </w:tc>
      </w:tr>
    </w:tbl>
    <w:p w14:paraId="1D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E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 w14:paraId="1F01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Заключение:</w:t>
      </w:r>
    </w:p>
    <w:p w14:paraId="20010000">
      <w:pPr>
        <w:spacing w:after="0" w:line="360" w:lineRule="auto"/>
        <w:ind w:firstLine="426" w:left="0"/>
        <w:jc w:val="center"/>
        <w:rPr>
          <w:rFonts w:ascii="Times New Roman" w:hAnsi="Times New Roman"/>
          <w:b w:val="1"/>
          <w:sz w:val="28"/>
        </w:rPr>
      </w:pPr>
    </w:p>
    <w:p w14:paraId="2101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результатам контрольной диагностики уровня сформированности представлений о семейных ценностях мы пришли к следующим выводам:</w:t>
      </w:r>
    </w:p>
    <w:p w14:paraId="22010000">
      <w:pPr>
        <w:numPr>
          <w:ilvl w:val="0"/>
          <w:numId w:val="12"/>
        </w:num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Разработка и апробация комплекса мероприятий по пропаганде семейных традиций и ценностей в российской семье способствовала формированию представлений о семейных ценностях и традициях и бережном отношении к ним.</w:t>
      </w:r>
    </w:p>
    <w:p w14:paraId="23010000">
      <w:pPr>
        <w:numPr>
          <w:ilvl w:val="0"/>
          <w:numId w:val="12"/>
        </w:num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стали проявлять эмоционально-ценностное отношение к семье, прошлому и будущему.</w:t>
      </w:r>
    </w:p>
    <w:p w14:paraId="24010000">
      <w:pPr>
        <w:numPr>
          <w:ilvl w:val="0"/>
          <w:numId w:val="12"/>
        </w:num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Проявляют уважительное отношение к родителям, к старшим, заботливое отношение к младшим.</w:t>
      </w:r>
    </w:p>
    <w:p w14:paraId="25010000">
      <w:pPr>
        <w:numPr>
          <w:ilvl w:val="0"/>
          <w:numId w:val="12"/>
        </w:num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Проявляют любознательность   и   интерес к поиску и открытию информации, способствующей осознанию и обретению своего места в семье и обществе.</w:t>
      </w:r>
    </w:p>
    <w:p w14:paraId="26010000">
      <w:pPr>
        <w:numPr>
          <w:ilvl w:val="0"/>
          <w:numId w:val="12"/>
        </w:num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Родители стали активными участниками в воспитательно – образовательном процессе в вопросах духовно- нравственного воспитания детей.</w:t>
      </w:r>
    </w:p>
    <w:p w14:paraId="27010000">
      <w:pPr>
        <w:numPr>
          <w:ilvl w:val="0"/>
          <w:numId w:val="12"/>
        </w:num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Развито чувство сплочения педагоги – родители – дети;</w:t>
      </w:r>
    </w:p>
    <w:p w14:paraId="2801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подведения итогов результатов исследования можно сделать вывод о том, что уровень сформированности представлений о семейных ценностях у старших дошкольников повысился как количественно, так и качественно. Следовательно, проведенная педагогическая работа оказалась эффективной, а разработанный комплекс мероприятий по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>пропаганде семейных традиций и ценностей в российской семье посредствам проектной деятельности может быть использован в работе педагогов ДОУ.</w:t>
      </w:r>
    </w:p>
    <w:p w14:paraId="29010000">
      <w:pPr>
        <w:spacing w:after="0" w:line="360" w:lineRule="auto"/>
        <w:ind w:hanging="284" w:left="284"/>
        <w:jc w:val="both"/>
        <w:rPr>
          <w:rFonts w:ascii="Times New Roman" w:hAnsi="Times New Roman"/>
          <w:sz w:val="28"/>
        </w:rPr>
      </w:pPr>
    </w:p>
    <w:p w14:paraId="2A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B010000">
      <w:pPr>
        <w:spacing w:after="0" w:line="36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Список используемой литературы:</w:t>
      </w:r>
    </w:p>
    <w:p w14:paraId="2C010000">
      <w:pPr>
        <w:spacing w:after="0" w:line="36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2D01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1.Куликова Т.А. Семейная педагогика и домашнее воспитание: Учебник для студ. сред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высш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пед</w:t>
      </w:r>
      <w:r>
        <w:rPr>
          <w:rFonts w:ascii="Times New Roman" w:hAnsi="Times New Roman"/>
          <w:sz w:val="28"/>
        </w:rPr>
        <w:t>. учеб. заведений - М.: Издательский центр «Академия», 1999. - 232 с.</w:t>
      </w:r>
    </w:p>
    <w:p w14:paraId="2E01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2.Н.Е. </w:t>
      </w:r>
      <w:r>
        <w:rPr>
          <w:rFonts w:ascii="Times New Roman" w:hAnsi="Times New Roman"/>
          <w:sz w:val="28"/>
        </w:rPr>
        <w:t>Веракса</w:t>
      </w:r>
      <w:r>
        <w:rPr>
          <w:rFonts w:ascii="Times New Roman" w:hAnsi="Times New Roman"/>
          <w:sz w:val="28"/>
        </w:rPr>
        <w:t xml:space="preserve">, А.Н. </w:t>
      </w:r>
      <w:r>
        <w:rPr>
          <w:rFonts w:ascii="Times New Roman" w:hAnsi="Times New Roman"/>
          <w:sz w:val="28"/>
        </w:rPr>
        <w:t>Веракса</w:t>
      </w:r>
      <w:r>
        <w:rPr>
          <w:rFonts w:ascii="Times New Roman" w:hAnsi="Times New Roman"/>
          <w:sz w:val="28"/>
        </w:rPr>
        <w:t xml:space="preserve"> Пространство детской реализации Проектная деятельность. </w:t>
      </w:r>
      <w:r>
        <w:rPr>
          <w:rFonts w:ascii="Times New Roman" w:hAnsi="Times New Roman"/>
          <w:sz w:val="28"/>
        </w:rPr>
        <w:t>Мозайка</w:t>
      </w:r>
      <w:r>
        <w:rPr>
          <w:rFonts w:ascii="Times New Roman" w:hAnsi="Times New Roman"/>
          <w:sz w:val="28"/>
        </w:rPr>
        <w:t>-Синтез Москва 2021</w:t>
      </w:r>
    </w:p>
    <w:p w14:paraId="2F01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  Формирование семейных ценностей у детей старшего дошкольного возраста. ФГОС ДО. Методическое пособие Издательство: Межрегиональный центр инновационных технологий в образовании. </w:t>
      </w:r>
      <w:r>
        <w:rPr>
          <w:rFonts w:ascii="Times New Roman" w:hAnsi="Times New Roman"/>
          <w:sz w:val="28"/>
        </w:rPr>
        <w:t>Даусон</w:t>
      </w:r>
      <w:r>
        <w:rPr>
          <w:rFonts w:ascii="Times New Roman" w:hAnsi="Times New Roman"/>
          <w:sz w:val="28"/>
        </w:rPr>
        <w:t xml:space="preserve"> А.Д., </w:t>
      </w:r>
      <w:r>
        <w:rPr>
          <w:rFonts w:ascii="Times New Roman" w:hAnsi="Times New Roman"/>
          <w:sz w:val="28"/>
        </w:rPr>
        <w:t>Утёмов</w:t>
      </w:r>
      <w:r>
        <w:rPr>
          <w:rFonts w:ascii="Times New Roman" w:hAnsi="Times New Roman"/>
          <w:sz w:val="28"/>
        </w:rPr>
        <w:t xml:space="preserve"> В.В.2016</w:t>
      </w:r>
    </w:p>
    <w:p w14:paraId="3001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>Интернет- ресурсы:</w:t>
      </w:r>
    </w:p>
    <w:p w14:paraId="3101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4. </w:t>
      </w:r>
      <w:r>
        <w:rPr>
          <w:rStyle w:val="Style_10_ch"/>
          <w:rFonts w:ascii="Times New Roman" w:hAnsi="Times New Roman"/>
          <w:sz w:val="28"/>
        </w:rPr>
        <w:fldChar w:fldCharType="begin"/>
      </w:r>
      <w:r>
        <w:rPr>
          <w:rStyle w:val="Style_10_ch"/>
          <w:rFonts w:ascii="Times New Roman" w:hAnsi="Times New Roman"/>
          <w:sz w:val="28"/>
        </w:rPr>
        <w:instrText>HYPERLINK "https://www.google.com/url?q=https://multi-mama.ru/zagadki-pro-semyu/&amp;sa=D&amp;source=editors&amp;ust=1666007622094027&amp;usg=AOvVaw1Xto-scZzBaBpVlLyS11tu"</w:instrText>
      </w:r>
      <w:r>
        <w:rPr>
          <w:rStyle w:val="Style_10_ch"/>
          <w:rFonts w:ascii="Times New Roman" w:hAnsi="Times New Roman"/>
          <w:sz w:val="28"/>
        </w:rPr>
        <w:fldChar w:fldCharType="separate"/>
      </w:r>
      <w:r>
        <w:rPr>
          <w:rStyle w:val="Style_10_ch"/>
          <w:rFonts w:ascii="Times New Roman" w:hAnsi="Times New Roman"/>
          <w:sz w:val="28"/>
        </w:rPr>
        <w:t>https://multi-mama.ru/zagadki-pro-semyu/</w:t>
      </w:r>
      <w:r>
        <w:rPr>
          <w:rStyle w:val="Style_10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5. </w:t>
      </w:r>
      <w:r>
        <w:rPr>
          <w:rStyle w:val="Style_10_ch"/>
          <w:rFonts w:ascii="Times New Roman" w:hAnsi="Times New Roman"/>
          <w:sz w:val="28"/>
        </w:rPr>
        <w:fldChar w:fldCharType="begin"/>
      </w:r>
      <w:r>
        <w:rPr>
          <w:rStyle w:val="Style_10_ch"/>
          <w:rFonts w:ascii="Times New Roman" w:hAnsi="Times New Roman"/>
          <w:sz w:val="28"/>
        </w:rPr>
        <w:instrText>HYPERLINK "https://www.google.com/url?q=https://blog.dohcolonoc.ru/avtory/lena-kaplina-57-mail-ru.html&amp;sa=D&amp;source=editors&amp;ust=1666007622094326&amp;usg=AOvVaw1m3_65rFwoIKRxxNYtuRln"</w:instrText>
      </w:r>
      <w:r>
        <w:rPr>
          <w:rStyle w:val="Style_10_ch"/>
          <w:rFonts w:ascii="Times New Roman" w:hAnsi="Times New Roman"/>
          <w:sz w:val="28"/>
        </w:rPr>
        <w:fldChar w:fldCharType="separate"/>
      </w:r>
      <w:r>
        <w:rPr>
          <w:rStyle w:val="Style_10_ch"/>
          <w:rFonts w:ascii="Times New Roman" w:hAnsi="Times New Roman"/>
          <w:sz w:val="28"/>
        </w:rPr>
        <w:t>https://blog.dohcolonoc.ru/avtory/lena-kaplina-57-mail-ru.html</w:t>
      </w:r>
      <w:r>
        <w:rPr>
          <w:rStyle w:val="Style_10_ch"/>
          <w:rFonts w:ascii="Times New Roman" w:hAnsi="Times New Roman"/>
          <w:sz w:val="28"/>
        </w:rPr>
        <w:fldChar w:fldCharType="end"/>
      </w:r>
    </w:p>
    <w:p w14:paraId="3201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6.https://kopilkaurokov.ru/doshkolnoeObrazovanie/prochee/beseda_s_detmi_starshego_doshkolnogo_vozrasta_chto_takoe_rodoslovnoe_drevo</w:t>
      </w:r>
    </w:p>
    <w:p w14:paraId="3301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7.https://nsportal.ru/sites/default/files/2019/10/17/rol_semi_v_vospitanii_patrioticheskih_chuvstv_u_doshkolnikov.docx</w:t>
      </w:r>
    </w:p>
    <w:p w14:paraId="34010000">
      <w:pPr>
        <w:spacing w:after="0" w:line="36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https://multiurok.ru/files/pamiatka-dlia-roditelei-formirovanie-semeinykh-tse.html</w:t>
      </w:r>
    </w:p>
    <w:p w14:paraId="35010000">
      <w:pPr>
        <w:spacing w:after="0" w:line="36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36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37010000">
      <w:pPr>
        <w:spacing w:after="0" w:line="360" w:lineRule="auto"/>
        <w:ind w:firstLine="709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1</w:t>
      </w:r>
    </w:p>
    <w:p w14:paraId="38010000">
      <w:pPr>
        <w:ind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Выставка футболок с гербом семьи</w:t>
      </w:r>
      <w:r>
        <w:rPr>
          <w:rFonts w:ascii="Times New Roman" w:hAnsi="Times New Roman"/>
          <w:b w:val="1"/>
          <w:sz w:val="36"/>
        </w:rPr>
        <w:t xml:space="preserve"> и книг о семейных ценностях и традициях</w:t>
      </w:r>
    </w:p>
    <w:p w14:paraId="39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  <w:r>
        <w:drawing>
          <wp:inline>
            <wp:extent cx="5514975" cy="4136082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514975" cy="41360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3B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  <w:r>
        <w:drawing>
          <wp:inline>
            <wp:extent cx="4584863" cy="343852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584863" cy="3438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  <w:r>
        <w:drawing>
          <wp:inline>
            <wp:extent cx="5940425" cy="792035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940425" cy="79203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3E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3F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0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1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  <w:r>
        <w:drawing>
          <wp:inline>
            <wp:extent cx="4914900" cy="3686044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4914900" cy="368604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3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  <w:r>
        <w:drawing>
          <wp:inline>
            <wp:extent cx="5940425" cy="445516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5940425" cy="44551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4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5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6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  <w:r>
        <w:drawing>
          <wp:inline>
            <wp:extent cx="5940425" cy="4455319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5940425" cy="44553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8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9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A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B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C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D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E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4F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50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51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52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53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54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55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56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2</w:t>
      </w:r>
    </w:p>
    <w:p w14:paraId="57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</w:p>
    <w:p w14:paraId="5801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Праздник </w:t>
      </w:r>
      <w:r>
        <w:rPr>
          <w:rFonts w:ascii="Times New Roman" w:hAnsi="Times New Roman"/>
          <w:b w:val="1"/>
          <w:color w:val="000000"/>
          <w:sz w:val="32"/>
        </w:rPr>
        <w:t>-квест – игра «</w:t>
      </w:r>
      <w:r>
        <w:rPr>
          <w:rFonts w:ascii="Times New Roman" w:hAnsi="Times New Roman"/>
          <w:b w:val="1"/>
          <w:color w:val="000000"/>
          <w:sz w:val="32"/>
        </w:rPr>
        <w:t>Семейные ценности</w:t>
      </w:r>
      <w:r>
        <w:rPr>
          <w:rFonts w:ascii="Times New Roman" w:hAnsi="Times New Roman"/>
          <w:b w:val="1"/>
          <w:color w:val="000000"/>
          <w:sz w:val="32"/>
        </w:rPr>
        <w:t>»</w:t>
      </w:r>
    </w:p>
    <w:p w14:paraId="59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  <w:r>
        <w:drawing>
          <wp:inline>
            <wp:extent cx="4954166" cy="3156447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4954166" cy="315644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A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</w:p>
    <w:p w14:paraId="5B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  <w:r>
        <w:drawing>
          <wp:inline>
            <wp:extent cx="3219782" cy="4292826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3219782" cy="42928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C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</w:p>
    <w:p w14:paraId="5D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  <w:r>
        <w:drawing>
          <wp:inline>
            <wp:extent cx="2767054" cy="4915606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2767054" cy="49156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  <w:r>
        <w:drawing>
          <wp:inline>
            <wp:extent cx="2428819" cy="3237773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2428819" cy="32377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F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</w:p>
    <w:p w14:paraId="60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Семейные традиции, представленные детям родителями</w:t>
      </w:r>
      <w:r>
        <w:rPr>
          <w:rFonts w:ascii="Times New Roman" w:hAnsi="Times New Roman"/>
          <w:b w:val="1"/>
          <w:sz w:val="36"/>
        </w:rPr>
        <w:t>:</w:t>
      </w:r>
    </w:p>
    <w:p w14:paraId="61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День ВДВ</w:t>
      </w:r>
    </w:p>
    <w:p w14:paraId="62010000">
      <w:pPr>
        <w:spacing w:after="0" w:line="36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63010000">
      <w:pPr>
        <w:spacing w:after="0" w:line="360" w:lineRule="auto"/>
        <w:ind w:firstLine="709" w:left="0"/>
        <w:jc w:val="right"/>
        <w:rPr>
          <w:rFonts w:ascii="Times New Roman" w:hAnsi="Times New Roman"/>
          <w:sz w:val="28"/>
        </w:rPr>
      </w:pPr>
      <w:r>
        <w:drawing>
          <wp:inline>
            <wp:extent cx="4912165" cy="3506525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4912165" cy="3506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4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65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66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2393342" cy="3190480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2393342" cy="31904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Празднование Пасхи</w:t>
      </w:r>
    </w:p>
    <w:p w14:paraId="68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69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3802695" cy="4293401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3802695" cy="42934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2178658" cy="2901438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2178658" cy="29014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B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6C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6D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6E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Знакомство и приготовление блюд разных кухонь мира</w:t>
      </w:r>
    </w:p>
    <w:p w14:paraId="6F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70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3302865" cy="3856189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3302865" cy="38561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1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72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Зимняя рыбалка</w:t>
      </w:r>
    </w:p>
    <w:p w14:paraId="73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2130950" cy="3763314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2130950" cy="37633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4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2385391" cy="4237591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2385391" cy="42375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5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76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2337684" cy="4152840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2337684" cy="41528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7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78010000">
      <w:pPr>
        <w:spacing w:after="0" w:line="360" w:lineRule="auto"/>
        <w:ind w:firstLine="709" w:left="0"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Приложение 3</w:t>
      </w:r>
    </w:p>
    <w:p w14:paraId="79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Сюжетно – ролевые игры о семье</w:t>
      </w:r>
    </w:p>
    <w:p w14:paraId="7A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7B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3080826" cy="4107871"/>
            <wp:effectExtent b="0" l="0" r="0" t="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3080826" cy="410787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C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2142104" cy="2856211"/>
            <wp:effectExtent b="0" l="0" r="0" 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2142104" cy="285621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D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7E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7F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80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</w:p>
    <w:p w14:paraId="81010000">
      <w:pPr>
        <w:spacing w:after="0" w:line="360" w:lineRule="auto"/>
        <w:ind w:firstLine="709" w:left="0"/>
        <w:jc w:val="center"/>
        <w:rPr>
          <w:rFonts w:ascii="Times New Roman" w:hAnsi="Times New Roman"/>
          <w:b w:val="1"/>
          <w:sz w:val="28"/>
        </w:rPr>
      </w:pPr>
      <w:r>
        <w:drawing>
          <wp:inline>
            <wp:extent cx="2889682" cy="3853006"/>
            <wp:effectExtent b="0" l="0" r="0" t="0"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2889682" cy="3853006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r:id="rId1" w:type="default"/>
      <w:pgSz w:h="16838" w:orient="portrait" w:w="11906"/>
      <w:pgMar w:bottom="993" w:footer="708" w:gutter="0" w:header="708" w:left="1276" w:right="707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3763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3"/>
      <w:numFmt w:val="decimal"/>
      <w:lvlText w:val="%2."/>
      <w:lvlJc w:val="left"/>
      <w:pPr>
        <w:ind w:hanging="360" w:left="144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</w:style>
  <w:style w:default="1" w:styleId="Style_11_ch" w:type="character">
    <w:name w:val="Normal"/>
    <w:link w:val="Style_11"/>
  </w:style>
  <w:style w:styleId="Style_8" w:type="paragraph">
    <w:name w:val="c12"/>
    <w:basedOn w:val="Style_12"/>
    <w:link w:val="Style_8_ch"/>
  </w:style>
  <w:style w:styleId="Style_8_ch" w:type="character">
    <w:name w:val="c12"/>
    <w:basedOn w:val="Style_12_ch"/>
    <w:link w:val="Style_8"/>
  </w:style>
  <w:style w:styleId="Style_13" w:type="paragraph">
    <w:name w:val="toc 2"/>
    <w:next w:val="Style_11"/>
    <w:link w:val="Style_1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3_ch" w:type="character">
    <w:name w:val="toc 2"/>
    <w:link w:val="Style_13"/>
    <w:rPr>
      <w:rFonts w:ascii="XO Thames" w:hAnsi="XO Thames"/>
      <w:sz w:val="28"/>
    </w:rPr>
  </w:style>
  <w:style w:styleId="Style_14" w:type="paragraph">
    <w:name w:val="toc 4"/>
    <w:next w:val="Style_11"/>
    <w:link w:val="Style_1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4_ch" w:type="character">
    <w:name w:val="toc 4"/>
    <w:link w:val="Style_14"/>
    <w:rPr>
      <w:rFonts w:ascii="XO Thames" w:hAnsi="XO Thames"/>
      <w:sz w:val="28"/>
    </w:rPr>
  </w:style>
  <w:style w:styleId="Style_15" w:type="paragraph">
    <w:name w:val="toc 6"/>
    <w:next w:val="Style_11"/>
    <w:link w:val="Style_1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5_ch" w:type="character">
    <w:name w:val="toc 6"/>
    <w:link w:val="Style_15"/>
    <w:rPr>
      <w:rFonts w:ascii="XO Thames" w:hAnsi="XO Thames"/>
      <w:sz w:val="28"/>
    </w:rPr>
  </w:style>
  <w:style w:styleId="Style_16" w:type="paragraph">
    <w:name w:val="toc 7"/>
    <w:next w:val="Style_11"/>
    <w:link w:val="Style_1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End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Endnote"/>
    <w:link w:val="Style_17"/>
    <w:rPr>
      <w:rFonts w:ascii="XO Thames" w:hAnsi="XO Thames"/>
      <w:sz w:val="22"/>
    </w:rPr>
  </w:style>
  <w:style w:styleId="Style_18" w:type="paragraph">
    <w:name w:val="heading 3"/>
    <w:next w:val="Style_11"/>
    <w:link w:val="Style_1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8_ch" w:type="character">
    <w:name w:val="heading 3"/>
    <w:link w:val="Style_18"/>
    <w:rPr>
      <w:rFonts w:ascii="XO Thames" w:hAnsi="XO Thames"/>
      <w:b w:val="1"/>
      <w:sz w:val="26"/>
    </w:rPr>
  </w:style>
  <w:style w:styleId="Style_6" w:type="paragraph">
    <w:name w:val="c23"/>
    <w:basedOn w:val="Style_11"/>
    <w:link w:val="Style_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_ch" w:type="character">
    <w:name w:val="c23"/>
    <w:basedOn w:val="Style_11_ch"/>
    <w:link w:val="Style_6"/>
    <w:rPr>
      <w:rFonts w:ascii="Times New Roman" w:hAnsi="Times New Roman"/>
      <w:sz w:val="24"/>
    </w:rPr>
  </w:style>
  <w:style w:styleId="Style_4" w:type="paragraph">
    <w:name w:val="Normal (Web)"/>
    <w:basedOn w:val="Style_11"/>
    <w:link w:val="Style_4_ch"/>
    <w:rPr>
      <w:rFonts w:ascii="Times New Roman" w:hAnsi="Times New Roman"/>
      <w:sz w:val="24"/>
    </w:rPr>
  </w:style>
  <w:style w:styleId="Style_4_ch" w:type="character">
    <w:name w:val="Normal (Web)"/>
    <w:basedOn w:val="Style_11_ch"/>
    <w:link w:val="Style_4"/>
    <w:rPr>
      <w:rFonts w:ascii="Times New Roman" w:hAnsi="Times New Roman"/>
      <w:sz w:val="24"/>
    </w:rPr>
  </w:style>
  <w:style w:styleId="Style_19" w:type="paragraph">
    <w:name w:val="header"/>
    <w:basedOn w:val="Style_11"/>
    <w:link w:val="Style_1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9_ch" w:type="character">
    <w:name w:val="header"/>
    <w:basedOn w:val="Style_11_ch"/>
    <w:link w:val="Style_19"/>
  </w:style>
  <w:style w:styleId="Style_20" w:type="paragraph">
    <w:name w:val="toc 3"/>
    <w:next w:val="Style_11"/>
    <w:link w:val="Style_2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0_ch" w:type="character">
    <w:name w:val="toc 3"/>
    <w:link w:val="Style_20"/>
    <w:rPr>
      <w:rFonts w:ascii="XO Thames" w:hAnsi="XO Thames"/>
      <w:sz w:val="28"/>
    </w:rPr>
  </w:style>
  <w:style w:styleId="Style_21" w:type="paragraph">
    <w:name w:val="Unresolved Mention"/>
    <w:basedOn w:val="Style_12"/>
    <w:link w:val="Style_21_ch"/>
    <w:rPr>
      <w:color w:val="605E5C"/>
      <w:shd w:fill="E1DFDD" w:val="clear"/>
    </w:rPr>
  </w:style>
  <w:style w:styleId="Style_21_ch" w:type="character">
    <w:name w:val="Unresolved Mention"/>
    <w:basedOn w:val="Style_12_ch"/>
    <w:link w:val="Style_21"/>
    <w:rPr>
      <w:color w:val="605E5C"/>
      <w:shd w:fill="E1DFDD" w:val="clear"/>
    </w:rPr>
  </w:style>
  <w:style w:styleId="Style_2" w:type="paragraph">
    <w:name w:val="List Paragraph"/>
    <w:basedOn w:val="Style_11"/>
    <w:link w:val="Style_2_ch"/>
    <w:pPr>
      <w:ind w:firstLine="0" w:left="720"/>
      <w:contextualSpacing w:val="1"/>
    </w:pPr>
  </w:style>
  <w:style w:styleId="Style_2_ch" w:type="character">
    <w:name w:val="List Paragraph"/>
    <w:basedOn w:val="Style_11_ch"/>
    <w:link w:val="Style_2"/>
  </w:style>
  <w:style w:styleId="Style_22" w:type="paragraph">
    <w:name w:val="heading 5"/>
    <w:next w:val="Style_11"/>
    <w:link w:val="Style_2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2_ch" w:type="character">
    <w:name w:val="heading 5"/>
    <w:link w:val="Style_22"/>
    <w:rPr>
      <w:rFonts w:ascii="XO Thames" w:hAnsi="XO Thames"/>
      <w:b w:val="1"/>
      <w:sz w:val="22"/>
    </w:rPr>
  </w:style>
  <w:style w:styleId="Style_23" w:type="paragraph">
    <w:name w:val="heading 1"/>
    <w:next w:val="Style_11"/>
    <w:link w:val="Style_2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3_ch" w:type="character">
    <w:name w:val="heading 1"/>
    <w:link w:val="Style_23"/>
    <w:rPr>
      <w:rFonts w:ascii="XO Thames" w:hAnsi="XO Thames"/>
      <w:b w:val="1"/>
      <w:sz w:val="32"/>
    </w:rPr>
  </w:style>
  <w:style w:styleId="Style_7" w:type="paragraph">
    <w:name w:val="c5"/>
    <w:basedOn w:val="Style_12"/>
    <w:link w:val="Style_7_ch"/>
  </w:style>
  <w:style w:styleId="Style_7_ch" w:type="character">
    <w:name w:val="c5"/>
    <w:basedOn w:val="Style_12_ch"/>
    <w:link w:val="Style_7"/>
  </w:style>
  <w:style w:styleId="Style_10" w:type="paragraph">
    <w:name w:val="Hyperlink"/>
    <w:basedOn w:val="Style_12"/>
    <w:link w:val="Style_10_ch"/>
    <w:rPr>
      <w:color w:themeColor="hyperlink" w:val="0000FF"/>
      <w:u w:val="single"/>
    </w:rPr>
  </w:style>
  <w:style w:styleId="Style_10_ch" w:type="character">
    <w:name w:val="Hyperlink"/>
    <w:basedOn w:val="Style_12_ch"/>
    <w:link w:val="Style_10"/>
    <w:rPr>
      <w:color w:themeColor="hyperlink" w:val="0000FF"/>
      <w:u w:val="single"/>
    </w:rPr>
  </w:style>
  <w:style w:styleId="Style_24" w:type="paragraph">
    <w:name w:val="Footnote"/>
    <w:link w:val="Style_24_ch"/>
    <w:pPr>
      <w:ind w:firstLine="851" w:left="0"/>
      <w:jc w:val="both"/>
    </w:pPr>
    <w:rPr>
      <w:rFonts w:ascii="XO Thames" w:hAnsi="XO Thames"/>
      <w:sz w:val="22"/>
    </w:rPr>
  </w:style>
  <w:style w:styleId="Style_24_ch" w:type="character">
    <w:name w:val="Footnote"/>
    <w:link w:val="Style_24"/>
    <w:rPr>
      <w:rFonts w:ascii="XO Thames" w:hAnsi="XO Thames"/>
      <w:sz w:val="22"/>
    </w:rPr>
  </w:style>
  <w:style w:styleId="Style_25" w:type="paragraph">
    <w:name w:val="toc 1"/>
    <w:next w:val="Style_11"/>
    <w:link w:val="Style_2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5_ch" w:type="character">
    <w:name w:val="toc 1"/>
    <w:link w:val="Style_25"/>
    <w:rPr>
      <w:rFonts w:ascii="XO Thames" w:hAnsi="XO Thames"/>
      <w:b w:val="1"/>
      <w:sz w:val="28"/>
    </w:rPr>
  </w:style>
  <w:style w:styleId="Style_26" w:type="paragraph">
    <w:name w:val="Header and Footer"/>
    <w:link w:val="Style_26_ch"/>
    <w:pPr>
      <w:spacing w:line="240" w:lineRule="auto"/>
      <w:ind/>
      <w:jc w:val="both"/>
    </w:pPr>
    <w:rPr>
      <w:rFonts w:ascii="XO Thames" w:hAnsi="XO Thames"/>
      <w:sz w:val="28"/>
    </w:rPr>
  </w:style>
  <w:style w:styleId="Style_26_ch" w:type="character">
    <w:name w:val="Header and Footer"/>
    <w:link w:val="Style_26"/>
    <w:rPr>
      <w:rFonts w:ascii="XO Thames" w:hAnsi="XO Thames"/>
      <w:sz w:val="28"/>
    </w:rPr>
  </w:style>
  <w:style w:styleId="Style_9" w:type="paragraph">
    <w:name w:val="c6"/>
    <w:basedOn w:val="Style_11"/>
    <w:link w:val="Style_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9_ch" w:type="character">
    <w:name w:val="c6"/>
    <w:basedOn w:val="Style_11_ch"/>
    <w:link w:val="Style_9"/>
    <w:rPr>
      <w:rFonts w:ascii="Times New Roman" w:hAnsi="Times New Roman"/>
      <w:sz w:val="24"/>
    </w:rPr>
  </w:style>
  <w:style w:styleId="Style_27" w:type="paragraph">
    <w:name w:val="toc 9"/>
    <w:next w:val="Style_11"/>
    <w:link w:val="Style_2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7_ch" w:type="character">
    <w:name w:val="toc 9"/>
    <w:link w:val="Style_27"/>
    <w:rPr>
      <w:rFonts w:ascii="XO Thames" w:hAnsi="XO Thames"/>
      <w:sz w:val="28"/>
    </w:rPr>
  </w:style>
  <w:style w:styleId="Style_28" w:type="paragraph">
    <w:name w:val="toc 8"/>
    <w:next w:val="Style_11"/>
    <w:link w:val="Style_2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8_ch" w:type="character">
    <w:name w:val="toc 8"/>
    <w:link w:val="Style_28"/>
    <w:rPr>
      <w:rFonts w:ascii="XO Thames" w:hAnsi="XO Thames"/>
      <w:sz w:val="28"/>
    </w:rPr>
  </w:style>
  <w:style w:styleId="Style_29" w:type="paragraph">
    <w:name w:val="toc 5"/>
    <w:next w:val="Style_11"/>
    <w:link w:val="Style_2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9_ch" w:type="character">
    <w:name w:val="toc 5"/>
    <w:link w:val="Style_29"/>
    <w:rPr>
      <w:rFonts w:ascii="XO Thames" w:hAnsi="XO Thames"/>
      <w:sz w:val="28"/>
    </w:rPr>
  </w:style>
  <w:style w:styleId="Style_30" w:type="paragraph">
    <w:name w:val="Subtitle"/>
    <w:next w:val="Style_11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5" w:type="paragraph">
    <w:name w:val="c0"/>
    <w:basedOn w:val="Style_12"/>
    <w:link w:val="Style_5_ch"/>
  </w:style>
  <w:style w:styleId="Style_5_ch" w:type="character">
    <w:name w:val="c0"/>
    <w:basedOn w:val="Style_12_ch"/>
    <w:link w:val="Style_5"/>
  </w:style>
  <w:style w:styleId="Style_31" w:type="paragraph">
    <w:name w:val="Title"/>
    <w:next w:val="Style_11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11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1" w:type="paragraph">
    <w:name w:val="footer"/>
    <w:basedOn w:val="Style_11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11_ch"/>
    <w:link w:val="Style_1"/>
  </w:style>
  <w:style w:styleId="Style_33" w:type="paragraph">
    <w:name w:val="heading 2"/>
    <w:next w:val="Style_11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styleId="Style_3" w:type="table">
    <w:name w:val="Table Grid"/>
    <w:basedOn w:val="Style_34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media/14.jpeg" Type="http://schemas.openxmlformats.org/officeDocument/2006/relationships/image"/>
  <Relationship Id="rId30" Target="numbering.xml" Type="http://schemas.openxmlformats.org/officeDocument/2006/relationships/numbering"/>
  <Relationship Id="rId27" Target="stylesWithEffects.xml" Type="http://schemas.microsoft.com/office/2007/relationships/stylesWithEffects"/>
  <Relationship Id="rId3" Target="media/2.jpeg" Type="http://schemas.openxmlformats.org/officeDocument/2006/relationships/image"/>
  <Relationship Id="rId29" Target="theme/theme1.xml" Type="http://schemas.openxmlformats.org/officeDocument/2006/relationships/theme"/>
  <Relationship Id="rId5" Target="media/4.jpeg" Type="http://schemas.openxmlformats.org/officeDocument/2006/relationships/image"/>
  <Relationship Id="rId12" Target="media/11.jpeg" Type="http://schemas.openxmlformats.org/officeDocument/2006/relationships/image"/>
  <Relationship Id="rId13" Target="media/12.jpeg" Type="http://schemas.openxmlformats.org/officeDocument/2006/relationships/image"/>
  <Relationship Id="rId6" Target="media/5.jpeg" Type="http://schemas.openxmlformats.org/officeDocument/2006/relationships/image"/>
  <Relationship Id="rId4" Target="media/3.jpeg" Type="http://schemas.openxmlformats.org/officeDocument/2006/relationships/image"/>
  <Relationship Id="rId23" Target="media/22.jpeg" Type="http://schemas.openxmlformats.org/officeDocument/2006/relationships/image"/>
  <Relationship Id="rId21" Target="media/20.jpeg" Type="http://schemas.openxmlformats.org/officeDocument/2006/relationships/image"/>
  <Relationship Id="rId22" Target="media/21.jpeg" Type="http://schemas.openxmlformats.org/officeDocument/2006/relationships/image"/>
  <Relationship Id="rId28" Target="webSettings.xml" Type="http://schemas.openxmlformats.org/officeDocument/2006/relationships/webSettings"/>
  <Relationship Id="rId8" Target="media/7.jpeg" Type="http://schemas.openxmlformats.org/officeDocument/2006/relationships/image"/>
  <Relationship Id="rId9" Target="media/8.jpeg" Type="http://schemas.openxmlformats.org/officeDocument/2006/relationships/image"/>
  <Relationship Id="rId20" Target="media/19.jpeg" Type="http://schemas.openxmlformats.org/officeDocument/2006/relationships/image"/>
  <Relationship Id="rId19" Target="media/18.jpeg" Type="http://schemas.openxmlformats.org/officeDocument/2006/relationships/image"/>
  <Relationship Id="rId11" Target="media/10.jpeg" Type="http://schemas.openxmlformats.org/officeDocument/2006/relationships/image"/>
  <Relationship Id="rId14" Target="media/13.jpeg" Type="http://schemas.openxmlformats.org/officeDocument/2006/relationships/image"/>
  <Relationship Id="rId16" Target="media/15.jpeg" Type="http://schemas.openxmlformats.org/officeDocument/2006/relationships/image"/>
  <Relationship Id="rId10" Target="media/9.jpeg" Type="http://schemas.openxmlformats.org/officeDocument/2006/relationships/image"/>
  <Relationship Id="rId7" Target="media/6.jpeg" Type="http://schemas.openxmlformats.org/officeDocument/2006/relationships/image"/>
  <Relationship Id="rId25" Target="settings.xml" Type="http://schemas.openxmlformats.org/officeDocument/2006/relationships/settings"/>
  <Relationship Id="rId17" Target="media/16.jpeg" Type="http://schemas.openxmlformats.org/officeDocument/2006/relationships/image"/>
  <Relationship Id="rId26" Target="styles.xml" Type="http://schemas.openxmlformats.org/officeDocument/2006/relationships/styles"/>
  <Relationship Id="rId1" Target="footer1.xml" Type="http://schemas.openxmlformats.org/officeDocument/2006/relationships/footer"/>
  <Relationship Id="rId2" Target="media/1.png" Type="http://schemas.openxmlformats.org/officeDocument/2006/relationships/image"/>
  <Relationship Id="rId18" Target="media/17.jpeg" Type="http://schemas.openxmlformats.org/officeDocument/2006/relationships/image"/>
  <Relationship Id="rId24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MyOffice-CoreFramework-iOS/32-1208.815.9166.836.1@e219c1f5f8b37096339e1b5349806f7128392a05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2024-04-02T06:07:30Z</dcterms:modified>
</cp:coreProperties>
</file>