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B7D77" w14:textId="77515BF0" w:rsidR="00096454" w:rsidRDefault="00096454" w:rsidP="00096454">
      <w:pPr>
        <w:spacing w:after="0"/>
        <w:jc w:val="center"/>
        <w:rPr>
          <w:rFonts w:ascii="Times New Roman" w:eastAsia="Times New Roman" w:hAnsi="Times New Roman" w:cs="Times New Roman"/>
          <w:b/>
          <w:sz w:val="28"/>
          <w:szCs w:val="28"/>
          <w:lang w:eastAsia="ru-RU"/>
        </w:rPr>
      </w:pPr>
      <w:proofErr w:type="gramStart"/>
      <w:r w:rsidRPr="00096454">
        <w:rPr>
          <w:rFonts w:ascii="Times New Roman" w:eastAsia="Times New Roman" w:hAnsi="Times New Roman" w:cs="Times New Roman"/>
          <w:b/>
          <w:sz w:val="28"/>
          <w:szCs w:val="28"/>
          <w:lang w:eastAsia="ru-RU"/>
        </w:rPr>
        <w:t xml:space="preserve">Метод  </w:t>
      </w:r>
      <w:r w:rsidR="00A2284F">
        <w:rPr>
          <w:rFonts w:ascii="Times New Roman" w:eastAsia="Times New Roman" w:hAnsi="Times New Roman" w:cs="Times New Roman"/>
          <w:b/>
          <w:sz w:val="28"/>
          <w:szCs w:val="28"/>
          <w:lang w:eastAsia="ru-RU"/>
        </w:rPr>
        <w:t>критического</w:t>
      </w:r>
      <w:proofErr w:type="gramEnd"/>
      <w:r w:rsidR="00A2284F">
        <w:rPr>
          <w:rFonts w:ascii="Times New Roman" w:eastAsia="Times New Roman" w:hAnsi="Times New Roman" w:cs="Times New Roman"/>
          <w:b/>
          <w:sz w:val="28"/>
          <w:szCs w:val="28"/>
          <w:lang w:eastAsia="ru-RU"/>
        </w:rPr>
        <w:t xml:space="preserve"> мышления с использованием </w:t>
      </w:r>
      <w:r w:rsidRPr="00096454">
        <w:rPr>
          <w:rFonts w:ascii="Times New Roman" w:eastAsia="Times New Roman" w:hAnsi="Times New Roman" w:cs="Times New Roman"/>
          <w:b/>
          <w:sz w:val="28"/>
          <w:szCs w:val="28"/>
          <w:lang w:eastAsia="ru-RU"/>
        </w:rPr>
        <w:t xml:space="preserve"> </w:t>
      </w:r>
      <w:r w:rsidR="00A2284F">
        <w:rPr>
          <w:rFonts w:ascii="Times New Roman" w:eastAsia="Times New Roman" w:hAnsi="Times New Roman" w:cs="Times New Roman"/>
          <w:b/>
          <w:sz w:val="28"/>
          <w:szCs w:val="28"/>
          <w:lang w:eastAsia="ru-RU"/>
        </w:rPr>
        <w:t xml:space="preserve">«Кубика Блума» </w:t>
      </w:r>
      <w:r w:rsidRPr="00096454">
        <w:rPr>
          <w:rFonts w:ascii="Times New Roman" w:eastAsia="Times New Roman" w:hAnsi="Times New Roman" w:cs="Times New Roman"/>
          <w:b/>
          <w:sz w:val="28"/>
          <w:szCs w:val="28"/>
          <w:lang w:eastAsia="ru-RU"/>
        </w:rPr>
        <w:t>на уроках литературы</w:t>
      </w:r>
      <w:r w:rsidR="00A2284F">
        <w:rPr>
          <w:rFonts w:ascii="Times New Roman" w:eastAsia="Times New Roman" w:hAnsi="Times New Roman" w:cs="Times New Roman"/>
          <w:b/>
          <w:sz w:val="28"/>
          <w:szCs w:val="28"/>
          <w:lang w:eastAsia="ru-RU"/>
        </w:rPr>
        <w:t xml:space="preserve"> и русского языка</w:t>
      </w:r>
    </w:p>
    <w:p w14:paraId="50A38EC9" w14:textId="77777777" w:rsidR="00A2284F" w:rsidRPr="00096454" w:rsidRDefault="00A2284F" w:rsidP="00096454">
      <w:pPr>
        <w:spacing w:after="0"/>
        <w:jc w:val="center"/>
        <w:rPr>
          <w:rFonts w:ascii="Times New Roman" w:eastAsia="Times New Roman" w:hAnsi="Times New Roman" w:cs="Times New Roman"/>
          <w:sz w:val="28"/>
          <w:szCs w:val="28"/>
          <w:lang w:eastAsia="ru-RU"/>
        </w:rPr>
      </w:pPr>
    </w:p>
    <w:p w14:paraId="5DE5F696" w14:textId="6ABC788D" w:rsidR="00B123B3" w:rsidRDefault="00A2284F" w:rsidP="00A2284F">
      <w:pPr>
        <w:spacing w:after="0"/>
        <w:ind w:firstLine="851"/>
        <w:jc w:val="both"/>
        <w:rPr>
          <w:rFonts w:ascii="Times New Roman" w:eastAsia="Times New Roman" w:hAnsi="Times New Roman" w:cs="Times New Roman"/>
          <w:iCs/>
          <w:color w:val="000000"/>
          <w:sz w:val="28"/>
          <w:szCs w:val="28"/>
          <w:lang w:eastAsia="ru-RU"/>
        </w:rPr>
      </w:pPr>
      <w:r>
        <w:rPr>
          <w:rFonts w:ascii="Times New Roman" w:hAnsi="Times New Roman" w:cs="Times New Roman"/>
          <w:sz w:val="28"/>
          <w:szCs w:val="28"/>
        </w:rPr>
        <w:t xml:space="preserve"> </w:t>
      </w:r>
      <w:r w:rsidR="00B123B3" w:rsidRPr="00B123B3">
        <w:rPr>
          <w:rFonts w:ascii="Times New Roman" w:hAnsi="Times New Roman" w:cs="Times New Roman"/>
          <w:sz w:val="28"/>
          <w:szCs w:val="28"/>
        </w:rPr>
        <w:t xml:space="preserve"> На своих уроках русского языка и литературы я использую один из популярных приемов технологии критического мышления, </w:t>
      </w:r>
      <w:r w:rsidR="00982265" w:rsidRPr="00B123B3">
        <w:rPr>
          <w:rFonts w:ascii="Times New Roman" w:eastAsia="Times New Roman" w:hAnsi="Times New Roman" w:cs="Times New Roman"/>
          <w:iCs/>
          <w:color w:val="000000"/>
          <w:sz w:val="28"/>
          <w:szCs w:val="28"/>
          <w:lang w:eastAsia="ru-RU"/>
        </w:rPr>
        <w:t>разработанных американским ученым и психологом Бенджа</w:t>
      </w:r>
      <w:r w:rsidR="00B123B3" w:rsidRPr="00B123B3">
        <w:rPr>
          <w:rFonts w:ascii="Times New Roman" w:eastAsia="Times New Roman" w:hAnsi="Times New Roman" w:cs="Times New Roman"/>
          <w:iCs/>
          <w:color w:val="000000"/>
          <w:sz w:val="28"/>
          <w:szCs w:val="28"/>
          <w:lang w:eastAsia="ru-RU"/>
        </w:rPr>
        <w:t>мином Блумом</w:t>
      </w:r>
      <w:r>
        <w:rPr>
          <w:rFonts w:ascii="Times New Roman" w:eastAsia="Times New Roman" w:hAnsi="Times New Roman" w:cs="Times New Roman"/>
          <w:iCs/>
          <w:color w:val="000000"/>
          <w:sz w:val="28"/>
          <w:szCs w:val="28"/>
          <w:lang w:eastAsia="ru-RU"/>
        </w:rPr>
        <w:t>, п</w:t>
      </w:r>
      <w:r w:rsidR="00B123B3" w:rsidRPr="00B123B3">
        <w:rPr>
          <w:rFonts w:ascii="Times New Roman" w:eastAsia="Times New Roman" w:hAnsi="Times New Roman" w:cs="Times New Roman"/>
          <w:iCs/>
          <w:color w:val="000000"/>
          <w:sz w:val="28"/>
          <w:szCs w:val="28"/>
          <w:lang w:eastAsia="ru-RU"/>
        </w:rPr>
        <w:t>рием называется «</w:t>
      </w:r>
      <w:r w:rsidR="00982265" w:rsidRPr="00B123B3">
        <w:rPr>
          <w:rFonts w:ascii="Times New Roman" w:eastAsia="Times New Roman" w:hAnsi="Times New Roman" w:cs="Times New Roman"/>
          <w:iCs/>
          <w:color w:val="000000"/>
          <w:sz w:val="28"/>
          <w:szCs w:val="28"/>
          <w:lang w:eastAsia="ru-RU"/>
        </w:rPr>
        <w:t>Кубик Блума</w:t>
      </w:r>
      <w:r w:rsidR="00B123B3" w:rsidRPr="00B123B3">
        <w:rPr>
          <w:rFonts w:ascii="Times New Roman" w:eastAsia="Times New Roman" w:hAnsi="Times New Roman" w:cs="Times New Roman"/>
          <w:iCs/>
          <w:color w:val="000000"/>
          <w:sz w:val="28"/>
          <w:szCs w:val="28"/>
          <w:lang w:eastAsia="ru-RU"/>
        </w:rPr>
        <w:t>»</w:t>
      </w:r>
      <w:r w:rsidR="00B123B3">
        <w:rPr>
          <w:rFonts w:ascii="Times New Roman" w:eastAsia="Times New Roman" w:hAnsi="Times New Roman" w:cs="Times New Roman"/>
          <w:iCs/>
          <w:color w:val="000000"/>
          <w:sz w:val="28"/>
          <w:szCs w:val="28"/>
          <w:lang w:eastAsia="ru-RU"/>
        </w:rPr>
        <w:t xml:space="preserve">. </w:t>
      </w:r>
    </w:p>
    <w:p w14:paraId="5DE5F697" w14:textId="77777777" w:rsidR="00B123B3" w:rsidRDefault="00B123B3" w:rsidP="00A2284F">
      <w:pPr>
        <w:spacing w:after="0"/>
        <w:ind w:firstLine="851"/>
        <w:jc w:val="both"/>
        <w:rPr>
          <w:rFonts w:ascii="Times New Roman" w:eastAsia="Times New Roman" w:hAnsi="Times New Roman" w:cs="Times New Roman"/>
          <w:iCs/>
          <w:sz w:val="28"/>
          <w:szCs w:val="28"/>
          <w:lang w:eastAsia="ru-RU"/>
        </w:rPr>
      </w:pPr>
      <w:r w:rsidRPr="00C6746F">
        <w:rPr>
          <w:rFonts w:ascii="Times New Roman" w:eastAsia="Times New Roman" w:hAnsi="Times New Roman" w:cs="Times New Roman"/>
          <w:iCs/>
          <w:sz w:val="28"/>
          <w:szCs w:val="28"/>
          <w:lang w:eastAsia="ru-RU"/>
        </w:rPr>
        <w:t xml:space="preserve">Бенджамин Блум известен как автор уникальной системы алгоритмов педагогической деятельности. </w:t>
      </w:r>
      <w:r>
        <w:rPr>
          <w:rFonts w:ascii="Times New Roman" w:eastAsia="Times New Roman" w:hAnsi="Times New Roman" w:cs="Times New Roman"/>
          <w:iCs/>
          <w:sz w:val="28"/>
          <w:szCs w:val="28"/>
          <w:lang w:eastAsia="ru-RU"/>
        </w:rPr>
        <w:t xml:space="preserve">Образовательные цели, согласно его теории, разделяются на три блока: когнитивная («Знаю»), психомоторная («Творю») и аффективная («Умею»). Таким образом учащийся не получает готовое решение, или готовую теорию. Перед ним ставится проблема, пути решения которой он находит самостоятельно. </w:t>
      </w:r>
    </w:p>
    <w:p w14:paraId="5FB75E9D" w14:textId="77777777" w:rsidR="00A2284F" w:rsidRDefault="00096454" w:rsidP="00096454">
      <w:pPr>
        <w:ind w:firstLine="851"/>
        <w:jc w:val="both"/>
        <w:rPr>
          <w:rFonts w:ascii="Times New Roman" w:eastAsia="Times New Roman" w:hAnsi="Times New Roman" w:cs="Times New Roman"/>
          <w:iCs/>
          <w:sz w:val="28"/>
          <w:szCs w:val="28"/>
          <w:lang w:eastAsia="ru-RU"/>
        </w:rPr>
      </w:pPr>
      <w:r>
        <w:rPr>
          <w:noProof/>
        </w:rPr>
        <w:drawing>
          <wp:inline distT="0" distB="0" distL="0" distR="0" wp14:anchorId="5258284A" wp14:editId="1DDFBFEF">
            <wp:extent cx="4282440" cy="2316480"/>
            <wp:effectExtent l="0" t="0" r="0" b="0"/>
            <wp:docPr id="5902759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275959" name=""/>
                    <pic:cNvPicPr/>
                  </pic:nvPicPr>
                  <pic:blipFill>
                    <a:blip r:embed="rId5"/>
                    <a:stretch>
                      <a:fillRect/>
                    </a:stretch>
                  </pic:blipFill>
                  <pic:spPr>
                    <a:xfrm>
                      <a:off x="0" y="0"/>
                      <a:ext cx="4282440" cy="2316480"/>
                    </a:xfrm>
                    <a:prstGeom prst="rect">
                      <a:avLst/>
                    </a:prstGeom>
                  </pic:spPr>
                </pic:pic>
              </a:graphicData>
            </a:graphic>
          </wp:inline>
        </w:drawing>
      </w:r>
    </w:p>
    <w:p w14:paraId="5DE5F698" w14:textId="2DA9A1F7" w:rsidR="00B123B3" w:rsidRDefault="00B123B3" w:rsidP="00096454">
      <w:pPr>
        <w:ind w:firstLine="851"/>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Для применения данной методики необходим обычный бумажный куб, грани которого подписаны: «Назови», «Почему», «Объясни», «Предложи», «Придумай», «Поделись». После формулирования темы урока, кубик начинает работать. Тема должна быть обязательно сформулирована, для того чтобы очертить круг вопросов, на которые придется отвечать.</w:t>
      </w:r>
    </w:p>
    <w:p w14:paraId="5DE5F69A" w14:textId="77777777" w:rsidR="006B5A1E" w:rsidRDefault="00B123B3" w:rsidP="00096454">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Использование кубика далее возможно в двух вариантах: </w:t>
      </w:r>
    </w:p>
    <w:p w14:paraId="5DE5F69B" w14:textId="61994A53" w:rsidR="00B123B3" w:rsidRPr="006B5A1E" w:rsidRDefault="006B5A1E" w:rsidP="00096454">
      <w:pPr>
        <w:pStyle w:val="a6"/>
        <w:numPr>
          <w:ilvl w:val="0"/>
          <w:numId w:val="2"/>
        </w:numPr>
        <w:ind w:left="142" w:firstLine="34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У</w:t>
      </w:r>
      <w:r w:rsidR="00B123B3" w:rsidRPr="006B5A1E">
        <w:rPr>
          <w:rFonts w:ascii="Times New Roman" w:eastAsia="Times New Roman" w:hAnsi="Times New Roman" w:cs="Times New Roman"/>
          <w:sz w:val="28"/>
          <w:szCs w:val="28"/>
          <w:lang w:eastAsia="ru-RU"/>
        </w:rPr>
        <w:t xml:space="preserve">читель </w:t>
      </w:r>
      <w:r>
        <w:rPr>
          <w:rFonts w:ascii="Times New Roman" w:eastAsia="Times New Roman" w:hAnsi="Times New Roman" w:cs="Times New Roman"/>
          <w:sz w:val="28"/>
          <w:szCs w:val="28"/>
          <w:lang w:eastAsia="ru-RU"/>
        </w:rPr>
        <w:t xml:space="preserve">сам </w:t>
      </w:r>
      <w:r w:rsidR="00B123B3" w:rsidRPr="006B5A1E">
        <w:rPr>
          <w:rFonts w:ascii="Times New Roman" w:eastAsia="Times New Roman" w:hAnsi="Times New Roman" w:cs="Times New Roman"/>
          <w:sz w:val="28"/>
          <w:szCs w:val="28"/>
          <w:lang w:eastAsia="ru-RU"/>
        </w:rPr>
        <w:t>задает вопрос, исходя из</w:t>
      </w:r>
      <w:r>
        <w:rPr>
          <w:rFonts w:ascii="Times New Roman" w:eastAsia="Times New Roman" w:hAnsi="Times New Roman" w:cs="Times New Roman"/>
          <w:sz w:val="28"/>
          <w:szCs w:val="28"/>
          <w:lang w:eastAsia="ru-RU"/>
        </w:rPr>
        <w:t xml:space="preserve"> той грани кубика, которая выпала. Этот вариант хорош на первых порах знакомства с данной методикой. </w:t>
      </w:r>
      <w:r w:rsidR="00A228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Дети с интересом отвечают на вопросы разного характера. Они </w:t>
      </w:r>
      <w:r w:rsidR="00A228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включ</w:t>
      </w:r>
      <w:r w:rsidR="00A2284F">
        <w:rPr>
          <w:rFonts w:ascii="Times New Roman" w:eastAsia="Times New Roman" w:hAnsi="Times New Roman" w:cs="Times New Roman"/>
          <w:sz w:val="28"/>
          <w:szCs w:val="28"/>
          <w:lang w:eastAsia="ru-RU"/>
        </w:rPr>
        <w:t>аются</w:t>
      </w:r>
      <w:r>
        <w:rPr>
          <w:rFonts w:ascii="Times New Roman" w:eastAsia="Times New Roman" w:hAnsi="Times New Roman" w:cs="Times New Roman"/>
          <w:sz w:val="28"/>
          <w:szCs w:val="28"/>
          <w:lang w:eastAsia="ru-RU"/>
        </w:rPr>
        <w:t xml:space="preserve"> в </w:t>
      </w:r>
      <w:r w:rsidR="00A228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игру с учителем, что прибавляет интереса к изучаемо</w:t>
      </w:r>
      <w:r w:rsidR="00A2284F">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w:t>
      </w:r>
      <w:r w:rsidR="00A2284F">
        <w:rPr>
          <w:rFonts w:ascii="Times New Roman" w:eastAsia="Times New Roman" w:hAnsi="Times New Roman" w:cs="Times New Roman"/>
          <w:sz w:val="28"/>
          <w:szCs w:val="28"/>
          <w:lang w:eastAsia="ru-RU"/>
        </w:rPr>
        <w:t>теме урока</w:t>
      </w:r>
      <w:r>
        <w:rPr>
          <w:rFonts w:ascii="Times New Roman" w:eastAsia="Times New Roman" w:hAnsi="Times New Roman" w:cs="Times New Roman"/>
          <w:sz w:val="28"/>
          <w:szCs w:val="28"/>
          <w:lang w:eastAsia="ru-RU"/>
        </w:rPr>
        <w:t xml:space="preserve">. </w:t>
      </w:r>
    </w:p>
    <w:p w14:paraId="5DE5F69C" w14:textId="786C34F1" w:rsidR="006B5A1E" w:rsidRPr="006B5A1E" w:rsidRDefault="006B5A1E" w:rsidP="00096454">
      <w:pPr>
        <w:pStyle w:val="a6"/>
        <w:numPr>
          <w:ilvl w:val="0"/>
          <w:numId w:val="2"/>
        </w:numPr>
        <w:spacing w:before="100" w:beforeAutospacing="1" w:after="100" w:afterAutospacing="1"/>
        <w:ind w:left="142" w:firstLine="142"/>
        <w:jc w:val="both"/>
        <w:rPr>
          <w:rFonts w:ascii="Times New Roman" w:eastAsia="Times New Roman" w:hAnsi="Times New Roman" w:cs="Times New Roman"/>
          <w:sz w:val="28"/>
          <w:szCs w:val="28"/>
          <w:lang w:eastAsia="ru-RU"/>
        </w:rPr>
      </w:pPr>
      <w:r w:rsidRPr="006B5A1E">
        <w:rPr>
          <w:rFonts w:ascii="Times New Roman" w:eastAsia="Times New Roman" w:hAnsi="Times New Roman" w:cs="Times New Roman"/>
          <w:sz w:val="28"/>
          <w:szCs w:val="28"/>
          <w:lang w:eastAsia="ru-RU"/>
        </w:rPr>
        <w:t xml:space="preserve">Ученики сами формулируют вопросы. «Кубик Блума» позволяет формулировать вопросы самого разного характера. Учитель или один ученик бросает кубик. Выпавшая грань укажет: какого типа вопрос следует </w:t>
      </w:r>
      <w:r w:rsidRPr="006B5A1E">
        <w:rPr>
          <w:rFonts w:ascii="Times New Roman" w:eastAsia="Times New Roman" w:hAnsi="Times New Roman" w:cs="Times New Roman"/>
          <w:sz w:val="28"/>
          <w:szCs w:val="28"/>
          <w:lang w:eastAsia="ru-RU"/>
        </w:rPr>
        <w:lastRenderedPageBreak/>
        <w:t xml:space="preserve">задать. Удобнее ориентироваться по слову на грани кубика — с него и должен начинаться вопрос.  </w:t>
      </w:r>
    </w:p>
    <w:p w14:paraId="5DE5F69D" w14:textId="77777777" w:rsidR="00807DA0" w:rsidRPr="00807DA0" w:rsidRDefault="006B5A1E" w:rsidP="00096454">
      <w:pPr>
        <w:pStyle w:val="a6"/>
        <w:spacing w:before="100" w:beforeAutospacing="1" w:after="100" w:afterAutospacing="1"/>
        <w:ind w:left="142" w:firstLine="142"/>
        <w:jc w:val="both"/>
        <w:rPr>
          <w:rFonts w:ascii="Times New Roman" w:eastAsia="Times New Roman" w:hAnsi="Times New Roman" w:cs="Times New Roman"/>
          <w:sz w:val="28"/>
          <w:szCs w:val="28"/>
          <w:lang w:eastAsia="ru-RU"/>
        </w:rPr>
      </w:pPr>
      <w:r w:rsidRPr="006B5A1E">
        <w:rPr>
          <w:rFonts w:ascii="Times New Roman" w:eastAsia="Times New Roman" w:hAnsi="Times New Roman" w:cs="Times New Roman"/>
          <w:b/>
          <w:bCs/>
          <w:sz w:val="28"/>
          <w:szCs w:val="28"/>
          <w:lang w:eastAsia="ru-RU"/>
        </w:rPr>
        <w:t>Назови</w:t>
      </w:r>
      <w:r w:rsidRPr="006B5A1E">
        <w:rPr>
          <w:rFonts w:ascii="Times New Roman" w:eastAsia="Times New Roman" w:hAnsi="Times New Roman" w:cs="Times New Roman"/>
          <w:sz w:val="28"/>
          <w:szCs w:val="28"/>
          <w:lang w:eastAsia="ru-RU"/>
        </w:rPr>
        <w:t>. Предполагает воспроизведение знаний. Это самые простые вопросы. Ученику предлагается просто назвать предмет, явление, термин и т.д.</w:t>
      </w:r>
      <w:r w:rsidR="00807DA0">
        <w:rPr>
          <w:rFonts w:ascii="Times New Roman" w:eastAsia="Times New Roman" w:hAnsi="Times New Roman" w:cs="Times New Roman"/>
          <w:sz w:val="28"/>
          <w:szCs w:val="28"/>
          <w:lang w:eastAsia="ru-RU"/>
        </w:rPr>
        <w:t xml:space="preserve"> </w:t>
      </w:r>
      <w:r w:rsidRPr="00807DA0">
        <w:rPr>
          <w:rFonts w:ascii="Times New Roman" w:eastAsia="Times New Roman" w:hAnsi="Times New Roman" w:cs="Times New Roman"/>
          <w:bCs/>
          <w:sz w:val="28"/>
          <w:szCs w:val="28"/>
          <w:lang w:eastAsia="ru-RU"/>
        </w:rPr>
        <w:t>«Назовите, где родился поэт Пушкин</w:t>
      </w:r>
      <w:r w:rsidRPr="00807DA0">
        <w:rPr>
          <w:rFonts w:ascii="Times New Roman" w:eastAsia="Times New Roman" w:hAnsi="Times New Roman" w:cs="Times New Roman"/>
          <w:sz w:val="28"/>
          <w:szCs w:val="28"/>
          <w:lang w:eastAsia="ru-RU"/>
        </w:rPr>
        <w:t>?», «Назовите в какой последовательности располагались помещики в поэме «Мертвые души», «Назовите последовательность глав в романе «Герой нашего времени». Это блок информационных вопросов.</w:t>
      </w:r>
      <w:r w:rsidR="00807DA0" w:rsidRPr="00807DA0">
        <w:rPr>
          <w:rFonts w:ascii="Times New Roman" w:eastAsia="Times New Roman" w:hAnsi="Times New Roman" w:cs="Times New Roman"/>
          <w:sz w:val="28"/>
          <w:szCs w:val="28"/>
          <w:lang w:eastAsia="ru-RU"/>
        </w:rPr>
        <w:t xml:space="preserve"> Основная их задача – сбор фактов, информации. Они позволяют проверить самые разнообразные знания по теме.</w:t>
      </w:r>
    </w:p>
    <w:p w14:paraId="5DE5F69E" w14:textId="77777777" w:rsidR="006B5A1E" w:rsidRPr="00807DA0" w:rsidRDefault="006B5A1E" w:rsidP="00A2284F">
      <w:pPr>
        <w:pStyle w:val="a6"/>
        <w:spacing w:before="100" w:beforeAutospacing="1" w:after="100" w:afterAutospacing="1"/>
        <w:ind w:left="142"/>
        <w:jc w:val="both"/>
        <w:rPr>
          <w:rFonts w:ascii="Times New Roman" w:eastAsia="Times New Roman" w:hAnsi="Times New Roman" w:cs="Times New Roman"/>
          <w:sz w:val="28"/>
          <w:szCs w:val="28"/>
          <w:lang w:eastAsia="ru-RU"/>
        </w:rPr>
      </w:pPr>
      <w:r w:rsidRPr="00807DA0">
        <w:rPr>
          <w:rFonts w:ascii="Times New Roman" w:eastAsia="Times New Roman" w:hAnsi="Times New Roman" w:cs="Times New Roman"/>
          <w:b/>
          <w:bCs/>
          <w:sz w:val="28"/>
          <w:szCs w:val="28"/>
          <w:lang w:eastAsia="ru-RU"/>
        </w:rPr>
        <w:t>Почему</w:t>
      </w:r>
      <w:r w:rsidRPr="00807DA0">
        <w:rPr>
          <w:rFonts w:ascii="Times New Roman" w:eastAsia="Times New Roman" w:hAnsi="Times New Roman" w:cs="Times New Roman"/>
          <w:sz w:val="28"/>
          <w:szCs w:val="28"/>
          <w:lang w:eastAsia="ru-RU"/>
        </w:rPr>
        <w:t>. Это блок вопросов позволяет сформулировать причинно-следственные связи, то есть описать процессы, которые происходят с указанным предметом, явлением.  </w:t>
      </w:r>
      <w:r w:rsidR="00807DA0">
        <w:rPr>
          <w:rFonts w:ascii="Times New Roman" w:eastAsia="Times New Roman" w:hAnsi="Times New Roman" w:cs="Times New Roman"/>
          <w:sz w:val="28"/>
          <w:szCs w:val="28"/>
          <w:lang w:eastAsia="ru-RU"/>
        </w:rPr>
        <w:t>Например: «Почему «После бала» Толстого Л.Н. носит именно такое название?», «Почему «Слово</w:t>
      </w:r>
      <w:proofErr w:type="gramStart"/>
      <w:r w:rsidR="00807DA0">
        <w:rPr>
          <w:rFonts w:ascii="Times New Roman" w:eastAsia="Times New Roman" w:hAnsi="Times New Roman" w:cs="Times New Roman"/>
          <w:sz w:val="28"/>
          <w:szCs w:val="28"/>
          <w:lang w:eastAsia="ru-RU"/>
        </w:rPr>
        <w:t xml:space="preserve"> ….</w:t>
      </w:r>
      <w:proofErr w:type="gramEnd"/>
      <w:r w:rsidR="00807DA0">
        <w:rPr>
          <w:rFonts w:ascii="Times New Roman" w:eastAsia="Times New Roman" w:hAnsi="Times New Roman" w:cs="Times New Roman"/>
          <w:sz w:val="28"/>
          <w:szCs w:val="28"/>
          <w:lang w:eastAsia="ru-RU"/>
        </w:rPr>
        <w:t xml:space="preserve">» является актуальным по сей день?» </w:t>
      </w:r>
    </w:p>
    <w:p w14:paraId="5DE5F69F" w14:textId="7F35770D" w:rsidR="003151F1" w:rsidRDefault="006B5A1E" w:rsidP="00096454">
      <w:pPr>
        <w:spacing w:before="100" w:beforeAutospacing="1" w:after="100" w:afterAutospacing="1"/>
        <w:jc w:val="both"/>
        <w:rPr>
          <w:rFonts w:ascii="Times New Roman" w:eastAsia="Times New Roman" w:hAnsi="Times New Roman" w:cs="Times New Roman"/>
          <w:sz w:val="28"/>
          <w:szCs w:val="28"/>
          <w:lang w:eastAsia="ru-RU"/>
        </w:rPr>
      </w:pPr>
      <w:r w:rsidRPr="003151F1">
        <w:rPr>
          <w:rFonts w:ascii="Times New Roman" w:eastAsia="Times New Roman" w:hAnsi="Times New Roman" w:cs="Times New Roman"/>
          <w:b/>
          <w:bCs/>
          <w:sz w:val="28"/>
          <w:szCs w:val="28"/>
          <w:lang w:eastAsia="ru-RU"/>
        </w:rPr>
        <w:t>Объясни</w:t>
      </w:r>
      <w:r w:rsidRPr="003151F1">
        <w:rPr>
          <w:rFonts w:ascii="Times New Roman" w:eastAsia="Times New Roman" w:hAnsi="Times New Roman" w:cs="Times New Roman"/>
          <w:sz w:val="28"/>
          <w:szCs w:val="28"/>
          <w:lang w:eastAsia="ru-RU"/>
        </w:rPr>
        <w:t>. Это вопросы уточняющие. Они помогают увидеть проблему в разных аспектах и сфокусировать внимание на всех сторонах заданной проблемы.</w:t>
      </w:r>
      <w:r w:rsidR="003151F1">
        <w:rPr>
          <w:rFonts w:ascii="Times New Roman" w:eastAsia="Times New Roman" w:hAnsi="Times New Roman" w:cs="Times New Roman"/>
          <w:sz w:val="28"/>
          <w:szCs w:val="28"/>
          <w:lang w:eastAsia="ru-RU"/>
        </w:rPr>
        <w:t xml:space="preserve"> </w:t>
      </w:r>
      <w:r w:rsidRPr="003151F1">
        <w:rPr>
          <w:rFonts w:ascii="Times New Roman" w:eastAsia="Times New Roman" w:hAnsi="Times New Roman" w:cs="Times New Roman"/>
          <w:sz w:val="28"/>
          <w:szCs w:val="28"/>
          <w:lang w:eastAsia="ru-RU"/>
        </w:rPr>
        <w:t>Дополнительные фразы, которые помогут сформулировать вопросы этого блока:</w:t>
      </w:r>
      <w:r w:rsidR="003151F1">
        <w:rPr>
          <w:rFonts w:ascii="Times New Roman" w:eastAsia="Times New Roman" w:hAnsi="Times New Roman" w:cs="Times New Roman"/>
          <w:sz w:val="28"/>
          <w:szCs w:val="28"/>
          <w:lang w:eastAsia="ru-RU"/>
        </w:rPr>
        <w:t xml:space="preserve"> </w:t>
      </w:r>
      <w:r w:rsidRPr="003151F1">
        <w:rPr>
          <w:rFonts w:ascii="Times New Roman" w:eastAsia="Times New Roman" w:hAnsi="Times New Roman" w:cs="Times New Roman"/>
          <w:sz w:val="28"/>
          <w:szCs w:val="28"/>
          <w:lang w:eastAsia="ru-RU"/>
        </w:rPr>
        <w:t xml:space="preserve">- Ты действительно думаешь, что </w:t>
      </w:r>
      <w:proofErr w:type="gramStart"/>
      <w:r w:rsidR="003151F1">
        <w:rPr>
          <w:rFonts w:ascii="Times New Roman" w:eastAsia="Times New Roman" w:hAnsi="Times New Roman" w:cs="Times New Roman"/>
          <w:sz w:val="28"/>
          <w:szCs w:val="28"/>
          <w:lang w:eastAsia="ru-RU"/>
        </w:rPr>
        <w:t>…</w:t>
      </w:r>
      <w:r w:rsidRPr="003151F1">
        <w:rPr>
          <w:rFonts w:ascii="Times New Roman" w:eastAsia="Times New Roman" w:hAnsi="Times New Roman" w:cs="Times New Roman"/>
          <w:sz w:val="28"/>
          <w:szCs w:val="28"/>
          <w:lang w:eastAsia="ru-RU"/>
        </w:rPr>
        <w:t xml:space="preserve"> ?</w:t>
      </w:r>
      <w:proofErr w:type="gramEnd"/>
      <w:r w:rsidRPr="003151F1">
        <w:rPr>
          <w:rFonts w:ascii="Times New Roman" w:eastAsia="Times New Roman" w:hAnsi="Times New Roman" w:cs="Times New Roman"/>
          <w:sz w:val="28"/>
          <w:szCs w:val="28"/>
          <w:lang w:eastAsia="ru-RU"/>
        </w:rPr>
        <w:t xml:space="preserve"> Ты уверен, что </w:t>
      </w:r>
      <w:r w:rsidR="003151F1">
        <w:rPr>
          <w:rFonts w:ascii="Times New Roman" w:eastAsia="Times New Roman" w:hAnsi="Times New Roman" w:cs="Times New Roman"/>
          <w:sz w:val="28"/>
          <w:szCs w:val="28"/>
          <w:lang w:eastAsia="ru-RU"/>
        </w:rPr>
        <w:t xml:space="preserve">…? </w:t>
      </w:r>
      <w:r w:rsidR="00A2284F">
        <w:rPr>
          <w:rFonts w:ascii="Times New Roman" w:eastAsia="Times New Roman" w:hAnsi="Times New Roman" w:cs="Times New Roman"/>
          <w:sz w:val="28"/>
          <w:szCs w:val="28"/>
          <w:lang w:eastAsia="ru-RU"/>
        </w:rPr>
        <w:t xml:space="preserve"> </w:t>
      </w:r>
      <w:r w:rsidR="003151F1">
        <w:rPr>
          <w:rFonts w:ascii="Times New Roman" w:eastAsia="Times New Roman" w:hAnsi="Times New Roman" w:cs="Times New Roman"/>
          <w:sz w:val="28"/>
          <w:szCs w:val="28"/>
          <w:lang w:eastAsia="ru-RU"/>
        </w:rPr>
        <w:t xml:space="preserve"> «Ты уверен, что в произведении главный герой один?»</w:t>
      </w:r>
    </w:p>
    <w:p w14:paraId="5DE5F6A0" w14:textId="77777777" w:rsidR="003151F1" w:rsidRDefault="006B5A1E" w:rsidP="00096454">
      <w:pPr>
        <w:spacing w:before="100" w:beforeAutospacing="1" w:after="100" w:afterAutospacing="1"/>
        <w:jc w:val="both"/>
        <w:rPr>
          <w:rFonts w:ascii="Times New Roman" w:eastAsia="Times New Roman" w:hAnsi="Times New Roman" w:cs="Times New Roman"/>
          <w:sz w:val="28"/>
          <w:szCs w:val="28"/>
          <w:lang w:eastAsia="ru-RU"/>
        </w:rPr>
      </w:pPr>
      <w:r w:rsidRPr="006B5A1E">
        <w:rPr>
          <w:rFonts w:ascii="Times New Roman" w:eastAsia="Times New Roman" w:hAnsi="Times New Roman" w:cs="Times New Roman"/>
          <w:b/>
          <w:bCs/>
          <w:sz w:val="28"/>
          <w:szCs w:val="28"/>
          <w:lang w:eastAsia="ru-RU"/>
        </w:rPr>
        <w:t>Предложи</w:t>
      </w:r>
      <w:r w:rsidRPr="006B5A1E">
        <w:rPr>
          <w:rFonts w:ascii="Times New Roman" w:eastAsia="Times New Roman" w:hAnsi="Times New Roman" w:cs="Times New Roman"/>
          <w:sz w:val="28"/>
          <w:szCs w:val="28"/>
          <w:lang w:eastAsia="ru-RU"/>
        </w:rPr>
        <w:t>. Ученик должен предложить свою задачу, которая позволяет применить то или иное правило. Либо предложить свое видение проблемы, свои идеи. То есть, ученик должен объяснить, как использовать то или иное знание на практике, для решения конкретных ситуаций.</w:t>
      </w:r>
      <w:r w:rsidR="003151F1">
        <w:rPr>
          <w:rFonts w:ascii="Times New Roman" w:eastAsia="Times New Roman" w:hAnsi="Times New Roman" w:cs="Times New Roman"/>
          <w:sz w:val="28"/>
          <w:szCs w:val="28"/>
          <w:lang w:eastAsia="ru-RU"/>
        </w:rPr>
        <w:t xml:space="preserve"> Например, Предложи, как бы ты поступил на месте Печорина? Что бы ты сделал, если был бы на месте Гринева?</w:t>
      </w:r>
    </w:p>
    <w:p w14:paraId="5DE5F6A1" w14:textId="77777777" w:rsidR="006B5A1E" w:rsidRPr="003151F1" w:rsidRDefault="006B5A1E" w:rsidP="00096454">
      <w:pPr>
        <w:spacing w:before="100" w:beforeAutospacing="1" w:after="100" w:afterAutospacing="1"/>
        <w:jc w:val="both"/>
        <w:rPr>
          <w:rFonts w:ascii="Times New Roman" w:eastAsia="Times New Roman" w:hAnsi="Times New Roman" w:cs="Times New Roman"/>
          <w:sz w:val="28"/>
          <w:szCs w:val="28"/>
          <w:lang w:eastAsia="ru-RU"/>
        </w:rPr>
      </w:pPr>
      <w:r w:rsidRPr="003151F1">
        <w:rPr>
          <w:rFonts w:ascii="Times New Roman" w:eastAsia="Times New Roman" w:hAnsi="Times New Roman" w:cs="Times New Roman"/>
          <w:b/>
          <w:bCs/>
          <w:sz w:val="28"/>
          <w:szCs w:val="28"/>
          <w:lang w:eastAsia="ru-RU"/>
        </w:rPr>
        <w:t>Придумай</w:t>
      </w:r>
      <w:r w:rsidRPr="003151F1">
        <w:rPr>
          <w:rFonts w:ascii="Times New Roman" w:eastAsia="Times New Roman" w:hAnsi="Times New Roman" w:cs="Times New Roman"/>
          <w:sz w:val="28"/>
          <w:szCs w:val="28"/>
          <w:lang w:eastAsia="ru-RU"/>
        </w:rPr>
        <w:t xml:space="preserve"> — это вопросы творческие, которые содержат в себе элемент предположения, вымысла.</w:t>
      </w:r>
      <w:r w:rsidR="003151F1">
        <w:rPr>
          <w:rFonts w:ascii="Times New Roman" w:eastAsia="Times New Roman" w:hAnsi="Times New Roman" w:cs="Times New Roman"/>
          <w:sz w:val="28"/>
          <w:szCs w:val="28"/>
          <w:lang w:eastAsia="ru-RU"/>
        </w:rPr>
        <w:t xml:space="preserve"> Придумай, как тебе бы хотелось, чтобы поступила Татьяна Ларина? Придумай, какой должна быть супруга Чацкого?</w:t>
      </w:r>
    </w:p>
    <w:p w14:paraId="5DE5F6A2" w14:textId="77777777" w:rsidR="006B5A1E" w:rsidRDefault="006B5A1E" w:rsidP="00A2284F">
      <w:pPr>
        <w:spacing w:after="0"/>
        <w:jc w:val="both"/>
        <w:rPr>
          <w:rFonts w:ascii="Times New Roman" w:eastAsia="Times New Roman" w:hAnsi="Times New Roman" w:cs="Times New Roman"/>
          <w:sz w:val="28"/>
          <w:szCs w:val="28"/>
          <w:lang w:eastAsia="ru-RU"/>
        </w:rPr>
      </w:pPr>
      <w:r w:rsidRPr="003151F1">
        <w:rPr>
          <w:rFonts w:ascii="Times New Roman" w:eastAsia="Times New Roman" w:hAnsi="Times New Roman" w:cs="Times New Roman"/>
          <w:b/>
          <w:bCs/>
          <w:sz w:val="28"/>
          <w:szCs w:val="28"/>
          <w:lang w:eastAsia="ru-RU"/>
        </w:rPr>
        <w:t>Поделись</w:t>
      </w:r>
      <w:r w:rsidRPr="003151F1">
        <w:rPr>
          <w:rFonts w:ascii="Times New Roman" w:eastAsia="Times New Roman" w:hAnsi="Times New Roman" w:cs="Times New Roman"/>
          <w:sz w:val="28"/>
          <w:szCs w:val="28"/>
          <w:lang w:eastAsia="ru-RU"/>
        </w:rPr>
        <w:t xml:space="preserve"> — вопросы этого блока предназначены для активации мыслительной деятельности учащихся, учат их анализировать, выделять факты и следствия, оценивать значимость полученных сведений, акцентировать внимание на их оценке.</w:t>
      </w:r>
      <w:r w:rsidR="003151F1">
        <w:rPr>
          <w:rFonts w:ascii="Times New Roman" w:eastAsia="Times New Roman" w:hAnsi="Times New Roman" w:cs="Times New Roman"/>
          <w:sz w:val="28"/>
          <w:szCs w:val="28"/>
          <w:lang w:eastAsia="ru-RU"/>
        </w:rPr>
        <w:t xml:space="preserve"> </w:t>
      </w:r>
      <w:r w:rsidRPr="003151F1">
        <w:rPr>
          <w:rFonts w:ascii="Times New Roman" w:eastAsia="Times New Roman" w:hAnsi="Times New Roman" w:cs="Times New Roman"/>
          <w:sz w:val="28"/>
          <w:szCs w:val="28"/>
          <w:lang w:eastAsia="ru-RU"/>
        </w:rPr>
        <w:t xml:space="preserve">Вопросам этого блока желательно добавлять эмоциональную окраску. То есть, сконцентрировать внимание на ощущениях и чувствах ученика, его эмоциях, которые вызваны названной </w:t>
      </w:r>
      <w:r w:rsidRPr="003151F1">
        <w:rPr>
          <w:rFonts w:ascii="Times New Roman" w:eastAsia="Times New Roman" w:hAnsi="Times New Roman" w:cs="Times New Roman"/>
          <w:sz w:val="28"/>
          <w:szCs w:val="28"/>
          <w:lang w:eastAsia="ru-RU"/>
        </w:rPr>
        <w:lastRenderedPageBreak/>
        <w:t>темой.</w:t>
      </w:r>
      <w:r w:rsidR="003151F1">
        <w:rPr>
          <w:rFonts w:ascii="Times New Roman" w:eastAsia="Times New Roman" w:hAnsi="Times New Roman" w:cs="Times New Roman"/>
          <w:sz w:val="28"/>
          <w:szCs w:val="28"/>
          <w:lang w:eastAsia="ru-RU"/>
        </w:rPr>
        <w:t xml:space="preserve"> Например, «поделись, чем тебе запомнилось произведение?», «поделись, что возмутило тебя больше всего?».</w:t>
      </w:r>
    </w:p>
    <w:p w14:paraId="5DE5F6A3" w14:textId="77777777" w:rsidR="003151F1" w:rsidRDefault="003151F1" w:rsidP="00A2284F">
      <w:pPr>
        <w:spacing w:after="0"/>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Таким образом, «Кубик Блума»</w:t>
      </w:r>
      <w:r w:rsidRPr="003151F1">
        <w:rPr>
          <w:rFonts w:ascii="Times New Roman" w:eastAsia="Times New Roman" w:hAnsi="Times New Roman" w:cs="Times New Roman"/>
          <w:sz w:val="28"/>
          <w:szCs w:val="28"/>
          <w:lang w:eastAsia="ru-RU"/>
        </w:rPr>
        <w:t xml:space="preserve"> </w:t>
      </w:r>
      <w:r w:rsidRPr="00C6746F">
        <w:rPr>
          <w:rFonts w:ascii="Times New Roman" w:eastAsia="Times New Roman" w:hAnsi="Times New Roman" w:cs="Times New Roman"/>
          <w:sz w:val="28"/>
          <w:szCs w:val="28"/>
          <w:lang w:eastAsia="ru-RU"/>
        </w:rPr>
        <w:t xml:space="preserve">можно использовать на всех этапах уроков любого типа. </w:t>
      </w:r>
      <w:r w:rsidRPr="00B1582D">
        <w:rPr>
          <w:rFonts w:ascii="Times New Roman" w:eastAsia="Times New Roman" w:hAnsi="Times New Roman" w:cs="Times New Roman"/>
          <w:bCs/>
          <w:sz w:val="28"/>
          <w:szCs w:val="28"/>
          <w:lang w:eastAsia="ru-RU"/>
        </w:rPr>
        <w:t>Однако наиболее удобно применять приём на обобщающих занятиях, когда у ребят уже есть представление о сути темы.</w:t>
      </w:r>
    </w:p>
    <w:p w14:paraId="5DE5F6A4" w14:textId="77777777" w:rsidR="003151F1" w:rsidRDefault="003151F1" w:rsidP="00A2284F">
      <w:pPr>
        <w:spacing w:after="0"/>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«Кубик Блума» - это действенный прием, позволяющий выполнить не только проверку усвоения знаний, но и выявить степень предметно- эмоционального погружения детей в тему. Методика удобна тем, что не требует много времени на подготовку и проведение занятия и может использоваться на всех этапах урока в качестве рефлексии или фрагментарной проверки домашнего задания.</w:t>
      </w:r>
    </w:p>
    <w:p w14:paraId="5CD652DB" w14:textId="77D14FF1" w:rsidR="00A2284F" w:rsidRDefault="00A2284F" w:rsidP="00A2284F">
      <w:pPr>
        <w:spacing w:after="0"/>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Предлагаются </w:t>
      </w:r>
      <w:r w:rsidR="00B8100D">
        <w:rPr>
          <w:rFonts w:ascii="Times New Roman" w:eastAsia="Times New Roman" w:hAnsi="Times New Roman" w:cs="Times New Roman"/>
          <w:bCs/>
          <w:sz w:val="28"/>
          <w:szCs w:val="28"/>
          <w:lang w:eastAsia="ru-RU"/>
        </w:rPr>
        <w:t xml:space="preserve">образцы </w:t>
      </w:r>
      <w:r>
        <w:rPr>
          <w:rFonts w:ascii="Times New Roman" w:eastAsia="Times New Roman" w:hAnsi="Times New Roman" w:cs="Times New Roman"/>
          <w:bCs/>
          <w:sz w:val="28"/>
          <w:szCs w:val="28"/>
          <w:lang w:eastAsia="ru-RU"/>
        </w:rPr>
        <w:t>шаблон</w:t>
      </w:r>
      <w:r w:rsidR="00B8100D">
        <w:rPr>
          <w:rFonts w:ascii="Times New Roman" w:eastAsia="Times New Roman" w:hAnsi="Times New Roman" w:cs="Times New Roman"/>
          <w:bCs/>
          <w:sz w:val="28"/>
          <w:szCs w:val="28"/>
          <w:lang w:eastAsia="ru-RU"/>
        </w:rPr>
        <w:t>ов</w:t>
      </w:r>
      <w:proofErr w:type="gramStart"/>
      <w:r>
        <w:rPr>
          <w:rFonts w:ascii="Times New Roman" w:eastAsia="Times New Roman" w:hAnsi="Times New Roman" w:cs="Times New Roman"/>
          <w:bCs/>
          <w:sz w:val="28"/>
          <w:szCs w:val="28"/>
          <w:lang w:eastAsia="ru-RU"/>
        </w:rPr>
        <w:t xml:space="preserve"> </w:t>
      </w:r>
      <w:r w:rsidR="00B8100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Кубика Блума» для рефлексии.</w:t>
      </w:r>
    </w:p>
    <w:p w14:paraId="5DE5F6A5" w14:textId="3F2608BC" w:rsidR="006B5A1E" w:rsidRDefault="00096454" w:rsidP="00096454">
      <w:pPr>
        <w:pStyle w:val="a6"/>
        <w:ind w:left="1211"/>
        <w:rPr>
          <w:rFonts w:ascii="Times New Roman" w:hAnsi="Times New Roman" w:cs="Times New Roman"/>
          <w:sz w:val="28"/>
          <w:szCs w:val="28"/>
        </w:rPr>
      </w:pPr>
      <w:r>
        <w:rPr>
          <w:noProof/>
        </w:rPr>
        <w:drawing>
          <wp:inline distT="0" distB="0" distL="0" distR="0" wp14:anchorId="3129F33B" wp14:editId="2E0172EB">
            <wp:extent cx="5387340" cy="4381500"/>
            <wp:effectExtent l="0" t="0" r="0" b="0"/>
            <wp:docPr id="14140399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03998" name=""/>
                    <pic:cNvPicPr/>
                  </pic:nvPicPr>
                  <pic:blipFill>
                    <a:blip r:embed="rId6"/>
                    <a:stretch>
                      <a:fillRect/>
                    </a:stretch>
                  </pic:blipFill>
                  <pic:spPr>
                    <a:xfrm>
                      <a:off x="0" y="0"/>
                      <a:ext cx="5387340" cy="4381500"/>
                    </a:xfrm>
                    <a:prstGeom prst="rect">
                      <a:avLst/>
                    </a:prstGeom>
                  </pic:spPr>
                </pic:pic>
              </a:graphicData>
            </a:graphic>
          </wp:inline>
        </w:drawing>
      </w:r>
    </w:p>
    <w:p w14:paraId="07D5262F" w14:textId="1A5602E2" w:rsidR="00096454" w:rsidRDefault="00096454" w:rsidP="00096454">
      <w:pPr>
        <w:pStyle w:val="a6"/>
        <w:ind w:left="1211"/>
      </w:pPr>
    </w:p>
    <w:p w14:paraId="12587E03" w14:textId="4DDFC9FC" w:rsidR="00B8100D" w:rsidRDefault="00B8100D" w:rsidP="00096454">
      <w:pPr>
        <w:pStyle w:val="a6"/>
        <w:ind w:left="1211"/>
        <w:rPr>
          <w:rFonts w:ascii="Times New Roman" w:hAnsi="Times New Roman" w:cs="Times New Roman"/>
          <w:sz w:val="28"/>
          <w:szCs w:val="28"/>
        </w:rPr>
      </w:pPr>
      <w:r>
        <w:rPr>
          <w:noProof/>
        </w:rPr>
        <w:lastRenderedPageBreak/>
        <w:drawing>
          <wp:inline distT="0" distB="0" distL="0" distR="0" wp14:anchorId="1D54B9EA" wp14:editId="12ABA6D5">
            <wp:extent cx="5673725" cy="4617720"/>
            <wp:effectExtent l="0" t="0" r="0" b="0"/>
            <wp:docPr id="2209171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917115" name=""/>
                    <pic:cNvPicPr/>
                  </pic:nvPicPr>
                  <pic:blipFill>
                    <a:blip r:embed="rId7"/>
                    <a:stretch>
                      <a:fillRect/>
                    </a:stretch>
                  </pic:blipFill>
                  <pic:spPr>
                    <a:xfrm>
                      <a:off x="0" y="0"/>
                      <a:ext cx="5673725" cy="4617720"/>
                    </a:xfrm>
                    <a:prstGeom prst="rect">
                      <a:avLst/>
                    </a:prstGeom>
                  </pic:spPr>
                </pic:pic>
              </a:graphicData>
            </a:graphic>
          </wp:inline>
        </w:drawing>
      </w:r>
    </w:p>
    <w:p w14:paraId="3B07E49F" w14:textId="591B9BC1" w:rsidR="00096454" w:rsidRPr="006B5A1E" w:rsidRDefault="00096454" w:rsidP="00096454">
      <w:pPr>
        <w:pStyle w:val="a6"/>
        <w:ind w:left="1211"/>
        <w:rPr>
          <w:rFonts w:ascii="Times New Roman" w:hAnsi="Times New Roman" w:cs="Times New Roman"/>
          <w:sz w:val="28"/>
          <w:szCs w:val="28"/>
        </w:rPr>
      </w:pPr>
    </w:p>
    <w:sectPr w:rsidR="00096454" w:rsidRPr="006B5A1E" w:rsidSect="00F40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01BF3"/>
    <w:multiLevelType w:val="multilevel"/>
    <w:tmpl w:val="D40C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95976"/>
    <w:multiLevelType w:val="hybridMultilevel"/>
    <w:tmpl w:val="7DBC12C4"/>
    <w:lvl w:ilvl="0" w:tplc="46849382">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574847947">
    <w:abstractNumId w:val="0"/>
  </w:num>
  <w:num w:numId="2" w16cid:durableId="41684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D4155"/>
    <w:rsid w:val="00096454"/>
    <w:rsid w:val="00294205"/>
    <w:rsid w:val="002D4155"/>
    <w:rsid w:val="003151F1"/>
    <w:rsid w:val="006B5A1E"/>
    <w:rsid w:val="007C7C2E"/>
    <w:rsid w:val="00807DA0"/>
    <w:rsid w:val="008571BF"/>
    <w:rsid w:val="00982265"/>
    <w:rsid w:val="00A2284F"/>
    <w:rsid w:val="00B123B3"/>
    <w:rsid w:val="00B8100D"/>
    <w:rsid w:val="00BB21E8"/>
    <w:rsid w:val="00F40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F694"/>
  <w15:docId w15:val="{FC375ACD-F919-431F-BE5C-2BC925E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8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4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822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2265"/>
    <w:rPr>
      <w:rFonts w:ascii="Tahoma" w:hAnsi="Tahoma" w:cs="Tahoma"/>
      <w:sz w:val="16"/>
      <w:szCs w:val="16"/>
    </w:rPr>
  </w:style>
  <w:style w:type="paragraph" w:styleId="a6">
    <w:name w:val="List Paragraph"/>
    <w:basedOn w:val="a"/>
    <w:uiPriority w:val="34"/>
    <w:qFormat/>
    <w:rsid w:val="006B5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663</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Ромах!</dc:creator>
  <cp:keywords/>
  <dc:description/>
  <cp:lastModifiedBy>Ирина Гулий</cp:lastModifiedBy>
  <cp:revision>6</cp:revision>
  <dcterms:created xsi:type="dcterms:W3CDTF">2018-08-31T20:03:00Z</dcterms:created>
  <dcterms:modified xsi:type="dcterms:W3CDTF">2023-12-24T09:06:00Z</dcterms:modified>
</cp:coreProperties>
</file>