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57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НЕДЕЛ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ЛИТЕРАТУРНОГО ЧТЕНИЯ  КАК ВИД ВНЕКЛАССНОЙ ДЕЯТЕЛЬНОСТИ В ИНКЛЮЗИВНОМ ОБРАЗОВАНИИ»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0"/>
        <w:ind w:left="709" w:right="0" w:hanging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Осинцева И.В.,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Кулумбетова Г.К.,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Екимова Е.И.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Россия, Челябинск,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МБОУ «С(К)ОШИ №12 г.Челябинска»,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b/>
          <w:b/>
          <w:bCs/>
          <w:i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kulumbetovagakado@i-dist.ru</w:t>
      </w:r>
    </w:p>
    <w:p>
      <w:pPr>
        <w:pStyle w:val="Normal"/>
        <w:spacing w:lineRule="auto" w:line="360" w:before="57" w:after="0"/>
        <w:ind w:left="709" w:right="0" w:hanging="0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В статье, адресованной учителям начальных классов, говорится о том, что в наше время, когда интерес к книгам утрачен, перед нами стоит цель – привить любовь к чтению. Представлен сценарий открытия </w:t>
      </w:r>
      <w:bookmarkStart w:id="0" w:name="__DdeLink__251_965501682"/>
      <w:r>
        <w:rPr>
          <w:rFonts w:ascii="Times New Roman" w:hAnsi="Times New Roman"/>
          <w:sz w:val="24"/>
          <w:szCs w:val="24"/>
        </w:rPr>
        <w:t>Недели литературного чтения «Любимые литературные сказки» как вид внеклассной деятельности в инклюзивном образовании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Инклюзивное образование, неделя литературного чтения, литературная сказка, особенные дети, инвалидность, инклюзия.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360" w:before="57" w:after="0"/>
        <w:ind w:left="0" w:right="0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ab/>
        <w:t xml:space="preserve">         Инклюзивное </w:t>
      </w:r>
      <w:r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  частично или полностью лишенных слуха, является одной из самых сложных и своеобразных областей педагогики. Главные идеи, которые легли в основу содержания и методов учебно-воспитательного процесса, впервые были разработаны российским дефектологом, профессором Ф.А. Рау.</w:t>
      </w:r>
      <w:bookmarkStart w:id="1" w:name="__DdeLink__217_1085022227"/>
      <w:bookmarkEnd w:id="1"/>
      <w:r>
        <w:rPr>
          <w:rFonts w:ascii="Times New Roman" w:hAnsi="Times New Roman"/>
          <w:sz w:val="24"/>
          <w:szCs w:val="24"/>
        </w:rPr>
        <w:t xml:space="preserve">[3] 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совместного обучения предусматривает не только вовлечение детей с ограниченными возможностями в образовательный процесс, но и их активное участие в жизни школы. Примером этому могут служить утренники, школьные и городские олимпиады, развлекательные мероприятия в рамках школьной программы. При этом дети с особенностями в физическом развитии не только являются зрителями таких мероприятий, но и принимают активное участие в них. Совместное проживание школьной жизни усиливает совместную социализацию детей и позволяет преодолеть сложившиеся в обществе стереотипы по отношению к инвалидам.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Одновременно с уроками литературного чтения в инклюзивной школе организуются различные формы внеклассной работы. [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]  Проведены многочисленные исследования этого вопроса (О.А. Красильникова, М.И. Никитина, Т.С. Зыкова, Е.А. Горбунова, Н.Е. Граш).  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Видов внеклассной работы множество, но все они, как нити, соединяются в один узелок на литературном празднике – Неделе литературного чтения. Для детей с нарушением слуха и речи чтение имеет исключительно важное значение. Оно вводит их в жизнь, помогает осознать себя как личность, найти свое место в жизни. Книга сближает слабослышащих с миром говорящих людей, и в этом смысле она играет определенную роль в процессе инклюзии детей с нарушением слуха.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Целенаправленная подготовка к празднику позволяет использовать различные формы внеклассной работы для обучающихся всех классов (посещение библиотеки, оформление стенда, организация выставки рисунков, проведение викторин, конкурсов с маршрутным листом по «станциям», инсценирование отдельных эпизодов литературных произведений и т. д.), вести планомерную работу по приобщению ребят с инвалидностью к книге. Считается, что организация литературных праздников способствует нравственному воспитанию обучающихся с нарушением слуха, развитию их читательских интересов, повышению знаний и развитию речи.  </w:t>
      </w:r>
    </w:p>
    <w:p>
      <w:pPr>
        <w:pStyle w:val="Normal"/>
        <w:spacing w:lineRule="auto" w:line="360" w:before="57" w:after="0"/>
        <w:ind w:left="709" w:right="0" w:hanging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>Сценарий открытия Недели литературного чтения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«Любимые литературные сказки».</w:t>
      </w:r>
    </w:p>
    <w:p>
      <w:pPr>
        <w:pStyle w:val="Normal"/>
        <w:widowControl/>
        <w:tabs>
          <w:tab w:val="left" w:pos="735" w:leader="none"/>
        </w:tabs>
        <w:bidi w:val="0"/>
        <w:spacing w:lineRule="auto" w:line="360" w:before="57" w:after="0"/>
        <w:ind w:left="113" w:right="0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Ребята рассаживаются под песню «Где водятся волшебники»           (муз.М.Минкова, сл. Ю. Энтина).</w:t>
      </w:r>
    </w:p>
    <w:p>
      <w:pPr>
        <w:pStyle w:val="Normal"/>
        <w:widowControl/>
        <w:tabs>
          <w:tab w:val="left" w:pos="735" w:leader="none"/>
        </w:tabs>
        <w:bidi w:val="0"/>
        <w:spacing w:lineRule="auto" w:line="360" w:before="57" w:after="0"/>
        <w:ind w:left="0" w:right="0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ab/>
        <w:t>В.</w:t>
      </w:r>
      <w:r>
        <w:rPr>
          <w:rFonts w:ascii="Times New Roman" w:hAnsi="Times New Roman"/>
          <w:sz w:val="24"/>
          <w:szCs w:val="24"/>
        </w:rPr>
        <w:t xml:space="preserve"> Здравствуйте</w:t>
      </w:r>
      <w:r>
        <w:rPr>
          <w:rFonts w:ascii="Times New Roman" w:hAnsi="Times New Roman"/>
          <w:color w:val="000000"/>
          <w:sz w:val="24"/>
          <w:szCs w:val="24"/>
        </w:rPr>
        <w:t xml:space="preserve">.  Сегодня мы собрались на замечательный  праздник. Это    волшебный праздник Книги и Чтения.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360" w:before="57" w:after="0"/>
        <w:ind w:left="0" w:right="0" w:hanging="6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Читайте, мальчишки! Девчонки, читайте!                                                                                         Любимые книжки…</w:t>
      </w:r>
    </w:p>
    <w:p>
      <w:pPr>
        <w:pStyle w:val="Normal"/>
        <w:widowControl/>
        <w:bidi w:val="0"/>
        <w:spacing w:lineRule="auto" w:line="360" w:before="57" w:after="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Читайте, девчонки! Читайте, мальчишки!                                                                                        Плохому не учат любимые книжки! 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Ребята, вы все читали сказки детских писателей. Это литературные сказки – авторские, написанные автором. </w:t>
      </w:r>
    </w:p>
    <w:p>
      <w:pPr>
        <w:pStyle w:val="Normal"/>
        <w:spacing w:lineRule="auto" w:line="360" w:before="57" w:after="0"/>
        <w:ind w:left="709" w:right="0" w:hanging="0"/>
        <w:jc w:val="both"/>
        <w:rPr>
          <w:rFonts w:ascii="Times New Roman" w:hAnsi="Times New Roman"/>
          <w:i/>
          <w:i/>
          <w:sz w:val="30"/>
          <w:szCs w:val="30"/>
        </w:rPr>
      </w:pPr>
      <w:r>
        <w:rPr>
          <w:rFonts w:ascii="Times New Roman" w:hAnsi="Times New Roman"/>
          <w:i/>
          <w:sz w:val="24"/>
          <w:szCs w:val="24"/>
        </w:rPr>
        <w:t xml:space="preserve">ЛИТЕРАТУРНЫЕ СКАЗКИ </w:t>
      </w:r>
    </w:p>
    <w:p>
      <w:pPr>
        <w:pStyle w:val="Normal"/>
        <w:widowControl/>
        <w:bidi w:val="0"/>
        <w:spacing w:lineRule="auto" w:line="360" w:before="57" w:after="0"/>
        <w:ind w:left="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этим сказкам снимают </w:t>
      </w:r>
      <w:r>
        <w:rPr>
          <w:rFonts w:ascii="Times New Roman" w:hAnsi="Times New Roman"/>
          <w:i/>
          <w:color w:val="000000"/>
          <w:sz w:val="24"/>
          <w:szCs w:val="24"/>
        </w:rPr>
        <w:t>кинофильмы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мультфильмы</w:t>
      </w:r>
      <w:r>
        <w:rPr>
          <w:rFonts w:ascii="Times New Roman" w:hAnsi="Times New Roman"/>
          <w:color w:val="000000"/>
          <w:sz w:val="24"/>
          <w:szCs w:val="24"/>
        </w:rPr>
        <w:t xml:space="preserve">, ставят </w:t>
      </w:r>
      <w:r>
        <w:rPr>
          <w:rFonts w:ascii="Times New Roman" w:hAnsi="Times New Roman"/>
          <w:i/>
          <w:color w:val="000000"/>
          <w:sz w:val="24"/>
          <w:szCs w:val="24"/>
        </w:rPr>
        <w:t>спектакли</w:t>
      </w:r>
      <w:r>
        <w:rPr>
          <w:rFonts w:ascii="Times New Roman" w:hAnsi="Times New Roman"/>
          <w:color w:val="000000"/>
          <w:sz w:val="24"/>
          <w:szCs w:val="24"/>
        </w:rPr>
        <w:t>. Герои со страниц книг сошли на сцену театра, мы их видим на экранах  наших телевизоров.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сегодня приглашаем вас с ними встретиться. 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Хором скажем волшебные слова: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Можно книжку почитать.                                                                                     Можно в сказку поиграть.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360" w:before="57" w:after="0"/>
        <w:ind w:left="5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Появляется Незнайка. 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Н.</w:t>
      </w:r>
      <w:r>
        <w:rPr>
          <w:rFonts w:ascii="Times New Roman" w:hAnsi="Times New Roman"/>
          <w:sz w:val="24"/>
          <w:szCs w:val="24"/>
        </w:rPr>
        <w:t xml:space="preserve"> Здравствуйте.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 </w:t>
      </w:r>
      <w:r>
        <w:rPr>
          <w:rFonts w:ascii="Times New Roman" w:hAnsi="Times New Roman"/>
          <w:sz w:val="24"/>
          <w:szCs w:val="24"/>
        </w:rPr>
        <w:t>Ой, какой маленький. Как тебя зовут?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Н. </w:t>
      </w:r>
      <w:r>
        <w:rPr>
          <w:rFonts w:ascii="Times New Roman" w:hAnsi="Times New Roman"/>
          <w:sz w:val="24"/>
          <w:szCs w:val="24"/>
        </w:rPr>
        <w:t xml:space="preserve">Меня зовут Незнайка.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А почему тебя так прозвали?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Н.</w:t>
      </w:r>
      <w:r>
        <w:rPr>
          <w:rFonts w:ascii="Times New Roman" w:hAnsi="Times New Roman"/>
          <w:sz w:val="24"/>
          <w:szCs w:val="24"/>
        </w:rPr>
        <w:t xml:space="preserve"> Да потому что я ничего не знаю. А ещё я фантазёр и  непоседа.        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гуляю, сочиняю разные истории и всем рассказываю.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Но ты добрый и общительный. И поэтому у тебя много друзей – коротышек в Цветочном городе. А кто самый главный из них? (Знайка)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Картинка Знайка.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ведь он знал очень, очень много. А знал он много, потому что читал разные книги. В его комнате везде лежали книги. От чтения книг Знайка стал очень умным. Поэтому все его слушались и очень любили.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 xml:space="preserve">Ребята, а вы хотите стать поэтами, хотите сочинять стихи, как друг Незнайки поэт Цветик? Для этого нам нужно знать, что такое рифма?  Рифма - это когда два слова оканчиваются одинаково, чтобы получилось складно. Например: утка-шутка, палка-галка, печка-свечка.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Картинка Цветик.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Давайте поиграем.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Игра «Подбери рифму»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городе Цветочном                                                                                    Весело нам … (очень).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Девчонки и мальчишки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Зовутся … (Коротышки).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Толстенький он очень                                                                                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Друг Незнайки … (Пончик).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Главный наш грязнуля.                                                                           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Зовут его … (Пачкуля).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Выскочил из люльки                                                                                 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наш … (Пилюлькин).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Молодцы. И друзей Незнайки знаете.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вы хотите стать такими же знаменитыми, как друг Незнайки художник Тюбик?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Нарисовать собаку Бульку из Цветочного города (проектор).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Картинка собака Булька.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(Первый участник рисует голову; второй  рисует туловище; третий рисует хвост… лапы…  уши…  усы). 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Молодцы! А теперь давайте послушаем любимую песню Незнайки «В траве сидел кузнечик» (</w:t>
      </w:r>
      <w:r>
        <w:rPr>
          <w:rFonts w:ascii="Times New Roman" w:hAnsi="Times New Roman"/>
          <w:i/>
          <w:sz w:val="24"/>
          <w:szCs w:val="24"/>
        </w:rPr>
        <w:t>видео)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Вот и закончилось наше приключение в Цветочном городе.                А написал сказочные произведения о Незнайке и его друзьях                       Николай Николаевич Носов.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Портрет Носова.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о Незнайке учат нас поступать хорошо, дружить, быть вежливыми, добрыми.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дружные, вежливые, добрые, веселые – наши первоклассники. Ребята первых классов, возьмите конверты с заданиями.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читайте о Незнайке и его друзьях, и вы узнаете много интересного об их приключениях и путешествиях.</w:t>
      </w:r>
    </w:p>
    <w:p>
      <w:pPr>
        <w:pStyle w:val="Normal"/>
        <w:spacing w:lineRule="auto" w:line="360" w:before="57" w:after="0"/>
        <w:ind w:left="709" w:right="0" w:hanging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***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Хором скажем наши волшебные слова: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Можно книжку почитать.                                                                                     Можно в сказку поиграть.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Внимание на экран. </w:t>
      </w:r>
      <w:r>
        <w:rPr>
          <w:rFonts w:ascii="Times New Roman" w:hAnsi="Times New Roman"/>
          <w:i/>
          <w:color w:val="000000"/>
          <w:sz w:val="24"/>
          <w:szCs w:val="24"/>
        </w:rPr>
        <w:t>Видео «Герои Простоквашино»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Картинка со всеми главными героями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В.</w:t>
      </w:r>
      <w:r>
        <w:rPr>
          <w:rFonts w:ascii="Times New Roman" w:hAnsi="Times New Roman"/>
          <w:sz w:val="24"/>
          <w:szCs w:val="24"/>
        </w:rPr>
        <w:t xml:space="preserve"> Ребята, вам знакомы герои из этих мультфильмов? Это мультфильмы о городском мальчике. Как его звали? О бездомном коте. Кота звали Полоскин? (Нет, Матроскин). Очень хозяйственный кот. О собаке. Собаку звали Кубик? (Нет, Шарик). Шарик скромно заявил, что он из простых собак, не из породистых. А помните, как звали галчонка? (Хватайка). А какие первые слова сказал галчонок? Внимание на экран. </w:t>
      </w:r>
      <w:r>
        <w:rPr>
          <w:rFonts w:ascii="Times New Roman" w:hAnsi="Times New Roman"/>
          <w:i/>
          <w:sz w:val="24"/>
          <w:szCs w:val="24"/>
        </w:rPr>
        <w:t>Викторина по мультфильмам Э.Успенского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эти мультфильмы созданы по произведениям писателя               Эдуарда Николаевича Успенского.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Портрет Э.Н. Успенского.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о героях, которые стали жить в деревне Простоквашино, - это книги о дружбе, любви к животным и природе.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третьеклассники очень – очень любят животных.  Ребята третьих классов, возьмите конверты с заданиями.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читайте книги Успенского, и вы узнаете, какие добрые поступки совершил мальчик дядя Фёдор.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отдохнем. (Физминутка под ремикс «Простоквашино»).</w:t>
      </w:r>
    </w:p>
    <w:p>
      <w:pPr>
        <w:pStyle w:val="Normal"/>
        <w:spacing w:lineRule="auto" w:line="360" w:before="57" w:after="0"/>
        <w:ind w:left="709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***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Хором скажем наши волшебные слова: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Можно книжку почитать.                                                                                     Можно в сказку поиграть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Появляется Буратино.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Б. </w:t>
      </w:r>
      <w:r>
        <w:rPr>
          <w:rFonts w:ascii="Times New Roman" w:hAnsi="Times New Roman"/>
          <w:sz w:val="24"/>
          <w:szCs w:val="24"/>
        </w:rPr>
        <w:t>Привет!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вы что здесь делаете? Учитесь? А я не хочу учиться, хочу жениться. Мне очень нравится девочка с голубыми волосами. А вы знаете, как её зовут? (Мальвина).  Тише, тише, а то Мальвина опять заставит писать меня диктант. А он такой трудный!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Ребята,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 он не трудный, а волшебный. Кто догадался, почему?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 РОЗА УПАЛА НА ЛАПУ АЗОРА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Правильно, потому что читается одинаково как слева направо, так и справа налево. Хором прочитаем слева направо (справа налево – желающий).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отгадайте загадку.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Была у злодея до пят борода.                                                                   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театре всех кукол он мучил всегда.                                                          «Подайте мне плётку», -                                                        \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Гремел его бас.                                                                                         Скажите скорее, кто он?                                                                                                           (Карабас  Барабас)  картинка.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 xml:space="preserve">Это доктор кукольных наук. А что он хотел забрать у Буратино? (Золотой ключик).  А знаете, почему? Потому что этот ключик может открыть волшебную дверцу, где все будут счастливы. И это – театр.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Песня «Бу-ра-ти-но» (из фильма «Приключения Буратино») видео.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Ребята, «Золотой ключик или Приключения Буратино» написал Алексей Николаевич Толстой.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Портрет А.Н. Толстого.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смысл сказки в том, что добро всегда побеждает зло.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второклассники веселые и добрые. Ребята вторых классов, возьмите конверты с заданиями.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 читайте «Приключения Буратино», и вы узнаете, какая опасность подстерегала Буратино и в какую страну он попал.</w:t>
      </w:r>
    </w:p>
    <w:p>
      <w:pPr>
        <w:pStyle w:val="Normal"/>
        <w:spacing w:lineRule="auto" w:line="360" w:before="57" w:after="0"/>
        <w:ind w:left="709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***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Хором скажем наши волшебные слова: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Можно книжку почитать.                                                                                     Можно в сказку поиграть.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Обложка книги «Сказка о потерянном времени».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 xml:space="preserve">Ребята, а хотите познакомиться со страшной сказкой. Ее главные герои – ребята, которые теряли время напрасно: опаздывали на уроки, даже пропускали занятия. И вот однажды они превратились в стариков. По мотивам этой сказки снят замечательный фильм. Внимание на экран. </w:t>
      </w:r>
      <w:r>
        <w:rPr>
          <w:rFonts w:ascii="Times New Roman" w:hAnsi="Times New Roman"/>
          <w:i/>
          <w:sz w:val="24"/>
          <w:szCs w:val="24"/>
        </w:rPr>
        <w:t xml:space="preserve">«Сказка о потерянном времени»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трейлер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Человек, который зря теряет время, не замечает, как стареет.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дорожить временем. Недаром много пословиц и поговорок про время. 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Делу время – потехе час.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Прочитаем хором.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и труду, и играм уделять время. Труду – больше, а играм - … . (меньше)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«Сказку о потерянном времени» написал Евгений Львович Шварц.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ортрет Е.Л. Шварца.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 xml:space="preserve">Эта сказка учит делать всё вовремя, не терять драгоценные минуты, потому что нужно успеть совершить много добра.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четвертых и пятого классов уже знают цену времени. Возьмите конверты с заданиями. Ребята, прочитайте «Сказку о потерянном времени» и вы больше не будете тратить время зря.</w:t>
      </w:r>
    </w:p>
    <w:p>
      <w:pPr>
        <w:pStyle w:val="Normal"/>
        <w:spacing w:lineRule="auto" w:line="360" w:before="57" w:after="0"/>
        <w:ind w:left="709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***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>Ребята, а вы умеете обращаться с книжками?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Давайте поиграем. Игра  «ДА – НЕТ».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Игра  «ДА – НЕТ»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57" w:after="0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любит книжка?                                                                                    Обложку? (ДА)                                                                                            Грязные руки? (НЕТ)                                                                                   Закладки? (ДА)                                                                                             Бережное отношение? (ДА)                                                                         Чистые руки? (ДА)                                                                                    Скучать на полке? (НЕТ)                                                                          Чтобы её читали? (ДА)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В. </w:t>
      </w:r>
      <w:r>
        <w:rPr>
          <w:rFonts w:ascii="Times New Roman" w:hAnsi="Times New Roman"/>
          <w:sz w:val="24"/>
          <w:szCs w:val="24"/>
        </w:rPr>
        <w:t xml:space="preserve">Ребята, ну а мы пока прощаемся,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книжкам снова возвращаемся.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встретиться опять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порадовать ребят.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новых встреч.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Расходятся под песню «Ты мне веришь?» 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(муз. А. Рыбникова, сл. И. Кохановского).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в школьной практике проведение Недели литературного чтения  стало хорошей традицией. Большую роль играет и создание праздничной, творческой атмосферы в самой инклюзивной  школе – и на время подготовки Недели, и во время ее проведения. А так как любая форма внеклассной работы не терпит строгих </w:t>
      </w:r>
      <w:r>
        <w:rPr>
          <w:rFonts w:ascii="Times New Roman" w:hAnsi="Times New Roman"/>
          <w:sz w:val="24"/>
          <w:szCs w:val="24"/>
        </w:rPr>
        <w:t>регламентации</w:t>
      </w:r>
      <w:r>
        <w:rPr>
          <w:rFonts w:ascii="Times New Roman" w:hAnsi="Times New Roman"/>
          <w:sz w:val="24"/>
          <w:szCs w:val="24"/>
        </w:rPr>
        <w:t xml:space="preserve"> и шаблона, то к предлагаемому проекту проведения открытия Недели можно подходить творчески.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Мы видим, что существенных трудностей по вхождению детей с ограниченными возможностями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здоровья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 школьную среду не возникает. Они воспринимают себя как равных по отношению к другим ученикам, соответственно и обратное отношение тоже как к равным.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en-US"/>
        </w:rPr>
        <w:t>[8]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 усилия педагогов должны быть направлены на то, чтобы воспитать у  детей с  потребность в чтении. </w:t>
      </w:r>
      <w:r>
        <w:rPr>
          <w:rFonts w:ascii="Times New Roman" w:hAnsi="Times New Roman"/>
          <w:sz w:val="24"/>
          <w:szCs w:val="24"/>
        </w:rPr>
        <w:t>И также, п</w:t>
      </w:r>
      <w:r>
        <w:rPr>
          <w:rFonts w:ascii="Times New Roman" w:hAnsi="Times New Roman"/>
          <w:sz w:val="24"/>
          <w:szCs w:val="24"/>
        </w:rPr>
        <w:t>рививать им любовь к книге, без которой невозможно полноценное инклюзивное образование и воспитание хорошего человека, с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делать пребывание детей в школе насыщенным и незабываемым.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57" w:after="0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0"/>
        <w:ind w:left="70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Библиографический список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Книжки, нотки и игрушки для Катюшки и Андрюшки. – 2015. – №11. –с. 3 – 71.</w:t>
      </w:r>
    </w:p>
    <w:p>
      <w:pPr>
        <w:pStyle w:val="Normal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2. Организация внешкольного досуга: сценарии, программы игр и представлений. – Ростов-на-Дону: Феникс 2002. – 352 с.</w:t>
      </w:r>
    </w:p>
    <w:p>
      <w:pPr>
        <w:pStyle w:val="ListParagraph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3. Граш, Н.Е.  Развитие эмоционально-эстетической сферы детей с недостатками слуха на уроках чтения: Книга для учителей и родителей. – СПб.: Изд-во «СОЮЗ», 2001. – 192с.</w:t>
      </w:r>
    </w:p>
    <w:p>
      <w:pPr>
        <w:pStyle w:val="ListParagraph"/>
        <w:widowControl/>
        <w:bidi w:val="0"/>
        <w:spacing w:lineRule="auto" w:line="360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4. Давыдова, М.А., Агапова, И.А.  Праздник в школе: Сценарии, конкурсы, викторины. Для учащихся 1-5 классов. – М.: Рольф, 2000. – 304 с.</w:t>
      </w:r>
    </w:p>
    <w:p>
      <w:pPr>
        <w:pStyle w:val="ListParagraph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5. Красильникова, О.А. Развитие речи младших слабослышащих школьников на уроках литературного чтения: Учебно-методическое пособие. – СПб.: КАРО, 2005. – 176 с.</w:t>
      </w:r>
    </w:p>
    <w:p>
      <w:pPr>
        <w:pStyle w:val="ListParagraph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6. Перекатьева, О.В. Сценарии школьных праздников, театральных постановок, конкурсов и викторин для первых классов. – Ростов-на-Дону: Феникс, 2002. – 320 с.</w:t>
      </w:r>
    </w:p>
    <w:p>
      <w:pPr>
        <w:pStyle w:val="ListParagraph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7. Шаульская, Н.А. Летний лагерь: день за днем. Сказочные каникулы. – Ярославль: Академия развития, 2007. – 224 с.</w:t>
      </w:r>
    </w:p>
    <w:p>
      <w:pPr>
        <w:pStyle w:val="Normal"/>
        <w:spacing w:lineRule="auto" w:line="360" w:before="57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Инклюзивное образование: эффективные методики и их практическое применение : сборник статей по материалам II международного         семинара по педагогике, Санкт-Петербург, 26 ноября 2016 года. – Санкт-Петербург : Фонд научных исследований в области гуманитарных наук «ЗНАНИЕ – СИЛА», 2016. – 118 с. – Режим доступа: http://f-znanie-sila.ru/wpcontent/uploads/2016/12/Оригинал-макет.-Инклюзия.pdf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 w:customStyle="1">
    <w:name w:val="ListLabel 1"/>
    <w:uiPriority w:val="99"/>
    <w:qFormat/>
    <w:rsid w:val="006a59db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0016e"/>
    <w:rPr/>
  </w:style>
  <w:style w:type="character" w:styleId="TitleChar" w:customStyle="1">
    <w:name w:val="Title Char"/>
    <w:basedOn w:val="DefaultParagraphFont"/>
    <w:link w:val="Title"/>
    <w:uiPriority w:val="10"/>
    <w:qFormat/>
    <w:rsid w:val="00f0016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tyle14" w:customStyle="1">
    <w:name w:val="Заголовок"/>
    <w:basedOn w:val="Normal"/>
    <w:next w:val="Style15"/>
    <w:uiPriority w:val="99"/>
    <w:qFormat/>
    <w:rsid w:val="006a59d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6a59db"/>
    <w:pPr>
      <w:spacing w:lineRule="auto" w:line="288" w:before="0" w:after="140"/>
    </w:pPr>
    <w:rPr/>
  </w:style>
  <w:style w:type="paragraph" w:styleId="Style16">
    <w:name w:val="Список"/>
    <w:basedOn w:val="Style15"/>
    <w:uiPriority w:val="99"/>
    <w:rsid w:val="006a59db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link w:val="TitleChar"/>
    <w:uiPriority w:val="99"/>
    <w:qFormat/>
    <w:rsid w:val="006a59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6a59d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Application>LibreOffice/5.0.4.2$Windows_x86 LibreOffice_project/2b9802c1994aa0b7dc6079e128979269cf95bc78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2022-10-12T09:54:00Z</dcterms:created>
  <dc:creator>Родители</dc:creator>
  <dc:language>ru-RU</dc:language>
  <cp:lastPrinted>2017-02-06T07:51:00Z</cp:lastPrinted>
  <dcterms:modified xsi:type="dcterms:W3CDTF">2022-10-17T16:15:19Z</dcterms:modified>
  <cp:revision>12</cp:revision>
  <dc:title>«Приобщение детей к чтению в начальной школе в рамках инклюзивного образования»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