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68" w:rsidRPr="00985330" w:rsidRDefault="00985330" w:rsidP="0077787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Муниципальное </w:t>
      </w:r>
      <w:r w:rsidR="00C9673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бюджетное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дошкольное образовательное учреждение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Денисовский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детский сад «Солнышко»</w:t>
      </w:r>
    </w:p>
    <w:p w:rsidR="00985330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Pr="005005E7" w:rsidRDefault="00985330" w:rsidP="00985330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85330" w:rsidRPr="006520F0" w:rsidRDefault="00985330" w:rsidP="00985330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>Конспект</w:t>
      </w:r>
      <w:r w:rsidR="005005E7"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НОД в средней группе </w:t>
      </w:r>
      <w:r w:rsidR="005005E7"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>по</w:t>
      </w:r>
      <w:r w:rsidR="00E37143"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образовательной области « Художественно-эстетическое развитие»</w:t>
      </w:r>
      <w:r w:rsidR="005005E7"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>:</w:t>
      </w:r>
    </w:p>
    <w:p w:rsidR="00A22668" w:rsidRPr="006520F0" w:rsidRDefault="00985330" w:rsidP="00777876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520F0">
        <w:rPr>
          <w:rFonts w:ascii="Times New Roman" w:hAnsi="Times New Roman" w:cs="Times New Roman"/>
          <w:i w:val="0"/>
          <w:sz w:val="32"/>
          <w:szCs w:val="32"/>
          <w:lang w:val="ru-RU"/>
        </w:rPr>
        <w:t>«Роспись дымковской лошадки»</w:t>
      </w:r>
    </w:p>
    <w:p w:rsidR="005005E7" w:rsidRDefault="005005E7" w:rsidP="0077787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005E7" w:rsidRDefault="005005E7" w:rsidP="0077787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005E7" w:rsidRDefault="005005E7" w:rsidP="005005E7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7630D" w:rsidRDefault="0007630D" w:rsidP="005005E7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7630D" w:rsidRDefault="0007630D" w:rsidP="005005E7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7630D" w:rsidRPr="005005E7" w:rsidRDefault="0007630D" w:rsidP="005005E7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005E7" w:rsidRDefault="005005E7" w:rsidP="0077787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22668" w:rsidRPr="005005E7" w:rsidRDefault="00985330" w:rsidP="00985330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005E7">
        <w:rPr>
          <w:rFonts w:ascii="Times New Roman" w:hAnsi="Times New Roman" w:cs="Times New Roman"/>
          <w:i w:val="0"/>
          <w:sz w:val="28"/>
          <w:szCs w:val="28"/>
          <w:lang w:val="ru-RU"/>
        </w:rPr>
        <w:t>Павлова Н.А</w:t>
      </w:r>
      <w:r w:rsidR="005005E7" w:rsidRPr="005005E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EE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005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воспитатель</w:t>
      </w:r>
      <w:r w:rsidR="00EE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первой квалификационной категории</w:t>
      </w:r>
    </w:p>
    <w:p w:rsidR="005005E7" w:rsidRDefault="005005E7" w:rsidP="00E146CE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05E7" w:rsidRDefault="005005E7" w:rsidP="00E146CE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05E7" w:rsidRDefault="005005E7" w:rsidP="00E146CE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20F0" w:rsidRDefault="006520F0" w:rsidP="005005E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7630D" w:rsidRDefault="0007630D" w:rsidP="005005E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20F0" w:rsidRDefault="006520F0" w:rsidP="005005E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005E7" w:rsidRDefault="005005E7" w:rsidP="00E146CE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с.</w:t>
      </w:r>
      <w:r w:rsidR="005D24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Денисово</w:t>
      </w:r>
    </w:p>
    <w:p w:rsidR="005005E7" w:rsidRPr="005005E7" w:rsidRDefault="005005E7" w:rsidP="00E146CE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2023г.</w:t>
      </w:r>
    </w:p>
    <w:p w:rsidR="005005E7" w:rsidRPr="00D55C98" w:rsidRDefault="00A40A32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Пояснительная записка.</w:t>
      </w:r>
    </w:p>
    <w:p w:rsidR="005005E7" w:rsidRPr="00D55C98" w:rsidRDefault="005005E7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Актуализация работы:</w:t>
      </w:r>
    </w:p>
    <w:p w:rsidR="000E3F88" w:rsidRPr="00D55C98" w:rsidRDefault="006520F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005E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40A3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Конспект НОД разработан для детей средней группы. </w:t>
      </w:r>
      <w:r w:rsidR="005005E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данном занятии я  продолжаю</w:t>
      </w:r>
      <w:r w:rsidR="0021702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знакомить детей с дымковской игрушкой. </w:t>
      </w:r>
      <w:r w:rsidR="00A40A3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 процессе занятия дети расписы</w:t>
      </w:r>
      <w:r w:rsidR="00E3714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вают дымковскую лошадку, у них </w:t>
      </w:r>
      <w:r w:rsidR="00A40A3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формируется интерес к дымковской игрушке.</w:t>
      </w:r>
      <w:r w:rsidR="005005E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</w:t>
      </w:r>
      <w:r w:rsidR="000E3F8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В </w:t>
      </w:r>
      <w:r w:rsidR="000E3F8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наше время мало внимания уделяется знакомству детей с прикладным искусством</w:t>
      </w:r>
      <w:r w:rsidR="008E4706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 с народными традициями. Не достаточно формируются условия приобщения детей к народному творчеству, например, к народной дымковской игрушке. А ведь занятия декоративным рисованием могут научить детей воспринимать доброе и прекрасное, любоваться красотой, почувствовать себя в роли художника.</w:t>
      </w:r>
    </w:p>
    <w:p w:rsidR="008B6965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005E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Прогнозируемые результаты: </w:t>
      </w:r>
    </w:p>
    <w:p w:rsidR="005B7B18" w:rsidRPr="00D55C98" w:rsidRDefault="005005E7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Дети научат</w:t>
      </w:r>
      <w:r w:rsidR="005B7B1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ся расписывать гуашью фигуру глиняной лошадки дымковскими узорами: наносить точки ватной палочкой и рисовать круги кистью. Занятие поможет развитию воображения и образного мышления, самостоятельности.</w:t>
      </w:r>
      <w:r w:rsidR="00E146C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 детей сформируется интерес к дымковской игрушке.</w:t>
      </w:r>
    </w:p>
    <w:p w:rsidR="00F2615E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Содержательная часть.</w:t>
      </w:r>
    </w:p>
    <w:p w:rsidR="008B6965" w:rsidRPr="00D55C98" w:rsidRDefault="00F2615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Цель: </w:t>
      </w:r>
    </w:p>
    <w:p w:rsidR="00F2615E" w:rsidRPr="00D55C98" w:rsidRDefault="00F2615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Роспись глиняной лошадки, используя элементы дымковских узоров.</w:t>
      </w:r>
    </w:p>
    <w:p w:rsidR="00777876" w:rsidRPr="00D55C98" w:rsidRDefault="00F2615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Задачи: </w:t>
      </w:r>
    </w:p>
    <w:p w:rsidR="00777876" w:rsidRPr="00D55C98" w:rsidRDefault="002F09C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Познавательные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E37143" w:rsidRPr="00D55C98" w:rsidRDefault="002F09C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Формировать умение</w:t>
      </w:r>
      <w:r w:rsidR="00777876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детей расписывать гуашью фигуру глиняной лошадки дымковскими узорами,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наносить точки, рисовать круги</w:t>
      </w:r>
      <w:r w:rsidR="00E3714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77876" w:rsidRPr="00D55C98" w:rsidRDefault="00E3714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развивать умение 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рисовать кистью и ватной палочкой.</w:t>
      </w:r>
    </w:p>
    <w:p w:rsidR="00221509" w:rsidRPr="00D55C98" w:rsidRDefault="0022150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Развивающие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221509" w:rsidRPr="00D55C98" w:rsidRDefault="002F09C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Продолжать р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азвивать у детей эстетическое восприятие, чувство цвета,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интерес к народному творчеству;</w:t>
      </w:r>
    </w:p>
    <w:p w:rsidR="00916F33" w:rsidRPr="00D55C98" w:rsidRDefault="00916F3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способствовать развитию речи детей;</w:t>
      </w:r>
    </w:p>
    <w:p w:rsidR="002F09C0" w:rsidRPr="00D55C98" w:rsidRDefault="00916F3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="002F09C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азвивать общую и мелкую моторику.</w:t>
      </w:r>
    </w:p>
    <w:p w:rsidR="00221509" w:rsidRPr="00D55C98" w:rsidRDefault="00F2615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Воспитательные:</w:t>
      </w:r>
    </w:p>
    <w:p w:rsidR="00E37143" w:rsidRPr="00D55C98" w:rsidRDefault="0022150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Воспитывать желание самостоятельно расписывать игрушку по мотивам дымков</w:t>
      </w:r>
      <w:r w:rsidR="005B7B1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кой росписи</w:t>
      </w:r>
      <w:r w:rsidR="00E3714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21509" w:rsidRPr="00D55C98" w:rsidRDefault="00E3714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Продолжать 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воспитывать аккуратность в работе и умение довести начатое дело до конца.</w:t>
      </w:r>
    </w:p>
    <w:p w:rsidR="00916F33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16F3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Словарная работа:</w:t>
      </w:r>
    </w:p>
    <w:p w:rsidR="00916F33" w:rsidRPr="00D55C98" w:rsidRDefault="00916F3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Роспись, мастера, ярмарка, карусель.</w:t>
      </w:r>
    </w:p>
    <w:p w:rsidR="005D249B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D249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Предварительная работа:</w:t>
      </w:r>
    </w:p>
    <w:p w:rsidR="005D249B" w:rsidRPr="00D55C98" w:rsidRDefault="003A5C0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Знакомство с дымковской игрушкой, историей ее создания, р</w:t>
      </w:r>
      <w:r w:rsidR="005D249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ассматривание иллюстраций и таблиц с элементами дымковских узоров, беседы о дымковской игруш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ке, </w:t>
      </w:r>
      <w:r w:rsidR="005D249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рисование элементов дымковской росписи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A5C0B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A5C0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Форма организации: </w:t>
      </w:r>
    </w:p>
    <w:p w:rsidR="00916F33" w:rsidRPr="00D55C98" w:rsidRDefault="006520F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Групповая, </w:t>
      </w:r>
      <w:r w:rsidR="00916F3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индивидуальная</w:t>
      </w:r>
    </w:p>
    <w:p w:rsidR="003A5C0B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A5C0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Методы и приемы:</w:t>
      </w:r>
    </w:p>
    <w:p w:rsidR="00381980" w:rsidRPr="00D55C98" w:rsidRDefault="00EF2956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Наглядный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 словес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ный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практическая деятельность детей,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игровой, 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проблемно-мотивационный,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объяснение, вопросы к детям</w:t>
      </w:r>
      <w:r w:rsidR="00EE71E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6520F0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ы и оборудование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 </w:t>
      </w:r>
    </w:p>
    <w:p w:rsidR="00EF2956" w:rsidRPr="00D55C98" w:rsidRDefault="00EF2956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Видеопроектор, ноутбук, магнитофон,</w:t>
      </w:r>
      <w:r w:rsidR="00256AC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макет карусели,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мольберт. </w:t>
      </w:r>
      <w:r w:rsidR="00E3714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Презентация «Дымковская роспись»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E3714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75ECC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иллюстрации дымковских лошадок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08740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аудиозаписи </w:t>
      </w:r>
      <w:r w:rsidR="001B74ED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пальчиковой гимнастики «Наши пальчики устали»</w:t>
      </w:r>
      <w:r w:rsidR="0008740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 русских народных мелодий</w:t>
      </w:r>
      <w:r w:rsidR="001B74ED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 Л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ошадки из глины на каждого ребенка, ватные палочки, ки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сти, гуашь, подст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авки, салфетки, баночки с водой.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221509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Ход занятия</w:t>
      </w:r>
      <w:r w:rsidR="0022150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21509" w:rsidRPr="00D55C98" w:rsidRDefault="00D55C98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C03A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Дети входят в зал под русскую народную мелодию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EF2956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Коробейники</w:t>
      </w:r>
      <w:r w:rsidR="00F2615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BC03A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 Их встречает Хозяюшка.</w:t>
      </w:r>
    </w:p>
    <w:p w:rsidR="00BC03AB" w:rsidRPr="00D55C98" w:rsidRDefault="00BC03A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</w:t>
      </w:r>
      <w:r w:rsidR="00A2266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Здравствуй, Хозяюшка, встречай гостей</w:t>
      </w:r>
      <w:r w:rsidR="00EF2956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C03AB" w:rsidRPr="00D55C98" w:rsidRDefault="00BC03A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Хозяюшка. Здравствуйте, дети милые, соколики пригожие, да какие все хорошие: губки-ягодки, глазки-пуговки, </w:t>
      </w:r>
      <w:proofErr w:type="spellStart"/>
      <w:proofErr w:type="gramStart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щечки-аленьки</w:t>
      </w:r>
      <w:proofErr w:type="spellEnd"/>
      <w:proofErr w:type="gramEnd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все </w:t>
      </w:r>
      <w:proofErr w:type="spellStart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кудрявеньки</w:t>
      </w:r>
      <w:proofErr w:type="spellEnd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 Проходите, проходите, мою избу посмотрите. У меня изба простая, светлая, всем места хватит.</w:t>
      </w:r>
    </w:p>
    <w:p w:rsidR="00BC03AB" w:rsidRPr="00D55C98" w:rsidRDefault="00BC03A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 я вот сижу, игрушки делаю для продажи на ярмарке. Скоро у нас ярмарка. Ребята, знаете ли вы, что такое ярмарка?</w:t>
      </w:r>
    </w:p>
    <w:p w:rsidR="00BC03AB" w:rsidRPr="00D55C98" w:rsidRDefault="00BC03A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Ярмарка</w:t>
      </w:r>
      <w:r w:rsidR="008B696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 веселое представление с играми, песнями, хороводами, шутками, прибаутками. На ярмарке кто-то продает, кто-то покупает.</w:t>
      </w:r>
    </w:p>
    <w:p w:rsidR="00BC03AB" w:rsidRPr="00D55C98" w:rsidRDefault="00BC03A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 игрушки я расписываю</w:t>
      </w:r>
      <w:r w:rsidR="00D76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простые, угадайте-ка какие (</w:t>
      </w:r>
      <w:r w:rsidR="00C75ECC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презентация «Дымковская роспись»</w:t>
      </w:r>
      <w:r w:rsidR="00D76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).</w:t>
      </w:r>
    </w:p>
    <w:p w:rsidR="00DD53D9" w:rsidRPr="00D55C98" w:rsidRDefault="00DD53D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-Ребята, как называются эти игрушки?</w:t>
      </w:r>
      <w:r w:rsidR="00EF2956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(дымковские)</w:t>
      </w:r>
    </w:p>
    <w:p w:rsidR="00DD53D9" w:rsidRPr="00D55C98" w:rsidRDefault="00DD53D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-Вы знаете, почему их называют именно дымковскими игрушками?</w:t>
      </w:r>
      <w:r w:rsidR="00EF2956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(сделаны в селе Дымково)</w:t>
      </w:r>
    </w:p>
    <w:p w:rsidR="00DD53D9" w:rsidRPr="00D55C98" w:rsidRDefault="00DD53D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-Из чего мастера лепят дымковские игрушки?</w:t>
      </w:r>
      <w:r w:rsidR="00C75ECC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(из глины)</w:t>
      </w:r>
    </w:p>
    <w:p w:rsidR="00DD53D9" w:rsidRPr="00D55C98" w:rsidRDefault="00DD53D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-Какие узоры дымковские мастера используют при росписи дымковских игрушек?</w:t>
      </w:r>
      <w:r w:rsidR="00C75ECC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(прямые линии-полоски, волнистые линии, круги, точки, клетки).</w:t>
      </w:r>
    </w:p>
    <w:p w:rsidR="00DD53D9" w:rsidRPr="00D55C98" w:rsidRDefault="00DD53D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-Какие цвета  используют мастера, украшая свои игрушки</w:t>
      </w:r>
      <w:proofErr w:type="gramStart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?(</w:t>
      </w:r>
      <w:proofErr w:type="gramEnd"/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синий, красный, желтый, зеленый, оранж</w:t>
      </w:r>
      <w:r w:rsidR="001B74ED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евый, голубой, немного черного)</w:t>
      </w:r>
    </w:p>
    <w:p w:rsidR="00DD53D9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-Мастера с такой любовью делают игрушки, что называют их очень ласково</w:t>
      </w:r>
    </w:p>
    <w:p w:rsidR="008106EE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Не лошадь, а лошадка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8106EE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Не курица, а курочка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Не утка, а уточка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8106EE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Не петух, а петушок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8106EE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Не козел, а козлик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8106EE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Не баран, а барашек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Не олень, а олешек.</w:t>
      </w:r>
    </w:p>
    <w:p w:rsidR="008106EE" w:rsidRPr="00D55C98" w:rsidRDefault="00C75ECC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106E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Ребята, когда я вижу дымковскую игрушку, я чувствую радость, восторг, ведь она яркая, нарядная, расписная.</w:t>
      </w:r>
    </w:p>
    <w:p w:rsidR="008106EE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 Ох, ребятки заигралась я с вами, а у меня много работы, боюсь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успею я расписать эти игрушки к началу ярмарки.</w:t>
      </w:r>
    </w:p>
    <w:p w:rsidR="00C75ECC" w:rsidRPr="00D55C98" w:rsidRDefault="008106E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 Ребята, вы хотели бы мне помочь</w:t>
      </w:r>
      <w:r w:rsidR="00E7077B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 я охотно приму вашу помощь. Давайте станем настоящими мастерами-умельцами по росписи дымковск</w:t>
      </w:r>
      <w:r w:rsidR="00EE71E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их игрушек и </w:t>
      </w:r>
      <w:r w:rsidR="00C75ECC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пройдем в </w:t>
      </w:r>
      <w:r w:rsidR="00476CA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мою </w:t>
      </w:r>
      <w:r w:rsidR="00C75ECC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мастерскую</w:t>
      </w:r>
      <w:r w:rsidR="00476CA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7077B" w:rsidRPr="00D55C98" w:rsidRDefault="00E7077B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Это у меня –</w:t>
      </w:r>
      <w:r w:rsidR="00A64CC1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мастерская, светлая и просторная. Посмотрите</w:t>
      </w:r>
      <w:r w:rsidR="00A64CC1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 меня на столах есть все, с помощью чего можно обычную фигурку превратить в настоящую </w:t>
      </w:r>
      <w:r w:rsidR="00A64CC1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дымковскую игрушку.</w:t>
      </w:r>
    </w:p>
    <w:p w:rsidR="00A64CC1" w:rsidRPr="00D55C98" w:rsidRDefault="00A64CC1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 Сейчас я хочу предложить вам расписать дымковскую игрушку, которая называется «Дымковская лошадка».</w:t>
      </w:r>
    </w:p>
    <w:p w:rsidR="00A64CC1" w:rsidRPr="00D55C98" w:rsidRDefault="00A64CC1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-Ребята, посмотрите, какие красивые и яркие </w:t>
      </w:r>
      <w:r w:rsidR="00476CA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лошадки изображены на картинках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(иллюстрации «Дымковские лошадки»</w:t>
      </w:r>
      <w:r w:rsidR="00EE71E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приложение 1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).       </w:t>
      </w:r>
    </w:p>
    <w:p w:rsidR="00E07841" w:rsidRPr="00D55C98" w:rsidRDefault="00476CA2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-А почему их так назвали</w:t>
      </w:r>
      <w:r w:rsidR="00A64CC1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«Дымковские лошадки»? (потому что они сделаны в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селе </w:t>
      </w:r>
      <w:r w:rsidR="00A64CC1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Дымково).  </w:t>
      </w:r>
    </w:p>
    <w:p w:rsidR="00E07841" w:rsidRPr="00D55C98" w:rsidRDefault="00E07841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-Какие вы молодцы!</w:t>
      </w:r>
    </w:p>
    <w:p w:rsidR="00A64CC1" w:rsidRPr="00D55C98" w:rsidRDefault="00E07841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Для росписи лошадок мы будем с в</w:t>
      </w:r>
      <w:r w:rsidR="00EE71E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ами использовать такие элементы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 круг, точки.</w:t>
      </w:r>
    </w:p>
    <w:p w:rsidR="00E07841" w:rsidRPr="00D55C98" w:rsidRDefault="00E07841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Сейчас  я покажу вам, как я распишу свою лошадку. </w:t>
      </w:r>
    </w:p>
    <w:p w:rsidR="00E07841" w:rsidRPr="00D55C98" w:rsidRDefault="00E07841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-На какой фон наносятс</w:t>
      </w:r>
      <w:r w:rsidR="00137E7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я яркие дымковские узоры?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37E7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(белый)</w:t>
      </w:r>
    </w:p>
    <w:p w:rsidR="00137E7E" w:rsidRPr="00D55C98" w:rsidRDefault="00137E7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-Грива, хвост и копыта закрашиваются полностью. Каким цветом?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(черным)</w:t>
      </w:r>
    </w:p>
    <w:p w:rsidR="00043489" w:rsidRPr="00D55C98" w:rsidRDefault="0004348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-Ребята, узоры</w:t>
      </w:r>
      <w:r w:rsidR="001B74ED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дымковской лошадке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наносятся сверху вниз.</w:t>
      </w:r>
    </w:p>
    <w:p w:rsidR="00476CA2" w:rsidRPr="00D55C98" w:rsidRDefault="00137E7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Сначала я рисую кисточкой большие круги, далеко друг от друга по всей лошадке. А теперь беру ватную палочку, опускаю в нужный мне цвет краски и ставлю точки между кругами. </w:t>
      </w:r>
      <w:r w:rsidR="00476CA2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Вот какая нарядная лошадка у меня получилась.</w:t>
      </w:r>
    </w:p>
    <w:p w:rsidR="00137E7E" w:rsidRPr="00D55C98" w:rsidRDefault="00137E7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А теперь пришла ваша очередь </w:t>
      </w:r>
      <w:r w:rsidR="008910A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игрушки к ярмарке расписывать. Приступим к украшению лошадки, распишите их яркими красками по своему выбору, старайтесь, чтобы ваши работы были красивыми, аккуратными.</w:t>
      </w:r>
    </w:p>
    <w:p w:rsidR="008910A0" w:rsidRPr="00D55C98" w:rsidRDefault="008910A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И прежде, чем рисов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ать предлагаю пальчики размять -</w:t>
      </w:r>
      <w:r w:rsidR="00013A03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музыкальная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пальчиковая гимнастика «Наши 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пальчики устали»</w:t>
      </w:r>
      <w:proofErr w:type="gramStart"/>
      <w:r w:rsidR="0008126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08126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 </w:t>
      </w:r>
      <w:proofErr w:type="gramStart"/>
      <w:r w:rsidR="0008126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proofErr w:type="gramEnd"/>
      <w:r w:rsidR="0008126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удиозапись)</w:t>
      </w:r>
    </w:p>
    <w:p w:rsidR="00013A03" w:rsidRPr="00D55C98" w:rsidRDefault="00013A0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Принимайтесь за работу. Дети расписывают лошадок под 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русскую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народную </w:t>
      </w:r>
      <w:r w:rsidR="00EE71E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мелодию 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«Во поле береза стояла»</w:t>
      </w:r>
      <w:r w:rsid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13A03" w:rsidRPr="00D55C98" w:rsidRDefault="00013A0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льная работа в процессе занятия, помогаю советами, индивидуальным показом</w:t>
      </w:r>
      <w:r w:rsidR="0008126E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 слежу за осанкой, поощ</w:t>
      </w:r>
      <w:r w:rsidR="0004348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ряю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13A03" w:rsidRPr="00D55C98" w:rsidRDefault="00013A03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-Я вижу</w:t>
      </w:r>
      <w:r w:rsidR="00EE71E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C361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 уже справились с работой</w:t>
      </w:r>
      <w:r w:rsidR="000C3619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, расписали лошадок. Какие красивые лошадки у вас получились.</w:t>
      </w:r>
    </w:p>
    <w:p w:rsidR="000C3619" w:rsidRPr="00D55C98" w:rsidRDefault="000C361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Ай да, ребята, ай да молодцы! Порадовали вы меня! Спасибо вам большое! Теперь есть с чем на ярмарку идти, что на ярмарке показать.</w:t>
      </w:r>
      <w:r w:rsidR="00A2266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 а теперь пришло время ярмарочного веселья!</w:t>
      </w:r>
    </w:p>
    <w:p w:rsidR="000C3619" w:rsidRPr="00D55C98" w:rsidRDefault="000C361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Дети под русскую народную </w:t>
      </w:r>
      <w:r w:rsidR="00256AC7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мелодию 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Камаринская</w:t>
      </w:r>
      <w:r w:rsidR="00B226E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идут на ярмарку.</w:t>
      </w:r>
    </w:p>
    <w:p w:rsidR="000C3619" w:rsidRPr="00D55C98" w:rsidRDefault="000C361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Встречает скоморох.</w:t>
      </w:r>
    </w:p>
    <w:p w:rsidR="000C3619" w:rsidRPr="00D55C98" w:rsidRDefault="0038198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Собирайся народ.</w:t>
      </w:r>
    </w:p>
    <w:p w:rsidR="000C3619" w:rsidRPr="00D55C98" w:rsidRDefault="000C361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У нас ярмарка идет.</w:t>
      </w:r>
    </w:p>
    <w:p w:rsidR="000C3619" w:rsidRPr="00D55C98" w:rsidRDefault="000C3619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Эй, честные господа</w:t>
      </w:r>
      <w:r w:rsidR="00DF3154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нам пожалуйте сюда.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 у нас ли тары - бары всякие разные товары. 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Подходите, подходите.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Посмотрите, посмотрите.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Хозяюшка. </w:t>
      </w:r>
      <w:r w:rsidR="00381980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 не только пришли посмотреть,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но и свой товар предложить.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Скоморох. Какие замечательные лошадки, яркие, красивые не похожие друг на друга. А у нас карусель есть, а лошадок нет, я предлагаю обменять ваших лошадок на баранки. Размещайте своих лошадок на ярмарочной карусели.</w:t>
      </w:r>
    </w:p>
    <w:p w:rsidR="00DF3154" w:rsidRPr="00D55C98" w:rsidRDefault="00381980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F3154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У нас получилась настоящая ярмарочная карусель!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Рефлексия.</w:t>
      </w:r>
    </w:p>
    <w:p w:rsidR="00DF3154" w:rsidRPr="00D55C98" w:rsidRDefault="00DF3154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Скоморох. Вам понравилось быть мастерами и расписыват</w:t>
      </w:r>
      <w:r w:rsidR="000C4DF5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лошадок?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 Ребята, работа над лошадкой для вас была легкой или сложной? Что вам показалось трудным? Что было сделать легко?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 А какой росписью вы расписывали лошадок?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-Какие краски использовали?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-Какие элементы узора?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Скоморох. На следующий год я опять хочу пригласить вас на нашу ярмарку.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Потрудились от души.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Все ребята хороши!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Все купить у вас хочу, я вам щедро заплачу: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 не дам вам рубликов,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А дам корзину бубликов.</w:t>
      </w:r>
    </w:p>
    <w:p w:rsidR="000C4DF5" w:rsidRPr="00D55C98" w:rsidRDefault="000C4DF5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Хозяюшка.  </w:t>
      </w:r>
      <w:r w:rsidR="00A22668" w:rsidRPr="00D55C98">
        <w:rPr>
          <w:rFonts w:ascii="Times New Roman" w:hAnsi="Times New Roman" w:cs="Times New Roman"/>
          <w:i w:val="0"/>
          <w:sz w:val="24"/>
          <w:szCs w:val="24"/>
          <w:lang w:val="ru-RU"/>
        </w:rPr>
        <w:t>Солнце закатилось, ярмарка закрылась. И нам, ребята, пора возвращаться в детский сад.</w:t>
      </w:r>
    </w:p>
    <w:p w:rsidR="00E146CE" w:rsidRPr="00D55C98" w:rsidRDefault="00E146CE" w:rsidP="00D55C9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46CE" w:rsidRPr="00637611" w:rsidRDefault="00E146CE" w:rsidP="0063761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46CE" w:rsidRPr="008B6965" w:rsidRDefault="00E146CE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Литература. </w:t>
      </w:r>
    </w:p>
    <w:p w:rsidR="00E146CE" w:rsidRPr="008B6965" w:rsidRDefault="00E146CE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>Лыкова И.А Дымковская игрушка – Изд. Карапуз-Дидактика, 2005 56с.</w:t>
      </w:r>
    </w:p>
    <w:p w:rsidR="00E146CE" w:rsidRPr="008B6965" w:rsidRDefault="00E146CE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Князева О.Л, </w:t>
      </w:r>
      <w:proofErr w:type="spellStart"/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>Маханева</w:t>
      </w:r>
      <w:proofErr w:type="spellEnd"/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М.Д Приобщение к истокам русской народной  культуры: Программа. </w:t>
      </w:r>
      <w:proofErr w:type="spellStart"/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>Спб</w:t>
      </w:r>
      <w:proofErr w:type="spellEnd"/>
      <w:r w:rsidRPr="008B6965">
        <w:rPr>
          <w:rFonts w:ascii="Times New Roman" w:hAnsi="Times New Roman" w:cs="Times New Roman"/>
          <w:i w:val="0"/>
          <w:sz w:val="24"/>
          <w:szCs w:val="24"/>
          <w:lang w:val="ru-RU"/>
        </w:rPr>
        <w:t>.: Детство-Пресс, 2006г.</w:t>
      </w:r>
    </w:p>
    <w:p w:rsidR="00E146CE" w:rsidRPr="008B6965" w:rsidRDefault="00E146CE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46CE" w:rsidRPr="008B6965" w:rsidRDefault="00E146CE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146CE" w:rsidRDefault="00E146CE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43489" w:rsidRDefault="00043489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43489" w:rsidRDefault="00043489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D55C98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1</w:t>
      </w: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56AC7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62175" cy="2324100"/>
            <wp:effectExtent l="19050" t="0" r="9525" b="0"/>
            <wp:docPr id="6" name="Рисунок 6" descr="E:\дымка\1634689087_20-krasivosti-pro-p-dimkovskaya-loshadka-zhivotnie-krasivo-fo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ымка\1634689087_20-krasivosti-pro-p-dimkovskaya-loshadka-zhivotnie-krasivo-fot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6C1D1B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76550" cy="2600325"/>
            <wp:effectExtent l="19050" t="0" r="0" b="0"/>
            <wp:docPr id="14" name="Рисунок 14" descr="C:\Users\777\Desktop\1637329431_30-celes-club-p-dimkovskii-kon-zhivotnie-krasivo-foto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77\Desktop\1637329431_30-celes-club-p-dimkovskii-kon-zhivotnie-krasivo-foto-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56AC7" w:rsidRPr="008B6965" w:rsidRDefault="00256AC7" w:rsidP="008B6965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56AC7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09850" cy="2286000"/>
            <wp:effectExtent l="19050" t="0" r="0" b="0"/>
            <wp:docPr id="5" name="Рисунок 5" descr="E:\дымка\1634689098_11-krasivosti-pro-p-dimkovskaya-loshadka-zhivotnie-krasivo-fo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ымка\1634689098_11-krasivosti-pro-p-dimkovskaya-loshadka-zhivotnie-krasivo-fot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71" cy="228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D1B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38475" cy="2819400"/>
            <wp:effectExtent l="19050" t="0" r="9525" b="0"/>
            <wp:docPr id="12" name="Рисунок 12" descr="C:\Users\777\Desktop\1637329396_7-celes-club-p-dimkovskii-kon-zhivotnie-krasivo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77\Desktop\1637329396_7-celes-club-p-dimkovskii-kon-zhivotnie-krasivo-foto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9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62200" cy="2313613"/>
            <wp:effectExtent l="19050" t="0" r="0" b="0"/>
            <wp:docPr id="15" name="Рисунок 15" descr="C:\Users\777\Desktop\1637329343_15-celes-club-p-dimkovskii-kon-zhivotnie-krasivo-fot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77\Desktop\1637329343_15-celes-club-p-dimkovskii-kon-zhivotnie-krasivo-foto-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18" cy="231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90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71700" cy="2820891"/>
            <wp:effectExtent l="19050" t="0" r="0" b="0"/>
            <wp:docPr id="16" name="Рисунок 16" descr="C:\Users\777\Desktop\1637329418_31-celes-club-p-dimkovskii-kon-zhivotnie-krasivo-foto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77\Desktop\1637329418_31-celes-club-p-dimkovskii-kon-zhivotnie-krasivo-foto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2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AC7" w:rsidRPr="008B6965" w:rsidSect="00985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D3C"/>
    <w:multiLevelType w:val="hybridMultilevel"/>
    <w:tmpl w:val="F304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E8"/>
    <w:rsid w:val="00013A03"/>
    <w:rsid w:val="00035490"/>
    <w:rsid w:val="00043489"/>
    <w:rsid w:val="0007630D"/>
    <w:rsid w:val="0008126E"/>
    <w:rsid w:val="00087408"/>
    <w:rsid w:val="000C3619"/>
    <w:rsid w:val="000C4DF5"/>
    <w:rsid w:val="000E3F88"/>
    <w:rsid w:val="00137E7E"/>
    <w:rsid w:val="001B74ED"/>
    <w:rsid w:val="00212EF2"/>
    <w:rsid w:val="00217027"/>
    <w:rsid w:val="00221509"/>
    <w:rsid w:val="00233ECB"/>
    <w:rsid w:val="00253C63"/>
    <w:rsid w:val="00256AC7"/>
    <w:rsid w:val="00293FC2"/>
    <w:rsid w:val="002F09C0"/>
    <w:rsid w:val="00311763"/>
    <w:rsid w:val="00381980"/>
    <w:rsid w:val="003A5C0B"/>
    <w:rsid w:val="00476CA2"/>
    <w:rsid w:val="004B7085"/>
    <w:rsid w:val="004F5495"/>
    <w:rsid w:val="005005E7"/>
    <w:rsid w:val="00577E81"/>
    <w:rsid w:val="005B7B18"/>
    <w:rsid w:val="005D249B"/>
    <w:rsid w:val="00637611"/>
    <w:rsid w:val="006520F0"/>
    <w:rsid w:val="006C1D1B"/>
    <w:rsid w:val="00777876"/>
    <w:rsid w:val="008003D7"/>
    <w:rsid w:val="008106EE"/>
    <w:rsid w:val="008174A7"/>
    <w:rsid w:val="00853A01"/>
    <w:rsid w:val="008910A0"/>
    <w:rsid w:val="008B6965"/>
    <w:rsid w:val="008E4706"/>
    <w:rsid w:val="00916F33"/>
    <w:rsid w:val="00965530"/>
    <w:rsid w:val="00981A8E"/>
    <w:rsid w:val="00985330"/>
    <w:rsid w:val="009A7EE8"/>
    <w:rsid w:val="00A22668"/>
    <w:rsid w:val="00A40A32"/>
    <w:rsid w:val="00A64CC1"/>
    <w:rsid w:val="00A75A6E"/>
    <w:rsid w:val="00B226E8"/>
    <w:rsid w:val="00B43664"/>
    <w:rsid w:val="00B82DDF"/>
    <w:rsid w:val="00BC03AB"/>
    <w:rsid w:val="00BE3340"/>
    <w:rsid w:val="00C75ECC"/>
    <w:rsid w:val="00C96735"/>
    <w:rsid w:val="00D55C98"/>
    <w:rsid w:val="00D766E8"/>
    <w:rsid w:val="00DD53D9"/>
    <w:rsid w:val="00DF3154"/>
    <w:rsid w:val="00E07841"/>
    <w:rsid w:val="00E146CE"/>
    <w:rsid w:val="00E37143"/>
    <w:rsid w:val="00E7077B"/>
    <w:rsid w:val="00EE71E5"/>
    <w:rsid w:val="00EF2956"/>
    <w:rsid w:val="00F2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55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5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5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5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55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55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55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55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55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55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55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5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5530"/>
    <w:rPr>
      <w:b/>
      <w:bCs/>
      <w:spacing w:val="0"/>
    </w:rPr>
  </w:style>
  <w:style w:type="character" w:styleId="a9">
    <w:name w:val="Emphasis"/>
    <w:uiPriority w:val="20"/>
    <w:qFormat/>
    <w:rsid w:val="009655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55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55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5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553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55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55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55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55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553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553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55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553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5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6AC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7165-3AE4-4739-AD4F-6707E65D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17</cp:revision>
  <dcterms:created xsi:type="dcterms:W3CDTF">2023-01-18T11:08:00Z</dcterms:created>
  <dcterms:modified xsi:type="dcterms:W3CDTF">2023-01-23T03:00:00Z</dcterms:modified>
</cp:coreProperties>
</file>