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8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26" w:type="dxa"/>
            <w:vMerge w:val="restart"/>
          </w:tcPr>
          <w:p>
            <w:pPr>
              <w:pStyle w:val="6"/>
              <w:rPr>
                <w:rFonts w:ascii="Times New Roman" w:hAnsi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1000125" cy="1285875"/>
                  <wp:effectExtent l="0" t="0" r="5715" b="9525"/>
                  <wp:wrapThrough wrapText="bothSides">
                    <wp:wrapPolygon>
                      <wp:start x="0" y="0"/>
                      <wp:lineTo x="0" y="21248"/>
                      <wp:lineTo x="21394" y="21248"/>
                      <wp:lineTo x="21394" y="0"/>
                      <wp:lineTo x="0" y="0"/>
                    </wp:wrapPolygon>
                  </wp:wrapThrough>
                  <wp:docPr id="1" name="Рисунок 1" descr="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Новоуральского городского округа –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 комбинированного вида  «Страна чудес»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Merge w:val="continue"/>
          </w:tcPr>
          <w:p>
            <w:pPr>
              <w:tabs>
                <w:tab w:val="left" w:pos="39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МАДОУ детский сад «Страна чудес»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6" w:type="dxa"/>
            <w:vMerge w:val="continue"/>
            <w:tcBorders>
              <w:bottom w:val="thickThinSmallGap" w:color="auto" w:sz="24" w:space="0"/>
            </w:tcBorders>
          </w:tcPr>
          <w:p>
            <w:pPr>
              <w:tabs>
                <w:tab w:val="left" w:pos="39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bottom w:val="thickThinSmallGap" w:color="auto" w:sz="2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 детский сад № 15 «Жемчужина»</w:t>
            </w:r>
          </w:p>
        </w:tc>
      </w:tr>
    </w:tbl>
    <w:p/>
    <w:p/>
    <w:p>
      <w:r>
        <w:pict>
          <v:shape id="Надпись 9" o:spid="_x0000_s1026" o:spt="202" type="#_x0000_t202" style="position:absolute;left:0pt;margin-left:80.65pt;margin-top:9.95pt;height:112.85pt;width:643.5pt;mso-wrap-distance-left:9pt;mso-wrap-distance-right:9pt;z-index:-251656192;mso-width-relative:page;mso-height-relative:page;" filled="f" stroked="f" coordsize="21600,21600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52"/>
                      <w:szCs w:val="52"/>
                    </w:rPr>
                    <w:t>Методическая разработка</w:t>
                  </w:r>
                </w:p>
                <w:p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44"/>
                      <w:szCs w:val="44"/>
                    </w:rPr>
                    <w:t>КОНСТРУКТ</w:t>
                  </w:r>
                </w:p>
                <w:p>
                  <w:pPr>
                    <w:pStyle w:val="7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организации совместной образовательной деятельности с использованием технологии программы «Сообщество»</w:t>
                  </w:r>
                </w:p>
                <w:p>
                  <w:pPr>
                    <w:pStyle w:val="7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с детьми </w:t>
                  </w:r>
                  <w:r>
                    <w:rPr>
                      <w:rFonts w:hint="default" w:ascii="Bookman Old Style" w:hAnsi="Bookman Old Style"/>
                      <w:b/>
                      <w:sz w:val="28"/>
                      <w:szCs w:val="28"/>
                      <w:lang w:val="ru-RU"/>
                    </w:rPr>
                    <w:t>6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года жизни по теме проекта «Как животные готовятся к зиме» </w:t>
                  </w:r>
                </w:p>
              </w:txbxContent>
            </v:textbox>
            <w10:wrap type="tight"/>
          </v:shape>
        </w:pict>
      </w:r>
    </w:p>
    <w:p/>
    <w:p/>
    <w:p/>
    <w:p/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7371"/>
        </w:tabs>
        <w:spacing w:after="0" w:line="0" w:lineRule="atLeast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-разработчик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>
      <w:pPr>
        <w:tabs>
          <w:tab w:val="left" w:pos="7371"/>
        </w:tabs>
        <w:spacing w:after="0" w:line="0" w:lineRule="atLeast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Дарья Александровна, воспитатель</w:t>
      </w:r>
    </w:p>
    <w:p>
      <w:pPr>
        <w:tabs>
          <w:tab w:val="left" w:pos="7371"/>
        </w:tabs>
        <w:spacing w:after="0" w:line="0" w:lineRule="atLeast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Серова Наталья Ивановна, воспитатель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Новоуральск, 202</w:t>
      </w:r>
      <w:r>
        <w:rPr>
          <w:rFonts w:hint="default" w:ascii="Bookman Old Style" w:hAnsi="Bookman Old Style"/>
          <w:b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г.</w:t>
      </w:r>
      <w:r>
        <w:rPr>
          <w:rFonts w:ascii="Bookman Old Style" w:hAnsi="Bookman Old Style"/>
          <w:b/>
          <w:sz w:val="24"/>
          <w:szCs w:val="24"/>
        </w:rPr>
        <w:br w:type="page"/>
      </w:r>
    </w:p>
    <w:p>
      <w:pPr>
        <w:pStyle w:val="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проекта, происхождение темы: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Данная тема инициирована детьми в связи с сезонными изменениями (событие в окружающем: сильный снегопад), поддержка педагогами и родителями инициативы детей в рамках реализации образовательных задач по теме календарного события «Всемирный день животных».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РППС в Центрах Активности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глобус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шаблон пингвина, восковые мелки, таз со снегом, бумага, картинки животных Арктики и Антарктиды, дневник наблюдений;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схемы животных, танграм;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иллюстрации с изображением животных на рабочей стене, гуашь, акварель, карандаши, восковые мелки, кисти, стаканы для воды;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салфетка, клеенка, образцы готовых масок, ножницы, шаблоны животных.</w:t>
      </w:r>
    </w:p>
    <w:p>
      <w:pPr>
        <w:pStyle w:val="7"/>
        <w:ind w:firstLine="720" w:firstLineChars="30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Были созданы здоровьесберегающие условия СОД: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состояния здоровья и развития ребенка.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благоприятного эмоционального климата.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обеспечение требований  САНПиН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.</w:t>
      </w:r>
    </w:p>
    <w:p>
      <w:pPr>
        <w:spacing w:after="0" w:line="240" w:lineRule="auto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Модель трех вопросов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4"/>
        <w:gridCol w:w="5205"/>
        <w:gridCol w:w="5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0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знаем?</w:t>
            </w:r>
          </w:p>
        </w:tc>
        <w:tc>
          <w:tcPr>
            <w:tcW w:w="5205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хотим узнать?</w:t>
            </w:r>
          </w:p>
        </w:tc>
        <w:tc>
          <w:tcPr>
            <w:tcW w:w="5205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сделать, чтобы узнать?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4" w:type="dxa"/>
          </w:tcPr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медведи накапливают жир, ложатся спать и сосут лапу; (Никита Б.)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делают запасы и накапливают жир;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меняет шубку на белую; ( Таисия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 готовятся к зиме, делают запасы на зиму грибы и ягоды; ( Нина)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 в тёплые края, оставляют свои гнёзда, чтобы вернуться, а которые остаются, делают запасы; ( Маша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 прилетают есть рябину; ( Алеша)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прячутся; ( Соня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летучие мыши зимой спят; ( Настя Д.)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енот прячется зимой спать; ( Юля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кошки ловят на зиму мышат. ( Кирилл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205" w:type="dxa"/>
          </w:tcPr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медведи ложатся в свою спячку; ( Никита Б.)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строят дом к зиме; ( Никита К.)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ёж прячется в свой дом; ( Алена М.)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лиса ловит зайца; ( Лера)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рысь ловит себе пищу; ( Арсений Э.)</w:t>
            </w:r>
          </w:p>
          <w:p>
            <w:pPr>
              <w:pStyle w:val="6"/>
              <w:numPr>
                <w:ilvl w:val="0"/>
                <w:numId w:val="3"/>
              </w:numPr>
              <w:ind w:right="-70" w:rightChars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быстро бегает волк, чтобы поймать свою охоту. ( Никита Л.)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заяц меняет шубку? ( Мира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зиме? ( Настя К.)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питаются дикие животные зимой? ( Савелий )</w:t>
            </w:r>
          </w:p>
          <w:p>
            <w:pPr>
              <w:pStyle w:val="6"/>
              <w:numPr>
                <w:ilvl w:val="0"/>
                <w:numId w:val="3"/>
              </w:numPr>
              <w:ind w:right="-70" w:rightChars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сделать маску животного и подарить малышам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(Арсений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пингвины не мерзнут, если у них всегда холодно? ( Мира )</w:t>
            </w:r>
          </w:p>
        </w:tc>
        <w:tc>
          <w:tcPr>
            <w:tcW w:w="5205" w:type="dxa"/>
          </w:tcPr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сходить в лес; ( Маша)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родителей; ( Нина 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в интернете; ( Соня)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мультфильм; ( Саша)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поискать в книге; ( Юля)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сходить в библиотеку; ( Никита Л.)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познавательные передачи;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Э.)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воспитателей; ( Никита Б.)</w:t>
            </w:r>
          </w:p>
          <w:p>
            <w:pPr>
              <w:pStyle w:val="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послушать детские сообщения ( предложение воспитателя ) .</w:t>
            </w:r>
          </w:p>
        </w:tc>
      </w:tr>
    </w:tbl>
    <w:p>
      <w:pPr>
        <w:pStyle w:val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pStyle w:val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pStyle w:val="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ГРУППОВОЙ СБОР </w:t>
      </w:r>
    </w:p>
    <w:p>
      <w:pPr>
        <w:pStyle w:val="7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Возрастная группа</w:t>
      </w:r>
      <w:r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 год жизни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группа «Л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юбознайки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>
      <w:pPr>
        <w:pStyle w:val="7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Тема  «Как животные готовятся к зиме.»</w:t>
      </w:r>
    </w:p>
    <w:tbl>
      <w:tblPr>
        <w:tblStyle w:val="3"/>
        <w:tblW w:w="1536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1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7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ШАГИ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 xml:space="preserve">Компоненты </w:t>
            </w:r>
          </w:p>
          <w:p>
            <w:pPr>
              <w:pStyle w:val="7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технологии</w:t>
            </w:r>
          </w:p>
        </w:tc>
        <w:tc>
          <w:tcPr>
            <w:tcW w:w="11116" w:type="dxa"/>
          </w:tcPr>
          <w:p>
            <w:pPr>
              <w:pStyle w:val="7"/>
              <w:jc w:val="center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701" w:type="dxa"/>
          </w:tcPr>
          <w:p>
            <w:pPr>
              <w:tabs>
                <w:tab w:val="left" w:pos="0"/>
                <w:tab w:val="left" w:pos="1168"/>
              </w:tabs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 xml:space="preserve">Вводная часть: </w:t>
            </w:r>
          </w:p>
          <w:p>
            <w:pPr>
              <w:tabs>
                <w:tab w:val="left" w:pos="0"/>
                <w:tab w:val="left" w:pos="1168"/>
              </w:tabs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left" w:pos="0"/>
                <w:tab w:val="left" w:pos="1168"/>
              </w:tabs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-мотивация</w:t>
            </w:r>
          </w:p>
          <w:p>
            <w:pPr>
              <w:tabs>
                <w:tab w:val="left" w:pos="0"/>
                <w:tab w:val="left" w:pos="1168"/>
              </w:tabs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  <w:p>
            <w:pPr>
              <w:pStyle w:val="7"/>
              <w:tabs>
                <w:tab w:val="left" w:pos="0"/>
                <w:tab w:val="left" w:pos="206"/>
                <w:tab w:val="left" w:pos="1168"/>
              </w:tabs>
              <w:jc w:val="both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  <w:lang w:eastAsia="en-US"/>
              </w:rPr>
              <w:t>-введение в тему деятельности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Утренний сбор:</w:t>
            </w:r>
          </w:p>
          <w:p>
            <w:pPr>
              <w:pStyle w:val="7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обмен новостями,</w:t>
            </w:r>
          </w:p>
          <w:p>
            <w:pPr>
              <w:pStyle w:val="7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планы на день,</w:t>
            </w:r>
          </w:p>
          <w:p>
            <w:pPr>
              <w:pStyle w:val="7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обсуждение темы проектов,</w:t>
            </w:r>
          </w:p>
          <w:p>
            <w:pPr>
              <w:pStyle w:val="7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работа по Модели 3-х вопросов</w:t>
            </w:r>
          </w:p>
          <w:p>
            <w:pPr>
              <w:pStyle w:val="7"/>
              <w:ind w:left="176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116" w:type="dxa"/>
          </w:tcPr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Доброе утро, дети, я рада видеть вас!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И по нашей традиции, можно начать наше утро с новостей!!! (делятся новостями, 2 – 3 ребенка)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Спасибо, девочки, ваши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новости</w:t>
            </w:r>
            <w:r>
              <w:rPr>
                <w:rFonts w:ascii="Times New Roman" w:hAnsi="Times New Roman" w:eastAsia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очень интересные и познавательные.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А давайте вспомним, что необычного мы увидели вчера на прогулке?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Мы увидели серую белку.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Почему это было необычным?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Мы еще не видели таких.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А каких видели?</w:t>
            </w:r>
          </w:p>
          <w:p>
            <w:pPr>
              <w:pStyle w:val="7"/>
              <w:jc w:val="both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Рыжих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Скажите, может быть кто то узнал про белочку, почему она сменила шубку?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(Сообщение ребенка  про белочку)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Спасибо, Алеша.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1" w:type="dxa"/>
          </w:tcPr>
          <w:p>
            <w:pPr>
              <w:pStyle w:val="7"/>
              <w:tabs>
                <w:tab w:val="left" w:pos="302"/>
              </w:tabs>
              <w:ind w:left="142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Выбор деятельности ребенком по теме проекта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Презентация деятельности в Центрах активности </w:t>
            </w: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в зависимости от:</w:t>
            </w:r>
          </w:p>
          <w:p>
            <w:pPr>
              <w:pStyle w:val="7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модели 3-х вопросов;</w:t>
            </w:r>
          </w:p>
          <w:p>
            <w:pPr>
              <w:pStyle w:val="7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интересов и потребностей детей;</w:t>
            </w:r>
          </w:p>
          <w:p>
            <w:pPr>
              <w:pStyle w:val="7"/>
              <w:ind w:left="31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116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ы продолжаем работать 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по Модели 3-х вопросов нашей темы. 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>Кто напомнит нашу тему проекта?</w:t>
            </w:r>
          </w:p>
          <w:p>
            <w:pPr>
              <w:pStyle w:val="7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Наша тема проекта «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Как животные готовятся к зиме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- Вы абсолютно правы! И впереди нас ждет много интересных дел в Центрах активности!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В Центре математики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мы продолжаем знакомство с удивительным миром животных с помощью игры танграм, вашим помощником будет Лариса Николаевна.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>Ребята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>, а помните 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>рсений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 xml:space="preserve"> задавал вопрос: « Как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сделать маску животного и подарить малышам </w:t>
            </w:r>
            <w:r>
              <w:rPr>
                <w:rFonts w:hint="default" w:ascii="Times New Roman" w:hAnsi="Times New Roman" w:eastAsia="Calibri" w:cs="Times New Roman"/>
                <w:color w:val="000000" w:themeColor="text1"/>
                <w:sz w:val="24"/>
                <w:szCs w:val="24"/>
                <w:lang w:val="ru-RU"/>
              </w:rPr>
              <w:t>? » Наталья Ивановна научилась и готова поделиться своими умениями с вами в Центре искусства.</w:t>
            </w:r>
          </w:p>
          <w:p>
            <w:pPr>
              <w:spacing w:after="0" w:line="240" w:lineRule="auto"/>
              <w:ind w:left="360" w:hanging="360" w:hangingChars="150"/>
              <w:jc w:val="both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И наконец, в Центре науки и познания вас буду ждать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. Вместе мы попробуем найти ответ на вопрос Миры:</w:t>
            </w:r>
          </w:p>
          <w:p>
            <w:pPr>
              <w:spacing w:after="0" w:line="240" w:lineRule="auto"/>
              <w:ind w:left="360" w:hanging="360" w:hangingChars="15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пингвины не мерзнут, если у них всегда холодно? »</w:t>
            </w:r>
          </w:p>
          <w:p>
            <w:pPr>
              <w:pStyle w:val="7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Подумайте, какой центр вы хотите посетить. Кто сделал свой выбор проходите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мы встретимся с вами на Итоговом сборе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вы сможете рассказать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чему научились.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701" w:type="dxa"/>
          </w:tcPr>
          <w:p>
            <w:pPr>
              <w:pStyle w:val="7"/>
              <w:tabs>
                <w:tab w:val="left" w:pos="343"/>
              </w:tabs>
              <w:ind w:left="142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Деятельностный этап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Деятельность в Центрах активности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/решение образовательных задач/: Средства, Операции, Действия</w:t>
            </w:r>
          </w:p>
        </w:tc>
        <w:tc>
          <w:tcPr>
            <w:tcW w:w="11116" w:type="dxa"/>
          </w:tcPr>
          <w:p>
            <w:pPr>
              <w:pStyle w:val="7"/>
              <w:jc w:val="both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Решение образовательных задач через деятельность в Центрах активности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Средства. Операции. Действия.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Решение образовательных задач через деятельность в Центрах активности.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Педагог: помощник, Партнер, Наблюдатель.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Возможно участие </w:t>
            </w: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  <w:u w:val="single"/>
              </w:rPr>
              <w:t xml:space="preserve">родителей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и старших детей и значимых взрослых в качестве </w:t>
            </w: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АССИСТЕНТОВ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</w:tcPr>
          <w:p>
            <w:pPr>
              <w:pStyle w:val="7"/>
              <w:tabs>
                <w:tab w:val="left" w:pos="343"/>
              </w:tabs>
              <w:ind w:left="142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Итоговый сбор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116" w:type="dxa"/>
          </w:tcPr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По сигналу дети собираются на итоговый сбор.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Ребята, мы ограничены временем, вы в Центрах договорились, кто будет представлять свои результаты… Поделитесь, пожалуйста,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1.В каких центрах вы успели побывать? 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2. Чему сегодня научились?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3. Выполнили все что хотели и самостоятельно?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4. Довольны ли вы своей работой?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5. Что было самым простым, что вызвало трудности?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Спасибо всем за общение и работу.</w:t>
            </w:r>
          </w:p>
          <w:p>
            <w:pPr>
              <w:pStyle w:val="7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Вопросы педагога, стимулирующие презентацию результатов деятельности:</w:t>
            </w:r>
          </w:p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Что мы узнали? </w:t>
            </w:r>
          </w:p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Чему научились?</w:t>
            </w:r>
          </w:p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Кто узнал что-то новое для себя? Узнали ли вы что-нибудь, чего не знали раньше? Какое занятие в проекте вам понравилось больше всего? Что нужно изменить в организации следующего проекта?</w:t>
            </w:r>
          </w:p>
          <w:p>
            <w:pPr>
              <w:pStyle w:val="7"/>
              <w:numPr>
                <w:ilvl w:val="0"/>
                <w:numId w:val="7"/>
              </w:numP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Оценка действий детей (детьми) </w:t>
            </w: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что хотел сделать – что получилось…</w:t>
            </w:r>
          </w:p>
          <w:p>
            <w:pPr>
              <w:pStyle w:val="7"/>
              <w:numPr>
                <w:ilvl w:val="0"/>
                <w:numId w:val="7"/>
              </w:numP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корректировка планов,</w:t>
            </w:r>
          </w:p>
          <w:p>
            <w:pPr>
              <w:pStyle w:val="7"/>
              <w:numPr>
                <w:ilvl w:val="0"/>
                <w:numId w:val="7"/>
              </w:numP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демонстрация достижений.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4253" w:type="dxa"/>
            <w:gridSpan w:val="2"/>
          </w:tcPr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</w:rPr>
              <w:t>Объявление для родителей</w:t>
            </w:r>
          </w:p>
        </w:tc>
        <w:tc>
          <w:tcPr>
            <w:tcW w:w="11116" w:type="dxa"/>
          </w:tcPr>
          <w:p>
            <w:pPr>
              <w:pStyle w:val="7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 xml:space="preserve">Вы можете узнать у своего ребенка: </w:t>
            </w:r>
          </w:p>
          <w:p>
            <w:pPr>
              <w:pStyle w:val="7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чем питаются животные зимой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>
            <w:pPr>
              <w:pStyle w:val="7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почему пингвины не мерзнут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>
            <w:pPr>
              <w:pStyle w:val="7"/>
              <w:ind w:left="36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как изготовить маски ?</w:t>
            </w:r>
          </w:p>
        </w:tc>
      </w:tr>
    </w:tbl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образовательных задач через деятельность в Центрах активности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335"/>
        <w:gridCol w:w="4921"/>
        <w:gridCol w:w="1992"/>
        <w:gridCol w:w="39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45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Центры </w:t>
            </w:r>
          </w:p>
        </w:tc>
        <w:tc>
          <w:tcPr>
            <w:tcW w:w="233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деятельности</w:t>
            </w:r>
          </w:p>
        </w:tc>
        <w:tc>
          <w:tcPr>
            <w:tcW w:w="492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/виды активности детей, методы и приемы педагога/</w:t>
            </w:r>
          </w:p>
        </w:tc>
        <w:tc>
          <w:tcPr>
            <w:tcW w:w="19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391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деятельности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</w:p>
        </w:tc>
        <w:tc>
          <w:tcPr>
            <w:tcW w:w="233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математики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«Танграм 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сможете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продолжить знакомство с миром животных</w:t>
            </w:r>
          </w:p>
        </w:tc>
        <w:tc>
          <w:tcPr>
            <w:tcW w:w="492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«Ребята, вы помните, однажды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приносила интересную игру - головоломку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Танграм 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вам понравилась?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 Ответы детей ). Используя детали Танграма , предлагаю создать различных животных. Посмотрите, перед вами конвертики разных цветов. В красном конверте спрятаны схемы диких животных, которые мигрируют ( перемещаются в другие места ), чтобы найти еду и не замерзнуть зимой ( некоторые виды оленей ), в желтом - кто меняют шубку, в синем - кто ложится в спячку. Вспомните кто эти животные ( ответы детей ) и выберите конверт.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Можно я тоже буду помогать?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Выбирает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конвертик и в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ыкладывает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вместе с детьми животное по схеме.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Дети  выполняют задание, если требуется помощь педагога, обращаются к нему.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hint="default" w:ascii="Times New Roman" w:hAnsi="Times New Roman" w:eastAsia="sans-serif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- конвертик,  схемы животных;</w:t>
            </w:r>
          </w:p>
          <w:p>
            <w:pPr>
              <w:pStyle w:val="6"/>
              <w:rPr>
                <w:rFonts w:hint="default" w:ascii="Times New Roman" w:hAnsi="Times New Roman" w:eastAsia="sans-serif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- Танграм;</w:t>
            </w:r>
          </w:p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114300" distR="114300">
                  <wp:extent cx="1082040" cy="1440180"/>
                  <wp:effectExtent l="0" t="0" r="0" b="7620"/>
                  <wp:docPr id="5" name="Изображение 5" descr="3c3f7310f6d106b768297d2a7257b2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3c3f7310f6d106b768297d2a7257b2d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114300" distR="114300">
                  <wp:extent cx="1079500" cy="608330"/>
                  <wp:effectExtent l="0" t="0" r="2540" b="1270"/>
                  <wp:docPr id="6" name="Изображение 6" descr="tangram-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tangram-lis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114300" distR="114300">
                  <wp:extent cx="1081405" cy="953770"/>
                  <wp:effectExtent l="0" t="0" r="635" b="6350"/>
                  <wp:docPr id="7" name="Изображение 7" descr="33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3311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>
            <w:pPr>
              <w:pStyle w:val="7"/>
              <w:jc w:val="both"/>
              <w:rPr>
                <w:rFonts w:hint="default"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 Животные, созданные из деталей 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Личностные изменения у ребенка.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проявляет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интерес к окружающему миру.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- расширение представлений о трудностях жизни животных в зимний период.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искусства</w:t>
            </w:r>
          </w:p>
        </w:tc>
        <w:tc>
          <w:tcPr>
            <w:tcW w:w="233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Изготовить и подарить маски  малышам вы сможете в центре искусства</w:t>
            </w:r>
          </w:p>
        </w:tc>
        <w:tc>
          <w:tcPr>
            <w:tcW w:w="4926" w:type="dxa"/>
          </w:tcPr>
          <w:p>
            <w:pPr>
              <w:pStyle w:val="6"/>
              <w:jc w:val="left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Ребята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, перед вами расположены разные средства изодеятельности, подумайте, чем вы хотели бы воспользоваться при изготовлении маски животного. Также вам в помощь представлены иллюстрации животных, рассмотрев их, вы сможете вспомнить особенности животных. </w:t>
            </w:r>
          </w:p>
          <w:p>
            <w:pPr>
              <w:pStyle w:val="6"/>
              <w:jc w:val="left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Педагог,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совместно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с детьми, подбирают все необходимые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материалы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работы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>
            <w:pPr>
              <w:pStyle w:val="6"/>
              <w:jc w:val="left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При необходимости, дети обращаются к взрослому.</w:t>
            </w:r>
          </w:p>
          <w:p>
            <w:pPr>
              <w:pStyle w:val="6"/>
              <w:jc w:val="left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Педагог создает свою р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аботу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, по ходу деятельности задает вопросы, комментирует свои действия.</w:t>
            </w:r>
          </w:p>
          <w:p>
            <w:pPr>
              <w:pStyle w:val="6"/>
              <w:jc w:val="left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(Кому-то нужна моя помощь? Посмотри внимательно на образец, правильно ли ты сделал(а)? Тебе нравится своя работа? У тебя все получилось?). </w:t>
            </w:r>
          </w:p>
          <w:p>
            <w:pPr>
              <w:pStyle w:val="6"/>
              <w:jc w:val="left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иллюстрации с изображением животных на рабочей стене;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гуашь, акварель, карандаши, восковые мелки, стаканы для воды, салфетки, клеенка;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образцы готовых масок, ножницы, шаблоны животных;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114300" distR="114300">
                  <wp:extent cx="1116330" cy="836930"/>
                  <wp:effectExtent l="0" t="0" r="11430" b="1270"/>
                  <wp:docPr id="2" name="Изображение 2" descr="detsad-87915-151653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detsad-87915-15165371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3" w:type="dxa"/>
          </w:tcPr>
          <w:p>
            <w:pPr>
              <w:pStyle w:val="7"/>
              <w:jc w:val="center"/>
              <w:rPr>
                <w:rFonts w:hint="default" w:ascii="Times New Roman" w:hAnsi="Times New Roman"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  <w:t>Маски</w:t>
            </w:r>
            <w:r>
              <w:rPr>
                <w:rFonts w:hint="default"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 животных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Личностные изменения у ребенка.</w:t>
            </w:r>
          </w:p>
          <w:p>
            <w:pPr>
              <w:pStyle w:val="7"/>
              <w:jc w:val="left"/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</w:rPr>
              <w:t>- проявляет творческую активность, при затруднении обращается за помощью.</w:t>
            </w:r>
          </w:p>
          <w:p>
            <w:pPr>
              <w:pStyle w:val="7"/>
              <w:jc w:val="left"/>
              <w:rPr>
                <w:rFonts w:hint="default" w:ascii="Times New Roman" w:hAnsi="Times New Roman" w:eastAsia="Calibri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val="ru-RU"/>
              </w:rPr>
              <w:t>использует</w:t>
            </w:r>
            <w:r>
              <w:rPr>
                <w:rFonts w:hint="default" w:ascii="Times New Roman" w:hAnsi="Times New Roman"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 различные изобразительные материалы.</w:t>
            </w:r>
          </w:p>
          <w:p>
            <w:pPr>
              <w:pStyle w:val="7"/>
              <w:jc w:val="both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совершенствует</w:t>
            </w: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 xml:space="preserve"> навыки работы с бумагой и ножницами.</w:t>
            </w:r>
          </w:p>
          <w:p>
            <w:pPr>
              <w:pStyle w:val="7"/>
              <w:jc w:val="left"/>
              <w:rPr>
                <w:rFonts w:hint="default" w:ascii="Times New Roman" w:hAnsi="Times New Roman" w:eastAsia="Calibri"/>
                <w:bCs/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науки и познания</w:t>
            </w:r>
          </w:p>
        </w:tc>
        <w:tc>
          <w:tcPr>
            <w:tcW w:w="2336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науки и познания я предлагаю провести опыт и узнать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пингвины никогда не мерзнут </w:t>
            </w:r>
          </w:p>
        </w:tc>
        <w:tc>
          <w:tcPr>
            <w:tcW w:w="4926" w:type="dxa"/>
          </w:tcPr>
          <w:p>
            <w:pPr>
              <w:pStyle w:val="6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Ребята, у Миры возник вопрос: « Почему же не мерзнут пингвины, если у них круглый год зима?» Я предлагаю вам провести опыт, чтобы найти ответ на этот вопрос.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1F1F1F"/>
                <w:spacing w:val="0"/>
                <w:sz w:val="16"/>
                <w:szCs w:val="16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 xml:space="preserve">Педагог берет глобус и показывает детям где находится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Арктик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и Антарктид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Предлагает детям предположить какие животные могут жить в данных условиях. ( ответы детей )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Пока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зывает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фотографии. 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Более 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одробнее расска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зывает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о пингвинах.  Расска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зывает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, что перья пингвинов не пропускают воду. Чтобы показать наглядно их уникальные свойства,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 xml:space="preserve">педагог предлагает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прове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сти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опыт: раскр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асить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восковыми мелками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 xml:space="preserve"> шаблон пингвина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с обеих сторон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 xml:space="preserve"> и в таз со снегом поместить в него пингвинов.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Когда снег начнет таять,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дети заметят,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 что птицы остались сухими.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Педагог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бъясн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яет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 xml:space="preserve">, что животные смазывают шерсть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жиром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, содержащимся в железах у хвоста.</w:t>
            </w:r>
          </w:p>
          <w:p>
            <w:pPr>
              <w:pStyle w:val="6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  <w:t>( Дети схематично зарисовывают опыт в дневнике наблюдений )</w:t>
            </w:r>
          </w:p>
          <w:p>
            <w:pPr>
              <w:pStyle w:val="6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F1F1F"/>
                <w:spacing w:val="0"/>
                <w:sz w:val="24"/>
                <w:szCs w:val="24"/>
                <w:shd w:val="clear" w:fill="FFFFFF"/>
                <w:lang w:val="ru-RU"/>
              </w:rPr>
            </w:pPr>
          </w:p>
        </w:tc>
        <w:tc>
          <w:tcPr>
            <w:tcW w:w="198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шаблон пингвина, восковые мелки, таз со снегом,  картинки животных Арктики и Антарктиды, дневник наблюдений, карандаши.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114300" distR="114300">
                  <wp:extent cx="1126490" cy="802640"/>
                  <wp:effectExtent l="0" t="0" r="1270" b="5080"/>
                  <wp:docPr id="4" name="Изображение 4" descr="Screenshot_20211118_135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Screenshot_20211118_1357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114300" distR="114300">
                  <wp:extent cx="1126490" cy="810895"/>
                  <wp:effectExtent l="0" t="0" r="1270" b="12065"/>
                  <wp:docPr id="9" name="Изображение 9" descr="Screenshot_20211118_13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9" descr="Screenshot_20211118_1357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>
            <w:pPr>
              <w:pStyle w:val="7"/>
              <w:jc w:val="center"/>
              <w:rPr>
                <w:rFonts w:hint="default"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color w:val="000000" w:themeColor="text1"/>
                <w:sz w:val="24"/>
                <w:szCs w:val="24"/>
                <w:lang w:val="ru-RU"/>
              </w:rPr>
              <w:t>Схема опыта</w:t>
            </w:r>
          </w:p>
          <w:p>
            <w:pPr>
              <w:pStyle w:val="7"/>
              <w:jc w:val="both"/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color w:val="000000" w:themeColor="text1"/>
                <w:sz w:val="24"/>
                <w:szCs w:val="24"/>
              </w:rPr>
              <w:t>Личностные изменения у ребенка.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>- проявляет познавательный интерес в процессе общения  со сверстниками  и взрослым.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val="en-US"/>
              </w:rPr>
              <w:t>- устанавливает причинно - следственные связи.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color w:val="000000" w:themeColor="text1"/>
                <w:sz w:val="24"/>
                <w:szCs w:val="24"/>
                <w:lang w:val="ru-RU"/>
              </w:rPr>
              <w:t>- расширяет знания об окружающем мире.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E1730"/>
    <w:multiLevelType w:val="multilevel"/>
    <w:tmpl w:val="0C6E1730"/>
    <w:lvl w:ilvl="0" w:tentative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">
    <w:nsid w:val="205E67C5"/>
    <w:multiLevelType w:val="multilevel"/>
    <w:tmpl w:val="205E67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2129C5"/>
    <w:multiLevelType w:val="multilevel"/>
    <w:tmpl w:val="282129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B339AD"/>
    <w:multiLevelType w:val="multilevel"/>
    <w:tmpl w:val="4CB339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F73331"/>
    <w:multiLevelType w:val="multilevel"/>
    <w:tmpl w:val="64F7333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67F6896"/>
    <w:multiLevelType w:val="multilevel"/>
    <w:tmpl w:val="667F68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B72127"/>
    <w:multiLevelType w:val="multilevel"/>
    <w:tmpl w:val="76B7212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A27AF"/>
    <w:rsid w:val="00005265"/>
    <w:rsid w:val="001153CC"/>
    <w:rsid w:val="00147422"/>
    <w:rsid w:val="001C5BAD"/>
    <w:rsid w:val="001F63E9"/>
    <w:rsid w:val="002326F6"/>
    <w:rsid w:val="00254876"/>
    <w:rsid w:val="002A564D"/>
    <w:rsid w:val="002E68BF"/>
    <w:rsid w:val="00376D5E"/>
    <w:rsid w:val="003A42D6"/>
    <w:rsid w:val="00451C54"/>
    <w:rsid w:val="004F03C0"/>
    <w:rsid w:val="005B2330"/>
    <w:rsid w:val="005D1AF2"/>
    <w:rsid w:val="00600985"/>
    <w:rsid w:val="00690568"/>
    <w:rsid w:val="006A2038"/>
    <w:rsid w:val="00740802"/>
    <w:rsid w:val="007B08F3"/>
    <w:rsid w:val="007C729F"/>
    <w:rsid w:val="007F2AA7"/>
    <w:rsid w:val="00832E63"/>
    <w:rsid w:val="008E052C"/>
    <w:rsid w:val="009820E6"/>
    <w:rsid w:val="009D6CAB"/>
    <w:rsid w:val="00A3018B"/>
    <w:rsid w:val="00A80C46"/>
    <w:rsid w:val="00B360B9"/>
    <w:rsid w:val="00B941F8"/>
    <w:rsid w:val="00BA27AF"/>
    <w:rsid w:val="00BF5A3A"/>
    <w:rsid w:val="00C65459"/>
    <w:rsid w:val="00C905BA"/>
    <w:rsid w:val="00D2267D"/>
    <w:rsid w:val="00D44A0F"/>
    <w:rsid w:val="00D809F2"/>
    <w:rsid w:val="00DD6DD3"/>
    <w:rsid w:val="00FA2751"/>
    <w:rsid w:val="00FD6C9D"/>
    <w:rsid w:val="017A24B9"/>
    <w:rsid w:val="025141DD"/>
    <w:rsid w:val="02B33BA3"/>
    <w:rsid w:val="06750607"/>
    <w:rsid w:val="070058CC"/>
    <w:rsid w:val="07115437"/>
    <w:rsid w:val="0A0E74C3"/>
    <w:rsid w:val="0A3F00DF"/>
    <w:rsid w:val="0EF44546"/>
    <w:rsid w:val="105870CB"/>
    <w:rsid w:val="106E3460"/>
    <w:rsid w:val="11767802"/>
    <w:rsid w:val="11B02165"/>
    <w:rsid w:val="12EB449B"/>
    <w:rsid w:val="16CC3E3A"/>
    <w:rsid w:val="1CB3495D"/>
    <w:rsid w:val="1E9328DE"/>
    <w:rsid w:val="21060E23"/>
    <w:rsid w:val="29DE15D0"/>
    <w:rsid w:val="2A3B1299"/>
    <w:rsid w:val="2D2E1C56"/>
    <w:rsid w:val="30FA1FB0"/>
    <w:rsid w:val="317458F0"/>
    <w:rsid w:val="34F41088"/>
    <w:rsid w:val="36A00DD5"/>
    <w:rsid w:val="384A497E"/>
    <w:rsid w:val="385622A5"/>
    <w:rsid w:val="39D43D7B"/>
    <w:rsid w:val="3C711EAF"/>
    <w:rsid w:val="3F3B7D31"/>
    <w:rsid w:val="3FA066B5"/>
    <w:rsid w:val="41BF69CE"/>
    <w:rsid w:val="4456725E"/>
    <w:rsid w:val="44A31028"/>
    <w:rsid w:val="453E324F"/>
    <w:rsid w:val="49640AE0"/>
    <w:rsid w:val="4CA17696"/>
    <w:rsid w:val="4F9D336F"/>
    <w:rsid w:val="512E17FF"/>
    <w:rsid w:val="51EF1BC0"/>
    <w:rsid w:val="540A7945"/>
    <w:rsid w:val="54B82DE8"/>
    <w:rsid w:val="57226680"/>
    <w:rsid w:val="579152DD"/>
    <w:rsid w:val="589B228B"/>
    <w:rsid w:val="5BE83FD3"/>
    <w:rsid w:val="5D44113B"/>
    <w:rsid w:val="5EAB2468"/>
    <w:rsid w:val="61741922"/>
    <w:rsid w:val="61C81057"/>
    <w:rsid w:val="63CF59E1"/>
    <w:rsid w:val="642021C3"/>
    <w:rsid w:val="6A1D33F9"/>
    <w:rsid w:val="6BAA04AE"/>
    <w:rsid w:val="6C2F7F86"/>
    <w:rsid w:val="6C3376F3"/>
    <w:rsid w:val="6CBD57AC"/>
    <w:rsid w:val="6D053575"/>
    <w:rsid w:val="707B7C39"/>
    <w:rsid w:val="722753BD"/>
    <w:rsid w:val="78931D06"/>
    <w:rsid w:val="7A735683"/>
    <w:rsid w:val="7BC431A9"/>
    <w:rsid w:val="7E032F6F"/>
    <w:rsid w:val="7E5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</w:rPr>
  </w:style>
  <w:style w:type="table" w:styleId="5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A4E4F-5108-4E1F-AAC7-DB7D92FCA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1383</Words>
  <Characters>7886</Characters>
  <Lines>65</Lines>
  <Paragraphs>18</Paragraphs>
  <TotalTime>52</TotalTime>
  <ScaleCrop>false</ScaleCrop>
  <LinksUpToDate>false</LinksUpToDate>
  <CharactersWithSpaces>9251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2015-09-29T17:34:00Z</dcterms:created>
  <dc:creator>Настя</dc:creator>
  <cp:lastModifiedBy>PC</cp:lastModifiedBy>
  <dcterms:modified xsi:type="dcterms:W3CDTF">2022-11-11T07:52:41Z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8702F2125C76444BA89EFA75162EF4A8</vt:lpwstr>
  </property>
</Properties>
</file>