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33" w:rsidRPr="003F4CB4" w:rsidRDefault="004A7E33" w:rsidP="004A7E33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4CB4">
        <w:rPr>
          <w:rFonts w:ascii="Times New Roman" w:hAnsi="Times New Roman" w:cs="Times New Roman"/>
          <w:sz w:val="28"/>
          <w:szCs w:val="28"/>
        </w:rPr>
        <w:t>НОД</w:t>
      </w:r>
    </w:p>
    <w:p w:rsidR="004A7E33" w:rsidRPr="003F4CB4" w:rsidRDefault="004A7E33" w:rsidP="004A7E33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4CB4">
        <w:rPr>
          <w:rFonts w:ascii="Times New Roman" w:hAnsi="Times New Roman" w:cs="Times New Roman"/>
          <w:sz w:val="28"/>
          <w:szCs w:val="28"/>
        </w:rPr>
        <w:t>«Сказочное путешествие в Песочную страну»</w:t>
      </w:r>
    </w:p>
    <w:p w:rsidR="004A7E33" w:rsidRDefault="004A7E33" w:rsidP="004A7E33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4CB4"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>
        <w:rPr>
          <w:rFonts w:ascii="Times New Roman" w:hAnsi="Times New Roman" w:cs="Times New Roman"/>
          <w:sz w:val="28"/>
          <w:szCs w:val="28"/>
        </w:rPr>
        <w:t xml:space="preserve">логопедическая </w:t>
      </w:r>
      <w:r w:rsidRPr="003F4CB4">
        <w:rPr>
          <w:rFonts w:ascii="Times New Roman" w:hAnsi="Times New Roman" w:cs="Times New Roman"/>
          <w:sz w:val="28"/>
          <w:szCs w:val="28"/>
        </w:rPr>
        <w:t>группа (6-7 лет)</w:t>
      </w:r>
    </w:p>
    <w:p w:rsidR="004A7E33" w:rsidRPr="00364287" w:rsidRDefault="004A7E33" w:rsidP="004A7E33">
      <w:pPr>
        <w:tabs>
          <w:tab w:val="left" w:pos="567"/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287">
        <w:rPr>
          <w:rFonts w:ascii="Times New Roman" w:hAnsi="Times New Roman" w:cs="Times New Roman"/>
          <w:b/>
          <w:sz w:val="28"/>
          <w:szCs w:val="28"/>
        </w:rPr>
        <w:t>Цель:</w:t>
      </w:r>
      <w:r w:rsidRPr="00364287">
        <w:rPr>
          <w:rFonts w:ascii="Times New Roman" w:hAnsi="Times New Roman" w:cs="Times New Roman"/>
          <w:sz w:val="28"/>
          <w:szCs w:val="28"/>
        </w:rPr>
        <w:t xml:space="preserve"> позитивная социализация дошкольников </w:t>
      </w:r>
      <w:r>
        <w:rPr>
          <w:rFonts w:ascii="Times New Roman" w:hAnsi="Times New Roman" w:cs="Times New Roman"/>
          <w:sz w:val="28"/>
          <w:szCs w:val="28"/>
        </w:rPr>
        <w:t>через расширение</w:t>
      </w:r>
      <w:r w:rsidRPr="00364287">
        <w:rPr>
          <w:rFonts w:ascii="Times New Roman" w:hAnsi="Times New Roman" w:cs="Times New Roman"/>
          <w:sz w:val="28"/>
          <w:szCs w:val="28"/>
        </w:rPr>
        <w:t xml:space="preserve"> коммуникативных и эмоциональных компетенций.</w:t>
      </w:r>
    </w:p>
    <w:p w:rsidR="004A7E33" w:rsidRPr="00364287" w:rsidRDefault="004A7E33" w:rsidP="004A7E33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287">
        <w:rPr>
          <w:rFonts w:ascii="Times New Roman" w:hAnsi="Times New Roman" w:cs="Times New Roman"/>
          <w:b/>
          <w:sz w:val="28"/>
          <w:szCs w:val="28"/>
        </w:rPr>
        <w:t>Задачи приоритетной образовательной области:</w:t>
      </w:r>
    </w:p>
    <w:p w:rsidR="004A7E33" w:rsidRPr="00A275F7" w:rsidRDefault="004A7E33" w:rsidP="004A7E33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75F7">
        <w:rPr>
          <w:rFonts w:ascii="Times New Roman" w:hAnsi="Times New Roman" w:cs="Times New Roman"/>
          <w:sz w:val="28"/>
          <w:szCs w:val="28"/>
          <w:u w:val="single"/>
        </w:rPr>
        <w:t>Социально – коммуникативное развитие:</w:t>
      </w:r>
    </w:p>
    <w:p w:rsidR="004A7E33" w:rsidRPr="00364287" w:rsidRDefault="004A7E33" w:rsidP="004A7E33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социальный и эмоциональный интеллект,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364287">
        <w:rPr>
          <w:rFonts w:ascii="Times New Roman" w:hAnsi="Times New Roman" w:cs="Times New Roman"/>
          <w:sz w:val="28"/>
          <w:szCs w:val="28"/>
        </w:rPr>
        <w:t>;</w:t>
      </w:r>
    </w:p>
    <w:p w:rsidR="004A7E33" w:rsidRPr="00364287" w:rsidRDefault="004A7E33" w:rsidP="004A7E33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</w:t>
      </w:r>
      <w:r w:rsidRPr="00364287">
        <w:rPr>
          <w:rFonts w:ascii="Times New Roman" w:hAnsi="Times New Roman" w:cs="Times New Roman"/>
          <w:sz w:val="28"/>
          <w:szCs w:val="28"/>
        </w:rPr>
        <w:t xml:space="preserve"> активной жизненной позиции и инициативы;</w:t>
      </w:r>
    </w:p>
    <w:p w:rsidR="004A7E33" w:rsidRPr="00364287" w:rsidRDefault="004A7E33" w:rsidP="004A7E33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самостоятельность, целенаправленность,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364287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4A7E33" w:rsidRPr="00364287" w:rsidRDefault="004A7E33" w:rsidP="004A7E33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коммуникативный навык</w:t>
      </w:r>
      <w:r w:rsidRPr="00364287">
        <w:rPr>
          <w:rFonts w:ascii="Times New Roman" w:hAnsi="Times New Roman" w:cs="Times New Roman"/>
          <w:sz w:val="28"/>
          <w:szCs w:val="28"/>
        </w:rPr>
        <w:t xml:space="preserve"> со сверстниками и взрослыми;</w:t>
      </w:r>
    </w:p>
    <w:p w:rsidR="004A7E33" w:rsidRPr="00364287" w:rsidRDefault="004A7E33" w:rsidP="004A7E33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готовность</w:t>
      </w:r>
      <w:r w:rsidRPr="00364287">
        <w:rPr>
          <w:rFonts w:ascii="Times New Roman" w:hAnsi="Times New Roman" w:cs="Times New Roman"/>
          <w:sz w:val="28"/>
          <w:szCs w:val="28"/>
        </w:rPr>
        <w:t xml:space="preserve"> к совместной деятельности со сверстниками и со взрослыми;</w:t>
      </w:r>
    </w:p>
    <w:p w:rsidR="004A7E33" w:rsidRDefault="004A7E33" w:rsidP="004A7E33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Усваивать общепризнанные ценности</w:t>
      </w:r>
      <w:r w:rsidRPr="00364287">
        <w:rPr>
          <w:rFonts w:ascii="Times New Roman" w:hAnsi="Times New Roman" w:cs="Times New Roman"/>
          <w:sz w:val="28"/>
          <w:szCs w:val="28"/>
        </w:rPr>
        <w:t xml:space="preserve"> – понятия «добра» и «зла». </w:t>
      </w:r>
    </w:p>
    <w:p w:rsidR="004A7E33" w:rsidRPr="00364287" w:rsidRDefault="004A7E33" w:rsidP="004A7E33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287">
        <w:rPr>
          <w:rFonts w:ascii="Times New Roman" w:hAnsi="Times New Roman" w:cs="Times New Roman"/>
          <w:b/>
          <w:sz w:val="28"/>
          <w:szCs w:val="28"/>
        </w:rPr>
        <w:t>Задачи в интеграции образовательных областей:</w:t>
      </w:r>
    </w:p>
    <w:p w:rsidR="004A7E33" w:rsidRPr="00A275F7" w:rsidRDefault="004A7E33" w:rsidP="004A7E33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75F7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развитие:</w:t>
      </w:r>
    </w:p>
    <w:p w:rsidR="004A7E33" w:rsidRDefault="004A7E33" w:rsidP="004A7E33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любознательность и познавательную мотивацию через тактильное, зрительное и слуховое восприятие;</w:t>
      </w:r>
    </w:p>
    <w:p w:rsidR="004A7E33" w:rsidRDefault="004A7E33" w:rsidP="004A7E33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познавательно – исследовательскую деятельность через манипуляции с объектом окружающего мира (песок) с элементами экспериментирования;</w:t>
      </w:r>
    </w:p>
    <w:p w:rsidR="004A7E33" w:rsidRDefault="004A7E33" w:rsidP="004A7E33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Систематизировать представления и знания о свойствах песка. </w:t>
      </w:r>
    </w:p>
    <w:p w:rsidR="004A7E33" w:rsidRPr="00A275F7" w:rsidRDefault="004A7E33" w:rsidP="004A7E33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75F7">
        <w:rPr>
          <w:rFonts w:ascii="Times New Roman" w:hAnsi="Times New Roman" w:cs="Times New Roman"/>
          <w:sz w:val="28"/>
          <w:szCs w:val="28"/>
          <w:u w:val="single"/>
        </w:rPr>
        <w:t>Речевое развитие:</w:t>
      </w:r>
    </w:p>
    <w:p w:rsidR="004A7E33" w:rsidRDefault="004A7E33" w:rsidP="004A7E33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активный и пассивный словарь дошкольника;</w:t>
      </w:r>
    </w:p>
    <w:p w:rsidR="004A7E33" w:rsidRDefault="004A7E33" w:rsidP="004A7E33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навык связной, грамматически правильной диалогической и монологической речи;</w:t>
      </w:r>
    </w:p>
    <w:p w:rsidR="004A7E33" w:rsidRDefault="004A7E33" w:rsidP="004A7E33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слышать, понимать вопрос и отвечать на него.</w:t>
      </w:r>
    </w:p>
    <w:p w:rsidR="004A7E33" w:rsidRPr="00A275F7" w:rsidRDefault="004A7E33" w:rsidP="004A7E33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75F7">
        <w:rPr>
          <w:rFonts w:ascii="Times New Roman" w:hAnsi="Times New Roman" w:cs="Times New Roman"/>
          <w:sz w:val="28"/>
          <w:szCs w:val="28"/>
          <w:u w:val="single"/>
        </w:rPr>
        <w:t>Художественно – эстетическое развитие:</w:t>
      </w:r>
    </w:p>
    <w:p w:rsidR="004A7E33" w:rsidRDefault="004A7E33" w:rsidP="004A7E33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ценностно – смысловое восприятие и понимание сказки;</w:t>
      </w:r>
    </w:p>
    <w:p w:rsidR="004A7E33" w:rsidRDefault="004A7E33" w:rsidP="004A7E33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сопереживание персонажам;</w:t>
      </w:r>
    </w:p>
    <w:p w:rsidR="004A7E33" w:rsidRDefault="004A7E33" w:rsidP="004A7E33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Поощрять самостоятельную творческую деятельность детей. </w:t>
      </w:r>
    </w:p>
    <w:p w:rsidR="004A7E33" w:rsidRPr="00A275F7" w:rsidRDefault="004A7E33" w:rsidP="004A7E33">
      <w:pPr>
        <w:pStyle w:val="a4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75F7">
        <w:rPr>
          <w:rFonts w:ascii="Times New Roman" w:hAnsi="Times New Roman" w:cs="Times New Roman"/>
          <w:sz w:val="28"/>
          <w:szCs w:val="28"/>
          <w:u w:val="single"/>
        </w:rPr>
        <w:t>Физическое развитие:</w:t>
      </w:r>
    </w:p>
    <w:p w:rsidR="004A7E33" w:rsidRDefault="004A7E33" w:rsidP="004A7E33">
      <w:pPr>
        <w:pStyle w:val="a4"/>
        <w:numPr>
          <w:ilvl w:val="0"/>
          <w:numId w:val="9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мелкую моторику рук;</w:t>
      </w:r>
    </w:p>
    <w:p w:rsidR="004A7E33" w:rsidRPr="00454A1B" w:rsidRDefault="004A7E33" w:rsidP="004A7E33">
      <w:pPr>
        <w:pStyle w:val="a4"/>
        <w:numPr>
          <w:ilvl w:val="0"/>
          <w:numId w:val="9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координацию речи с движениями.  </w:t>
      </w:r>
    </w:p>
    <w:p w:rsidR="004A7E33" w:rsidRDefault="004A7E33" w:rsidP="004A7E33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7E5">
        <w:rPr>
          <w:rFonts w:ascii="Times New Roman" w:hAnsi="Times New Roman" w:cs="Times New Roman"/>
          <w:b/>
          <w:sz w:val="28"/>
          <w:szCs w:val="28"/>
        </w:rPr>
        <w:t>Применяемые методы, приемы, технологии:</w:t>
      </w:r>
    </w:p>
    <w:p w:rsidR="004A7E33" w:rsidRDefault="004A7E33" w:rsidP="004A7E33">
      <w:pPr>
        <w:pStyle w:val="a4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методы (рассказ, беседа), словесные приемы (вопросы, сравнения, объяснение);</w:t>
      </w:r>
    </w:p>
    <w:p w:rsidR="004A7E33" w:rsidRDefault="004A7E33" w:rsidP="004A7E33">
      <w:pPr>
        <w:pStyle w:val="a4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методы (рассматривание иллюстраций, просмотр видео), нагл</w:t>
      </w:r>
      <w:r w:rsidRPr="008E221C">
        <w:rPr>
          <w:rFonts w:ascii="Times New Roman" w:hAnsi="Times New Roman" w:cs="Times New Roman"/>
          <w:sz w:val="28"/>
          <w:szCs w:val="28"/>
        </w:rPr>
        <w:t>ядные приемы (</w:t>
      </w:r>
      <w:r>
        <w:rPr>
          <w:rFonts w:ascii="Times New Roman" w:hAnsi="Times New Roman" w:cs="Times New Roman"/>
          <w:sz w:val="28"/>
          <w:szCs w:val="28"/>
        </w:rPr>
        <w:t>показ иллюстраций, показ способа действий</w:t>
      </w:r>
      <w:r w:rsidRPr="008E22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7E33" w:rsidRDefault="004A7E33" w:rsidP="004A7E33">
      <w:pPr>
        <w:pStyle w:val="a4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Игровой метод (моделирование воображаемой ситуации), игровые приемы (создание игровой ситуации, сюрпризные моменты);</w:t>
      </w:r>
    </w:p>
    <w:p w:rsidR="004A7E33" w:rsidRDefault="004A7E33" w:rsidP="004A7E33">
      <w:pPr>
        <w:pStyle w:val="a4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метод (экспериментирование с песком);</w:t>
      </w:r>
    </w:p>
    <w:p w:rsidR="004A7E33" w:rsidRDefault="004A7E33" w:rsidP="004A7E33">
      <w:pPr>
        <w:pStyle w:val="a4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проблемного обучения;</w:t>
      </w:r>
    </w:p>
    <w:p w:rsidR="004A7E33" w:rsidRDefault="004A7E33" w:rsidP="004A7E33">
      <w:pPr>
        <w:pStyle w:val="a4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песочная терапия);</w:t>
      </w:r>
    </w:p>
    <w:p w:rsidR="004A7E33" w:rsidRPr="008E221C" w:rsidRDefault="004A7E33" w:rsidP="004A7E33">
      <w:pPr>
        <w:pStyle w:val="a4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 – коммуникационные технологии. </w:t>
      </w:r>
    </w:p>
    <w:p w:rsidR="004A7E33" w:rsidRPr="00815BA2" w:rsidRDefault="004A7E33" w:rsidP="004A7E33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BA2">
        <w:rPr>
          <w:rFonts w:ascii="Times New Roman" w:hAnsi="Times New Roman" w:cs="Times New Roman"/>
          <w:b/>
          <w:sz w:val="28"/>
          <w:szCs w:val="28"/>
        </w:rPr>
        <w:t xml:space="preserve">Цель применения ИКТ: </w:t>
      </w:r>
    </w:p>
    <w:p w:rsidR="004A7E33" w:rsidRDefault="004A7E33" w:rsidP="004A7E33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и концентрация психических функций дошкольников, а также повышение эффективности образовательного процесса.</w:t>
      </w:r>
    </w:p>
    <w:p w:rsidR="004A7E33" w:rsidRPr="007917E5" w:rsidRDefault="004A7E33" w:rsidP="004A7E33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7E5">
        <w:rPr>
          <w:rFonts w:ascii="Times New Roman" w:hAnsi="Times New Roman" w:cs="Times New Roman"/>
          <w:b/>
          <w:sz w:val="28"/>
          <w:szCs w:val="28"/>
        </w:rPr>
        <w:t>Обоснование целесообразности применения ИКТ:</w:t>
      </w:r>
    </w:p>
    <w:p w:rsidR="004A7E33" w:rsidRPr="007917E5" w:rsidRDefault="004A7E33" w:rsidP="004A7E33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7E5">
        <w:rPr>
          <w:rFonts w:ascii="Times New Roman" w:hAnsi="Times New Roman" w:cs="Times New Roman"/>
          <w:sz w:val="28"/>
          <w:szCs w:val="28"/>
        </w:rPr>
        <w:t>Обеспечение доступа к видеоинформации;</w:t>
      </w:r>
    </w:p>
    <w:p w:rsidR="004A7E33" w:rsidRPr="007917E5" w:rsidRDefault="004A7E33" w:rsidP="004A7E33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7E5">
        <w:rPr>
          <w:rFonts w:ascii="Times New Roman" w:hAnsi="Times New Roman" w:cs="Times New Roman"/>
          <w:sz w:val="28"/>
          <w:szCs w:val="28"/>
        </w:rPr>
        <w:t>Активизация познавательной сферы дошкольников за счет наглядности и увлекательности;</w:t>
      </w:r>
    </w:p>
    <w:p w:rsidR="004A7E33" w:rsidRDefault="004A7E33" w:rsidP="004A7E33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7E5">
        <w:rPr>
          <w:rFonts w:ascii="Times New Roman" w:hAnsi="Times New Roman" w:cs="Times New Roman"/>
          <w:sz w:val="28"/>
          <w:szCs w:val="28"/>
        </w:rPr>
        <w:t xml:space="preserve">Воздействие на эмоциональную сферу детей через просмотр видео, формируя эмоциональный отклик и мотивируя к действию. </w:t>
      </w:r>
    </w:p>
    <w:p w:rsidR="004A7E33" w:rsidRDefault="004A7E33" w:rsidP="004A7E33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7D9">
        <w:rPr>
          <w:rFonts w:ascii="Times New Roman" w:hAnsi="Times New Roman" w:cs="Times New Roman"/>
          <w:b/>
          <w:sz w:val="28"/>
          <w:szCs w:val="28"/>
        </w:rPr>
        <w:t>Предпосылки учебной деят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A77D9">
        <w:rPr>
          <w:rFonts w:ascii="Times New Roman" w:hAnsi="Times New Roman" w:cs="Times New Roman"/>
          <w:b/>
          <w:sz w:val="28"/>
          <w:szCs w:val="28"/>
        </w:rPr>
        <w:t>льности:</w:t>
      </w:r>
    </w:p>
    <w:p w:rsidR="004A7E33" w:rsidRDefault="004A7E33" w:rsidP="004A7E33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7D9">
        <w:rPr>
          <w:rFonts w:ascii="Times New Roman" w:hAnsi="Times New Roman" w:cs="Times New Roman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умение слышать вопрос и отвечать на него,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выражать мысли связно и грамматически правильно,  участвовать в совместной деятельности, взаимодействовать друг с другом;</w:t>
      </w:r>
    </w:p>
    <w:p w:rsidR="004A7E33" w:rsidRDefault="004A7E33" w:rsidP="004A7E33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– умение воспринимать информацию, выделять признаки объектов окружающего мира; понимать пространственные отношения;</w:t>
      </w:r>
    </w:p>
    <w:p w:rsidR="004A7E33" w:rsidRDefault="004A7E33" w:rsidP="004A7E33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– умение воспринимать и следовать инструкциям, осуществлять деятельность по образцу.</w:t>
      </w:r>
    </w:p>
    <w:p w:rsidR="004A7E33" w:rsidRDefault="004A7E33" w:rsidP="004A7E33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– умение анализировать и оценивать собственную деятельность и индивидуальные особенности. </w:t>
      </w:r>
    </w:p>
    <w:p w:rsidR="004A7E33" w:rsidRDefault="004A7E33" w:rsidP="004A7E33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19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7E33" w:rsidRDefault="004A7E33" w:rsidP="004A7E33">
      <w:pPr>
        <w:pStyle w:val="a4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самостоятельности и инициативности в собственной деятельности обучающегося, а также организация совместной деятельности;</w:t>
      </w:r>
    </w:p>
    <w:p w:rsidR="004A7E33" w:rsidRDefault="004A7E33" w:rsidP="004A7E33">
      <w:pPr>
        <w:pStyle w:val="a4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коммуникация друг с другом и со взрослым, отзывчивость;</w:t>
      </w:r>
    </w:p>
    <w:p w:rsidR="004A7E33" w:rsidRDefault="004A7E33" w:rsidP="004A7E33">
      <w:pPr>
        <w:pStyle w:val="a4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игровой ситуации, вовлеченность;</w:t>
      </w:r>
    </w:p>
    <w:p w:rsidR="004A7E33" w:rsidRDefault="004A7E33" w:rsidP="004A7E33">
      <w:pPr>
        <w:pStyle w:val="a4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устной речью;</w:t>
      </w:r>
    </w:p>
    <w:p w:rsidR="004A7E33" w:rsidRPr="00804723" w:rsidRDefault="004A7E33" w:rsidP="004A7E33">
      <w:pPr>
        <w:pStyle w:val="a4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Гармонизация эмоционального фона.</w:t>
      </w:r>
    </w:p>
    <w:p w:rsidR="004A7E33" w:rsidRPr="00FF6339" w:rsidRDefault="004A7E33" w:rsidP="004A7E33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339">
        <w:rPr>
          <w:rFonts w:ascii="Times New Roman" w:hAnsi="Times New Roman" w:cs="Times New Roman"/>
          <w:b/>
          <w:sz w:val="28"/>
          <w:szCs w:val="28"/>
        </w:rPr>
        <w:t xml:space="preserve">Используемое оборудование для педагога: </w:t>
      </w:r>
      <w:r>
        <w:rPr>
          <w:rFonts w:ascii="Times New Roman" w:hAnsi="Times New Roman" w:cs="Times New Roman"/>
          <w:sz w:val="28"/>
          <w:szCs w:val="28"/>
        </w:rPr>
        <w:t xml:space="preserve">ноутбук, проектор, экран, видеофайл (авторский), двусторонняя магнитная доска, макет цветка с лепестками, картинки эмоций «страх», «гнев», «радость» и соответствующие пиктограммы. </w:t>
      </w:r>
    </w:p>
    <w:p w:rsidR="004A7E33" w:rsidRDefault="004A7E33" w:rsidP="004A7E33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339">
        <w:rPr>
          <w:rFonts w:ascii="Times New Roman" w:hAnsi="Times New Roman" w:cs="Times New Roman"/>
          <w:b/>
          <w:sz w:val="28"/>
          <w:szCs w:val="28"/>
        </w:rPr>
        <w:t xml:space="preserve">Используемое оборудование для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FF6339">
        <w:rPr>
          <w:rFonts w:ascii="Times New Roman" w:hAnsi="Times New Roman" w:cs="Times New Roman"/>
          <w:b/>
          <w:sz w:val="28"/>
          <w:szCs w:val="28"/>
        </w:rPr>
        <w:t>:</w:t>
      </w:r>
      <w:r w:rsidRPr="00FF6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контейнеры с кварцевым песком, маленькие игрушки, контейнер с декорациями и украшениями, планшеты разноцветные для песка, световой стол, стулья детские. </w:t>
      </w:r>
    </w:p>
    <w:p w:rsidR="004A7E33" w:rsidRDefault="004A7E33" w:rsidP="004A7E33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B52E2" w:rsidRDefault="00AB3364" w:rsidP="004A7E33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</w:t>
      </w:r>
      <w:r w:rsidR="004A7E33">
        <w:rPr>
          <w:rFonts w:ascii="Times New Roman" w:hAnsi="Times New Roman" w:cs="Times New Roman"/>
          <w:sz w:val="28"/>
          <w:szCs w:val="28"/>
        </w:rPr>
        <w:t>.</w:t>
      </w:r>
    </w:p>
    <w:p w:rsidR="00AB3364" w:rsidRDefault="00AB3364" w:rsidP="004A7E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друг за другом проходят в кабинет и останавливаются перед магнитной доской. (На доске прикреплен стебель и середина цветка, рядом с доской столик с лепестками). Педагог: </w:t>
      </w:r>
      <w:r w:rsidR="004A7E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Здравствуйте, ребята! Сегодня мы с вами попадем в сказочное путешествие, но прежде чем мы начнем, расскажите, пожалуйста, в каком настроении вы сегодня пришли в детский сад?</w:t>
      </w:r>
      <w:r w:rsidR="004A7E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Каждый ребенок отвечает, педагог благодарит. Педагог: </w:t>
      </w:r>
      <w:r w:rsidR="004A7E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Ребята, посмотрите на доску, что вы видите?</w:t>
      </w:r>
      <w:r w:rsidR="004A7E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Дети отвечают. Педагог: </w:t>
      </w:r>
      <w:r w:rsidR="004A7E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 вам не кажется, что этот цветок пустой, не веселый? Чего ему не хватает?</w:t>
      </w:r>
      <w:r w:rsidR="004A7E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Дети отвечают. Педагог: «Вы правы, у него нет лепестков. Предлагаю сделать это цветок интересным и живым. Возьмите со стола лепесток цвета, который нравится и с лицом, похожим на ваше настроение. И прикрепите магнитом к се</w:t>
      </w:r>
      <w:r w:rsidR="004A7E33">
        <w:rPr>
          <w:rFonts w:ascii="Times New Roman" w:hAnsi="Times New Roman" w:cs="Times New Roman"/>
          <w:sz w:val="28"/>
          <w:szCs w:val="28"/>
        </w:rPr>
        <w:t>редине».</w:t>
      </w:r>
      <w:r>
        <w:rPr>
          <w:rFonts w:ascii="Times New Roman" w:hAnsi="Times New Roman" w:cs="Times New Roman"/>
          <w:sz w:val="28"/>
          <w:szCs w:val="28"/>
        </w:rPr>
        <w:t xml:space="preserve"> Дети выполняют. Педагог: «А теперь как цветок выглядит? Какой он стал?</w:t>
      </w:r>
      <w:r w:rsidR="004A7E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Дети высказываются. </w:t>
      </w:r>
      <w:r w:rsidR="007915E0">
        <w:rPr>
          <w:rFonts w:ascii="Times New Roman" w:hAnsi="Times New Roman" w:cs="Times New Roman"/>
          <w:sz w:val="28"/>
          <w:szCs w:val="28"/>
        </w:rPr>
        <w:t xml:space="preserve">Далее кратко обсуждаем общую эмоциональность цветка. Если есть ребенок, который выбрал сигнальный цвет (черный, коричневый, фиолетовый) или эмоцию (гнев, страх, недовольство), то педагог акцентирует на нем внимание: </w:t>
      </w:r>
      <w:r w:rsidR="004A7E33">
        <w:rPr>
          <w:rFonts w:ascii="Times New Roman" w:hAnsi="Times New Roman" w:cs="Times New Roman"/>
          <w:sz w:val="28"/>
          <w:szCs w:val="28"/>
        </w:rPr>
        <w:t>«</w:t>
      </w:r>
      <w:r w:rsidR="007915E0">
        <w:rPr>
          <w:rFonts w:ascii="Times New Roman" w:hAnsi="Times New Roman" w:cs="Times New Roman"/>
          <w:sz w:val="28"/>
          <w:szCs w:val="28"/>
        </w:rPr>
        <w:t>Почему ты выбрал такой цвет/лицо? Он тебе нравится? Он на тебя сейчас похож? Ты хорошо себя чувствуешь?</w:t>
      </w:r>
      <w:r w:rsidR="004A7E33">
        <w:rPr>
          <w:rFonts w:ascii="Times New Roman" w:hAnsi="Times New Roman" w:cs="Times New Roman"/>
          <w:sz w:val="28"/>
          <w:szCs w:val="28"/>
        </w:rPr>
        <w:t>»</w:t>
      </w:r>
      <w:r w:rsidR="007915E0">
        <w:rPr>
          <w:rFonts w:ascii="Times New Roman" w:hAnsi="Times New Roman" w:cs="Times New Roman"/>
          <w:sz w:val="28"/>
          <w:szCs w:val="28"/>
        </w:rPr>
        <w:t xml:space="preserve"> И т.п. </w:t>
      </w:r>
    </w:p>
    <w:p w:rsidR="004A7E33" w:rsidRDefault="004A7E33" w:rsidP="004A7E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AB3364" w:rsidRDefault="00AB3364" w:rsidP="004A7E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демонстрирует </w:t>
      </w:r>
      <w:r w:rsidR="007915E0">
        <w:rPr>
          <w:rFonts w:ascii="Times New Roman" w:hAnsi="Times New Roman" w:cs="Times New Roman"/>
          <w:sz w:val="28"/>
          <w:szCs w:val="28"/>
        </w:rPr>
        <w:t>закрытую тактильную ячейку. Педагог: «Ребята в этом ящике спрятался наш сегодняшний гость. Пока показываться он не хочет. Может быть, мы пробуем аккуратно его потрогать и угадать на</w:t>
      </w:r>
      <w:r w:rsidR="00923E10">
        <w:rPr>
          <w:rFonts w:ascii="Times New Roman" w:hAnsi="Times New Roman" w:cs="Times New Roman"/>
          <w:sz w:val="28"/>
          <w:szCs w:val="28"/>
        </w:rPr>
        <w:t xml:space="preserve"> </w:t>
      </w:r>
      <w:r w:rsidR="007915E0">
        <w:rPr>
          <w:rFonts w:ascii="Times New Roman" w:hAnsi="Times New Roman" w:cs="Times New Roman"/>
          <w:sz w:val="28"/>
          <w:szCs w:val="28"/>
        </w:rPr>
        <w:t>ощупь, кто же там притаился?</w:t>
      </w:r>
      <w:r w:rsidR="004A7E33">
        <w:rPr>
          <w:rFonts w:ascii="Times New Roman" w:hAnsi="Times New Roman" w:cs="Times New Roman"/>
          <w:sz w:val="28"/>
          <w:szCs w:val="28"/>
        </w:rPr>
        <w:t>»</w:t>
      </w:r>
      <w:r w:rsidR="007915E0">
        <w:rPr>
          <w:rFonts w:ascii="Times New Roman" w:hAnsi="Times New Roman" w:cs="Times New Roman"/>
          <w:sz w:val="28"/>
          <w:szCs w:val="28"/>
        </w:rPr>
        <w:t xml:space="preserve"> Дети по очереди просовывают руку в отверстие и </w:t>
      </w:r>
      <w:r w:rsidR="00923E10">
        <w:rPr>
          <w:rFonts w:ascii="Times New Roman" w:hAnsi="Times New Roman" w:cs="Times New Roman"/>
          <w:sz w:val="28"/>
          <w:szCs w:val="28"/>
        </w:rPr>
        <w:t xml:space="preserve">высказывают свои предположения. Педагог поддерживает предположения детей, делая акцент на тактильных ощущениях (Что чувствуют твои пальцы? Какое на ощупь? И т.п.) Педагог: </w:t>
      </w:r>
      <w:r w:rsidR="004A7E33">
        <w:rPr>
          <w:rFonts w:ascii="Times New Roman" w:hAnsi="Times New Roman" w:cs="Times New Roman"/>
          <w:sz w:val="28"/>
          <w:szCs w:val="28"/>
        </w:rPr>
        <w:t>«</w:t>
      </w:r>
      <w:r w:rsidR="00923E10">
        <w:rPr>
          <w:rFonts w:ascii="Times New Roman" w:hAnsi="Times New Roman" w:cs="Times New Roman"/>
          <w:sz w:val="28"/>
          <w:szCs w:val="28"/>
        </w:rPr>
        <w:t>Да ребята, вы правильно угадали, это песок. Это песок зовет нас в свою Песочную страну, случилось одно происшествие. И если мы захотим, то станем участниками сказочного приключения</w:t>
      </w:r>
      <w:r w:rsidR="00042B53">
        <w:rPr>
          <w:rFonts w:ascii="Times New Roman" w:hAnsi="Times New Roman" w:cs="Times New Roman"/>
          <w:sz w:val="28"/>
          <w:szCs w:val="28"/>
        </w:rPr>
        <w:t>. Но может быть, мы сначала познаком</w:t>
      </w:r>
      <w:r w:rsidR="004A7E33">
        <w:rPr>
          <w:rFonts w:ascii="Times New Roman" w:hAnsi="Times New Roman" w:cs="Times New Roman"/>
          <w:sz w:val="28"/>
          <w:szCs w:val="28"/>
        </w:rPr>
        <w:t>имся с нашим необычным гостем? П</w:t>
      </w:r>
      <w:r w:rsidR="00042B53">
        <w:rPr>
          <w:rFonts w:ascii="Times New Roman" w:hAnsi="Times New Roman" w:cs="Times New Roman"/>
          <w:sz w:val="28"/>
          <w:szCs w:val="28"/>
        </w:rPr>
        <w:t>овеселим его, и тогда он перестанет прятаться, и расскажет, что же случилось?</w:t>
      </w:r>
      <w:r w:rsidR="004A7E33">
        <w:rPr>
          <w:rFonts w:ascii="Times New Roman" w:hAnsi="Times New Roman" w:cs="Times New Roman"/>
          <w:sz w:val="28"/>
          <w:szCs w:val="28"/>
        </w:rPr>
        <w:t>»</w:t>
      </w:r>
      <w:r w:rsidR="00042B53">
        <w:rPr>
          <w:rFonts w:ascii="Times New Roman" w:hAnsi="Times New Roman" w:cs="Times New Roman"/>
          <w:sz w:val="28"/>
          <w:szCs w:val="28"/>
        </w:rPr>
        <w:t xml:space="preserve">  Ответы детей.</w:t>
      </w:r>
    </w:p>
    <w:p w:rsidR="00042B53" w:rsidRDefault="00042B53" w:rsidP="004A7E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«Здравствуй, песок!»</w:t>
      </w:r>
    </w:p>
    <w:p w:rsidR="00EC5A5E" w:rsidRDefault="00042B53" w:rsidP="004A7E33">
      <w:pPr>
        <w:pStyle w:val="a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Дети перемещаются от магнитной доски к столу. У стены в зоне видимости расставлены цветные планшеты. Педагог: </w:t>
      </w:r>
      <w:r w:rsidR="004A7E33">
        <w:rPr>
          <w:sz w:val="28"/>
          <w:szCs w:val="28"/>
        </w:rPr>
        <w:t>«</w:t>
      </w:r>
      <w:r>
        <w:rPr>
          <w:sz w:val="28"/>
          <w:szCs w:val="28"/>
        </w:rPr>
        <w:t>Прежде чем мы начнем играть с песком, нам необходимо взять инструмент. Это планшет. Обратите внимание, где они находятся. Выберите планшет того цвета, который вам нравится. Но давайте договоримся, что ссориться из-за планшетов мы не будем.  И если любимый цвет уже кто – то взял, то возьмем другой любимый цвет. Планшетов хватит на всех</w:t>
      </w:r>
      <w:r w:rsidR="004A7E33">
        <w:rPr>
          <w:sz w:val="28"/>
          <w:szCs w:val="28"/>
        </w:rPr>
        <w:t>»</w:t>
      </w:r>
      <w:r>
        <w:rPr>
          <w:sz w:val="28"/>
          <w:szCs w:val="28"/>
        </w:rPr>
        <w:t xml:space="preserve">. Дети берут по планшету и кладут перед собой на стол. </w:t>
      </w:r>
      <w:r w:rsidR="00792A18">
        <w:rPr>
          <w:sz w:val="28"/>
          <w:szCs w:val="28"/>
        </w:rPr>
        <w:t>Педагог достает контейнер с песком и объясняет правила работы: «Ребята нам нужно взять несколько горстей песка и насыпать на свои планшеты. Давайте договоримся стараться брат песок аккуратно, сыпать его только на планшет и стряхивать лишний песок с ладоней тоже на планшет». Педагог дожидается согласия детей</w:t>
      </w:r>
      <w:r w:rsidR="004A7E33">
        <w:rPr>
          <w:sz w:val="28"/>
          <w:szCs w:val="28"/>
        </w:rPr>
        <w:t>,</w:t>
      </w:r>
      <w:r w:rsidR="00170E8E">
        <w:rPr>
          <w:sz w:val="28"/>
          <w:szCs w:val="28"/>
        </w:rPr>
        <w:t xml:space="preserve"> </w:t>
      </w:r>
      <w:r w:rsidR="00792A18">
        <w:rPr>
          <w:sz w:val="28"/>
          <w:szCs w:val="28"/>
        </w:rPr>
        <w:t xml:space="preserve">по очереди предлагает взять песок каждому </w:t>
      </w:r>
      <w:r w:rsidR="00792A18">
        <w:rPr>
          <w:sz w:val="28"/>
          <w:szCs w:val="28"/>
        </w:rPr>
        <w:lastRenderedPageBreak/>
        <w:t xml:space="preserve">ребенку. Когда песок разложен педагог предлагает песок потрогать: «Положим ладошку на песок и прижмем нашу горку, затем потрогаем песок внешней стороной руки. Какой песок на ощупь?» Дети отвечают. </w:t>
      </w:r>
      <w:r w:rsidR="004A7E33">
        <w:rPr>
          <w:sz w:val="28"/>
          <w:szCs w:val="28"/>
        </w:rPr>
        <w:t>«</w:t>
      </w:r>
      <w:r w:rsidR="00792A18">
        <w:rPr>
          <w:sz w:val="28"/>
          <w:szCs w:val="28"/>
        </w:rPr>
        <w:t>Давайте с н</w:t>
      </w:r>
      <w:r w:rsidR="004A7E33">
        <w:rPr>
          <w:sz w:val="28"/>
          <w:szCs w:val="28"/>
        </w:rPr>
        <w:t>и</w:t>
      </w:r>
      <w:r w:rsidR="00792A18">
        <w:rPr>
          <w:sz w:val="28"/>
          <w:szCs w:val="28"/>
        </w:rPr>
        <w:t>м поздороваемся, все вместе «Здравствуй, песок!» Педагог: «Послушаем, он здоровается в ответ? Тихий наш песочек, быть может ему грустно и одиноко? А давайте его повеселим?»</w:t>
      </w:r>
      <w:r w:rsidR="00F80CD8">
        <w:rPr>
          <w:sz w:val="28"/>
          <w:szCs w:val="28"/>
        </w:rPr>
        <w:t xml:space="preserve"> Дети отвечают. Педагог: «Пощекочем указательным пальцем павой руки, теперь указательным пальцем левой руки. Какие узоры получились? На что они похожи?»</w:t>
      </w:r>
      <w:r w:rsidR="00792A18">
        <w:rPr>
          <w:sz w:val="28"/>
          <w:szCs w:val="28"/>
        </w:rPr>
        <w:t xml:space="preserve"> </w:t>
      </w:r>
      <w:r w:rsidR="00F80CD8">
        <w:rPr>
          <w:sz w:val="28"/>
          <w:szCs w:val="28"/>
        </w:rPr>
        <w:t xml:space="preserve">Дети отвечают. Педагог: «Разровняем поверхность песка. А теперь сделаем из указательного и среднего пальца правой руки ножки и побежим по песку. Поменяем руку. А на что похожи эти следы?». Дети отвечают. </w:t>
      </w:r>
      <w:r w:rsidR="00EC5A5E">
        <w:rPr>
          <w:sz w:val="28"/>
          <w:szCs w:val="28"/>
        </w:rPr>
        <w:t>Педагог: «Веселее ста песок от ваших теплых рук, да мала эта радость, ведь беда случилась в Песочной стране! Хотите узнать, что же произошло?»</w:t>
      </w:r>
      <w:r w:rsidR="00EC5A5E" w:rsidRPr="00EC5A5E">
        <w:rPr>
          <w:sz w:val="28"/>
          <w:szCs w:val="28"/>
        </w:rPr>
        <w:t xml:space="preserve"> </w:t>
      </w:r>
      <w:r w:rsidR="00EC5A5E">
        <w:rPr>
          <w:sz w:val="28"/>
          <w:szCs w:val="28"/>
        </w:rPr>
        <w:t>Дети отвечают.</w:t>
      </w:r>
    </w:p>
    <w:p w:rsidR="00CE0174" w:rsidRDefault="00CE0174" w:rsidP="004A7E33">
      <w:pPr>
        <w:pStyle w:val="a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Работа с интерактивной доской. </w:t>
      </w:r>
      <w:r w:rsidR="00EC5A5E">
        <w:rPr>
          <w:sz w:val="28"/>
          <w:szCs w:val="28"/>
        </w:rPr>
        <w:t xml:space="preserve"> </w:t>
      </w:r>
    </w:p>
    <w:p w:rsidR="00CE0174" w:rsidRDefault="00170E8E" w:rsidP="004A7E33">
      <w:pPr>
        <w:pStyle w:val="a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Педагог приглашает </w:t>
      </w:r>
      <w:r w:rsidR="00EC5A5E">
        <w:rPr>
          <w:sz w:val="28"/>
          <w:szCs w:val="28"/>
        </w:rPr>
        <w:t xml:space="preserve">детей на стулья перед интерактивной доской и во время демонстрации </w:t>
      </w:r>
      <w:r w:rsidR="004A7E33">
        <w:rPr>
          <w:sz w:val="28"/>
          <w:szCs w:val="28"/>
        </w:rPr>
        <w:t xml:space="preserve">презентации или </w:t>
      </w:r>
      <w:r w:rsidR="00EC5A5E">
        <w:rPr>
          <w:sz w:val="28"/>
          <w:szCs w:val="28"/>
        </w:rPr>
        <w:t>видеоролика</w:t>
      </w:r>
      <w:r w:rsidR="004A7E33">
        <w:rPr>
          <w:sz w:val="28"/>
          <w:szCs w:val="28"/>
        </w:rPr>
        <w:t xml:space="preserve"> (заранее подобрать изображения фрагментов песочной терапии)</w:t>
      </w:r>
      <w:r w:rsidR="00EC5A5E">
        <w:rPr>
          <w:sz w:val="28"/>
          <w:szCs w:val="28"/>
        </w:rPr>
        <w:t xml:space="preserve"> зачитывает историю: «</w:t>
      </w:r>
      <w:r w:rsidR="00EC5A5E" w:rsidRPr="005E7459">
        <w:rPr>
          <w:sz w:val="28"/>
          <w:szCs w:val="28"/>
        </w:rPr>
        <w:t>В</w:t>
      </w:r>
      <w:r w:rsidR="00EC5A5E">
        <w:rPr>
          <w:sz w:val="28"/>
          <w:szCs w:val="28"/>
        </w:rPr>
        <w:t xml:space="preserve"> одной Вселенной была П</w:t>
      </w:r>
      <w:r w:rsidR="00EC5A5E" w:rsidRPr="005E7459">
        <w:rPr>
          <w:sz w:val="28"/>
          <w:szCs w:val="28"/>
        </w:rPr>
        <w:t>есочная страна с зелеными лесами, красивыми цветами, голубыми озерами и солнечными городами. Жители этой страны</w:t>
      </w:r>
      <w:r w:rsidR="00EC5A5E">
        <w:rPr>
          <w:sz w:val="28"/>
          <w:szCs w:val="28"/>
        </w:rPr>
        <w:t xml:space="preserve"> были очень счастливы, потому что они делали то, что нравится</w:t>
      </w:r>
      <w:r w:rsidR="00EC5A5E" w:rsidRPr="005E7459">
        <w:rPr>
          <w:sz w:val="28"/>
          <w:szCs w:val="28"/>
        </w:rPr>
        <w:t>. О</w:t>
      </w:r>
      <w:r w:rsidR="00EC5A5E">
        <w:rPr>
          <w:sz w:val="28"/>
          <w:szCs w:val="28"/>
        </w:rPr>
        <w:t>ни могли</w:t>
      </w:r>
      <w:r w:rsidR="00EC5A5E" w:rsidRPr="005E7459">
        <w:rPr>
          <w:sz w:val="28"/>
          <w:szCs w:val="28"/>
        </w:rPr>
        <w:t xml:space="preserve"> есть конфеты, кататься на каруселях, бегать по лужам, </w:t>
      </w:r>
      <w:r w:rsidR="00EC5A5E">
        <w:rPr>
          <w:sz w:val="28"/>
          <w:szCs w:val="28"/>
        </w:rPr>
        <w:t xml:space="preserve">дружить </w:t>
      </w:r>
      <w:r w:rsidR="00EC5A5E" w:rsidRPr="005E7459">
        <w:rPr>
          <w:sz w:val="28"/>
          <w:szCs w:val="28"/>
        </w:rPr>
        <w:t xml:space="preserve">с необычными животными, птицами и цветами, петь и танцевать. Но однажды </w:t>
      </w:r>
      <w:r w:rsidR="00EC5A5E">
        <w:rPr>
          <w:sz w:val="28"/>
          <w:szCs w:val="28"/>
        </w:rPr>
        <w:t>прилетел З</w:t>
      </w:r>
      <w:r w:rsidR="00EC5A5E" w:rsidRPr="005E7459">
        <w:rPr>
          <w:sz w:val="28"/>
          <w:szCs w:val="28"/>
        </w:rPr>
        <w:t>лой волшебник уничтожил все в песочной стране. И стала песочная страна темной и безжиз</w:t>
      </w:r>
      <w:r w:rsidR="00EC5A5E">
        <w:rPr>
          <w:sz w:val="28"/>
          <w:szCs w:val="28"/>
        </w:rPr>
        <w:t xml:space="preserve">ненной». Педагог ставит проблемный вопрос: «Ребята, что же теперь делать песку, когда страна его разрушена и жители потерялись?» Дети предлагают варианты, а педагог направляет ход мысли в сторону оказания помощи. </w:t>
      </w:r>
      <w:r w:rsidR="00C47B2B">
        <w:rPr>
          <w:sz w:val="28"/>
          <w:szCs w:val="28"/>
        </w:rPr>
        <w:t xml:space="preserve">Педагог продолжает мотивировать: «Согласна, Песочной стране нужно помочь. А если Злой волшебник кажется сильным, вы не испугаетесь? Какими тогда нм нужно быть?» Дети отвечают. Педагог подводит итог: «Спасибо, что вы откликнулись! В нашем путешествии нам помогут доброта, смелость и дружба. И если вы готовы, то мы отправляемся в путь. Но для этого нам нужно произнести волшебные слова и повторить волшебные движения». </w:t>
      </w:r>
    </w:p>
    <w:p w:rsidR="00CE0174" w:rsidRDefault="00CE0174" w:rsidP="004A7E33">
      <w:pPr>
        <w:pStyle w:val="a3"/>
        <w:ind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Психогимнастическое</w:t>
      </w:r>
      <w:proofErr w:type="spellEnd"/>
      <w:r>
        <w:rPr>
          <w:sz w:val="28"/>
          <w:szCs w:val="28"/>
        </w:rPr>
        <w:t xml:space="preserve"> упражнение.</w:t>
      </w:r>
    </w:p>
    <w:p w:rsidR="00EC5A5E" w:rsidRDefault="00C47B2B" w:rsidP="004A7E33">
      <w:pPr>
        <w:pStyle w:val="a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Дети становятся в круг и за педагогом повторяют стих</w:t>
      </w:r>
      <w:r w:rsidR="00B16FD6">
        <w:rPr>
          <w:sz w:val="28"/>
          <w:szCs w:val="28"/>
        </w:rPr>
        <w:t>о</w:t>
      </w:r>
      <w:r>
        <w:rPr>
          <w:sz w:val="28"/>
          <w:szCs w:val="28"/>
        </w:rPr>
        <w:t>твор</w:t>
      </w:r>
      <w:r w:rsidR="00B16FD6">
        <w:rPr>
          <w:sz w:val="28"/>
          <w:szCs w:val="28"/>
        </w:rPr>
        <w:t>е</w:t>
      </w:r>
      <w:r>
        <w:rPr>
          <w:sz w:val="28"/>
          <w:szCs w:val="28"/>
        </w:rPr>
        <w:t>ние:</w:t>
      </w:r>
    </w:p>
    <w:p w:rsidR="00C47B2B" w:rsidRDefault="00C47B2B" w:rsidP="004A7E33">
      <w:pPr>
        <w:pStyle w:val="a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ладошки наши </w:t>
      </w:r>
      <w:proofErr w:type="gramStart"/>
      <w:r w:rsidR="00170E8E">
        <w:rPr>
          <w:sz w:val="28"/>
          <w:szCs w:val="28"/>
        </w:rPr>
        <w:t>посмотри,</w:t>
      </w:r>
      <w:r w:rsidR="00170E8E" w:rsidRPr="00C47B2B">
        <w:rPr>
          <w:sz w:val="28"/>
          <w:szCs w:val="28"/>
        </w:rPr>
        <w:t xml:space="preserve"> </w:t>
      </w:r>
      <w:r w:rsidR="00170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</w:t>
      </w:r>
      <w:r w:rsidRPr="00C47B2B">
        <w:rPr>
          <w:i/>
          <w:sz w:val="28"/>
          <w:szCs w:val="28"/>
        </w:rPr>
        <w:t>(руки в центре ладонями вверх,</w:t>
      </w:r>
    </w:p>
    <w:p w:rsidR="00C47B2B" w:rsidRDefault="00C47B2B" w:rsidP="004A7E33">
      <w:pPr>
        <w:pStyle w:val="a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них доброту, любовь найди.   </w:t>
      </w:r>
      <w:r w:rsidRPr="00C47B2B">
        <w:rPr>
          <w:i/>
          <w:sz w:val="28"/>
          <w:szCs w:val="28"/>
        </w:rPr>
        <w:t>на подобие цветка)</w:t>
      </w:r>
    </w:p>
    <w:p w:rsidR="00C47B2B" w:rsidRDefault="00C47B2B" w:rsidP="004A7E33">
      <w:pPr>
        <w:pStyle w:val="a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Мы все волшебники – творцы,</w:t>
      </w:r>
      <w:r w:rsidR="00B16FD6">
        <w:rPr>
          <w:sz w:val="28"/>
          <w:szCs w:val="28"/>
        </w:rPr>
        <w:t xml:space="preserve">   </w:t>
      </w:r>
      <w:r w:rsidR="00B16FD6" w:rsidRPr="00B16FD6">
        <w:rPr>
          <w:i/>
          <w:sz w:val="28"/>
          <w:szCs w:val="28"/>
        </w:rPr>
        <w:t>(берутся за руки)</w:t>
      </w:r>
    </w:p>
    <w:p w:rsidR="00C47B2B" w:rsidRDefault="00C47B2B" w:rsidP="004A7E33">
      <w:pPr>
        <w:pStyle w:val="a3"/>
        <w:ind w:firstLine="720"/>
        <w:contextualSpacing/>
        <w:rPr>
          <w:i/>
          <w:sz w:val="28"/>
          <w:szCs w:val="28"/>
        </w:rPr>
      </w:pPr>
      <w:r>
        <w:rPr>
          <w:sz w:val="28"/>
          <w:szCs w:val="28"/>
        </w:rPr>
        <w:t>Нас ждут песочные дворцы.</w:t>
      </w:r>
      <w:r w:rsidR="00B16FD6">
        <w:rPr>
          <w:sz w:val="28"/>
          <w:szCs w:val="28"/>
        </w:rPr>
        <w:t xml:space="preserve">       </w:t>
      </w:r>
      <w:r w:rsidR="00B16FD6" w:rsidRPr="00B16FD6">
        <w:rPr>
          <w:i/>
          <w:sz w:val="28"/>
          <w:szCs w:val="28"/>
        </w:rPr>
        <w:t>(поднимают соединенные руки вверх)</w:t>
      </w:r>
    </w:p>
    <w:p w:rsidR="00CE0174" w:rsidRDefault="00CE0174" w:rsidP="004A7E33">
      <w:pPr>
        <w:pStyle w:val="a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Упражнение «Откопай из песка»</w:t>
      </w:r>
    </w:p>
    <w:p w:rsidR="00B16FD6" w:rsidRDefault="00B16FD6" w:rsidP="004A7E33">
      <w:pPr>
        <w:pStyle w:val="a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Дети переходят к столу с накрыты тканью контейнером. Педагог, открывая контейнер: «Ну вот </w:t>
      </w:r>
      <w:r w:rsidR="004A7E33">
        <w:rPr>
          <w:sz w:val="28"/>
          <w:szCs w:val="28"/>
        </w:rPr>
        <w:t>мы оказались</w:t>
      </w:r>
      <w:r>
        <w:rPr>
          <w:sz w:val="28"/>
          <w:szCs w:val="28"/>
        </w:rPr>
        <w:t xml:space="preserve"> в Песочной стране. Злой волшебник заточил всех жителей в темницу. Наверное</w:t>
      </w:r>
      <w:r w:rsidR="004A7E33">
        <w:rPr>
          <w:sz w:val="28"/>
          <w:szCs w:val="28"/>
        </w:rPr>
        <w:t>,</w:t>
      </w:r>
      <w:r>
        <w:rPr>
          <w:sz w:val="28"/>
          <w:szCs w:val="28"/>
        </w:rPr>
        <w:t xml:space="preserve"> и там темно, холодно и одиноко. Как вы думаете, что еще они могут испытывать?» Дети отвечают. </w:t>
      </w:r>
      <w:r w:rsidR="00A30534">
        <w:rPr>
          <w:sz w:val="28"/>
          <w:szCs w:val="28"/>
        </w:rPr>
        <w:t xml:space="preserve">Педагог: «А мы можем что – то сделать для запертых жителей?» Дети отвечают. Дети по очереди достают из песка по фигурке героя. Педагог: «Давайте познакомимся </w:t>
      </w:r>
      <w:r w:rsidR="00A30534">
        <w:rPr>
          <w:sz w:val="28"/>
          <w:szCs w:val="28"/>
        </w:rPr>
        <w:lastRenderedPageBreak/>
        <w:t>со спасенными жителями. Расскажите, кого вы достали». Ребята по очереди называют героев. Далее педагог организует взаимодействие детей вопросами, например: «Даша, тебе нравится герой Димы? Почему?»</w:t>
      </w:r>
      <w:r w:rsidR="00CE0174">
        <w:rPr>
          <w:sz w:val="28"/>
          <w:szCs w:val="28"/>
        </w:rPr>
        <w:t xml:space="preserve"> Педагог</w:t>
      </w:r>
      <w:r w:rsidR="00A30534">
        <w:rPr>
          <w:sz w:val="28"/>
          <w:szCs w:val="28"/>
        </w:rPr>
        <w:t xml:space="preserve"> </w:t>
      </w:r>
      <w:r w:rsidR="00CE0174">
        <w:rPr>
          <w:sz w:val="28"/>
          <w:szCs w:val="28"/>
        </w:rPr>
        <w:t>подводит итог: «Ребята, вы так постарались, я вами горжусь! Жителей мы нашли, песок у нас есть. Но ведь Злой волшебник, который этот беспорядок устроил еще тут! Что же будем делать?» Дети отвечают.</w:t>
      </w:r>
    </w:p>
    <w:p w:rsidR="00CE0174" w:rsidRDefault="00CE0174" w:rsidP="004A7E33">
      <w:pPr>
        <w:pStyle w:val="a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Работа с пиктограммами. </w:t>
      </w:r>
    </w:p>
    <w:p w:rsidR="00CE0174" w:rsidRDefault="00CE0174" w:rsidP="004A7E33">
      <w:pPr>
        <w:pStyle w:val="a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Ребята садятся на стулья, магнитная доска повернута другой стороной. На доске прикреплены пронумерованные изображения лиц </w:t>
      </w:r>
      <w:r w:rsidR="004A7E33">
        <w:rPr>
          <w:sz w:val="28"/>
          <w:szCs w:val="28"/>
        </w:rPr>
        <w:t>детей</w:t>
      </w:r>
      <w:r w:rsidR="005F504D">
        <w:rPr>
          <w:sz w:val="28"/>
          <w:szCs w:val="28"/>
        </w:rPr>
        <w:t xml:space="preserve"> с эмоциями (радость, злость, страх)</w:t>
      </w:r>
      <w:r>
        <w:rPr>
          <w:sz w:val="28"/>
          <w:szCs w:val="28"/>
        </w:rPr>
        <w:t xml:space="preserve"> </w:t>
      </w:r>
      <w:r w:rsidR="005F504D">
        <w:rPr>
          <w:sz w:val="28"/>
          <w:szCs w:val="28"/>
        </w:rPr>
        <w:t>и аналогичные пиктограммы. Педагог предлагает назвать каждую эмоцию и прикрепить соответствующую пиктограмму под изображение. Затем акцентирует внимание на то, как именно ребята поняли, что это именно та эмоция (по мимике). Затем ребята сами изображают эмоцию (хмурятся, улыбаются, боятся).</w:t>
      </w:r>
    </w:p>
    <w:p w:rsidR="005F504D" w:rsidRDefault="005F504D" w:rsidP="004A7E33">
      <w:pPr>
        <w:pStyle w:val="a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Упражнение «Сотри зло».</w:t>
      </w:r>
    </w:p>
    <w:p w:rsidR="00DB3F2A" w:rsidRDefault="00497043" w:rsidP="004A7E33">
      <w:pPr>
        <w:pStyle w:val="a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Ребята возвращаются к столу с планшетами. Разравниваем поверхность</w:t>
      </w:r>
      <w:r w:rsidR="004A7E33">
        <w:rPr>
          <w:sz w:val="28"/>
          <w:szCs w:val="28"/>
        </w:rPr>
        <w:t xml:space="preserve"> песка</w:t>
      </w:r>
      <w:r>
        <w:rPr>
          <w:sz w:val="28"/>
          <w:szCs w:val="28"/>
        </w:rPr>
        <w:t xml:space="preserve">. Ориентируясь на пиктограмму, рисуем на песке лицо злое. Педагог сопровождает, указывая на вид и положение рта, бровей и проч. Педагог: «Перед нами сердитое лицо. Что нужно сделать, чтобы его не стало?» Дети отвечают. Педагог, поддерживая одну из идей, например: «Вы правы, нужно стереть злое лицо и нарисовать  другое, радостное». Дети рисуют лицо с радостной эмоцией, ориентируясь на пиктограммы. Педагог: «Давайте посмотрим, стал ли песок веселым? Куда делся Злой Волшебник?» Дети отвечают. Педагог: «Как вы думаете, справились мы </w:t>
      </w:r>
      <w:r w:rsidR="00DB3F2A">
        <w:rPr>
          <w:sz w:val="28"/>
          <w:szCs w:val="28"/>
        </w:rPr>
        <w:t>с задачей прогнать Злого волшебника?</w:t>
      </w:r>
      <w:r>
        <w:rPr>
          <w:sz w:val="28"/>
          <w:szCs w:val="28"/>
        </w:rPr>
        <w:t>»</w:t>
      </w:r>
      <w:r w:rsidR="00DB3F2A">
        <w:rPr>
          <w:sz w:val="28"/>
          <w:szCs w:val="28"/>
        </w:rPr>
        <w:t xml:space="preserve"> Дети отвечают. </w:t>
      </w:r>
    </w:p>
    <w:p w:rsidR="00DB3F2A" w:rsidRDefault="00DB3F2A" w:rsidP="004A7E33">
      <w:pPr>
        <w:pStyle w:val="a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Педагог: «Тогда я вас поздравляю! Вы победили зло и вернули добро в песок. Вот наши спасенные жители, а наш смелый и добрый поступок вернул еще кое – что!» Педагог достает контейнер с материалами для украшения и демонстрирует детям. Педагог: «Ребята, но как же сделать так, чтобы Песочная страна стала такой же радостной и счастливой, как была раньше?» Дети отвечают (построить страну).</w:t>
      </w:r>
    </w:p>
    <w:p w:rsidR="00DB3F2A" w:rsidRDefault="00DB3F2A" w:rsidP="004A7E33">
      <w:pPr>
        <w:pStyle w:val="a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Завершающий этап. </w:t>
      </w:r>
    </w:p>
    <w:p w:rsidR="00DB3F2A" w:rsidRDefault="00DB3F2A" w:rsidP="004A7E33">
      <w:pPr>
        <w:pStyle w:val="a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Педагог провожает детей к световому столу, где они совместно строят новую Песочную страну и заселяют ее. Педагог: «Давайте посмотрим и оценим, какая же страна у нас получилась?» Дети отвечают. Педагог хвалит ребят за старания.</w:t>
      </w:r>
    </w:p>
    <w:p w:rsidR="00014C19" w:rsidRDefault="002C0FC5" w:rsidP="004A7E33">
      <w:pPr>
        <w:pStyle w:val="a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014C19">
        <w:rPr>
          <w:sz w:val="28"/>
          <w:szCs w:val="28"/>
        </w:rPr>
        <w:t xml:space="preserve"> подводит итоги: «Добро возвращено в Песочную страну и нам пора возвращаться. Для этого произнесем волшебные слова и повторим волшебные движения».</w:t>
      </w:r>
    </w:p>
    <w:p w:rsidR="00014C19" w:rsidRDefault="002C0FC5" w:rsidP="004A7E33">
      <w:pPr>
        <w:pStyle w:val="a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14C19">
        <w:rPr>
          <w:sz w:val="28"/>
          <w:szCs w:val="28"/>
        </w:rPr>
        <w:t>Психогимнастическое</w:t>
      </w:r>
      <w:proofErr w:type="spellEnd"/>
      <w:r w:rsidR="00014C19">
        <w:rPr>
          <w:sz w:val="28"/>
          <w:szCs w:val="28"/>
        </w:rPr>
        <w:t xml:space="preserve"> упражнение.</w:t>
      </w:r>
    </w:p>
    <w:p w:rsidR="00014C19" w:rsidRDefault="00014C19" w:rsidP="004A7E33">
      <w:pPr>
        <w:pStyle w:val="a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Дети становятся в круг и за педагогом повторяют стихотворение:</w:t>
      </w:r>
    </w:p>
    <w:p w:rsidR="00014C19" w:rsidRDefault="00014C19" w:rsidP="004A7E33">
      <w:pPr>
        <w:pStyle w:val="a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ладошки наши </w:t>
      </w:r>
      <w:proofErr w:type="gramStart"/>
      <w:r>
        <w:rPr>
          <w:sz w:val="28"/>
          <w:szCs w:val="28"/>
        </w:rPr>
        <w:t>посмотри,</w:t>
      </w:r>
      <w:r w:rsidRPr="00C4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</w:t>
      </w:r>
      <w:r w:rsidRPr="00C47B2B">
        <w:rPr>
          <w:i/>
          <w:sz w:val="28"/>
          <w:szCs w:val="28"/>
        </w:rPr>
        <w:t>(руки в центре ладонями вверх,</w:t>
      </w:r>
    </w:p>
    <w:p w:rsidR="00014C19" w:rsidRDefault="00014C19" w:rsidP="004A7E33">
      <w:pPr>
        <w:pStyle w:val="a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добрее стали ведь они.   </w:t>
      </w:r>
      <w:r w:rsidRPr="00C47B2B">
        <w:rPr>
          <w:i/>
          <w:sz w:val="28"/>
          <w:szCs w:val="28"/>
        </w:rPr>
        <w:t>на подобие цветка)</w:t>
      </w:r>
    </w:p>
    <w:p w:rsidR="00014C19" w:rsidRDefault="00014C19" w:rsidP="004A7E33">
      <w:pPr>
        <w:pStyle w:val="a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Спасибо, милый наш песок,   </w:t>
      </w:r>
      <w:r w:rsidRPr="00B16FD6">
        <w:rPr>
          <w:i/>
          <w:sz w:val="28"/>
          <w:szCs w:val="28"/>
        </w:rPr>
        <w:t>(берутся за руки)</w:t>
      </w:r>
    </w:p>
    <w:p w:rsidR="00DB3F2A" w:rsidRPr="00014C19" w:rsidRDefault="00014C19" w:rsidP="004A7E33">
      <w:pPr>
        <w:pStyle w:val="a3"/>
        <w:ind w:firstLine="720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Ты подрасти нам всем помог.       </w:t>
      </w:r>
      <w:r w:rsidRPr="00B16FD6">
        <w:rPr>
          <w:i/>
          <w:sz w:val="28"/>
          <w:szCs w:val="28"/>
        </w:rPr>
        <w:t>(поднимают соединенные руки вверх)</w:t>
      </w:r>
    </w:p>
    <w:p w:rsidR="00DB3F2A" w:rsidRDefault="00DB3F2A" w:rsidP="004A7E33">
      <w:pPr>
        <w:pStyle w:val="a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Рефлексия.</w:t>
      </w:r>
    </w:p>
    <w:p w:rsidR="00DB3F2A" w:rsidRDefault="00DB3F2A" w:rsidP="004A7E33">
      <w:pPr>
        <w:pStyle w:val="a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Педагог: «Ребята мы вернулись с детский сад, и наше сказочное путешествие завершилось. Расскажите, пожалуйста, а каким был каждый из вас во время всего приключения?» Дети отвечают, называя качество. </w:t>
      </w:r>
      <w:r w:rsidR="004A7E33" w:rsidRPr="000F3040">
        <w:rPr>
          <w:sz w:val="28"/>
          <w:szCs w:val="28"/>
        </w:rPr>
        <w:t>Педагог: «Таких смелых и добрых путешественников в будущем ждут новые приключения! До новых встреч!»</w:t>
      </w:r>
    </w:p>
    <w:p w:rsidR="00497043" w:rsidRDefault="00DB3F2A" w:rsidP="004A7E33">
      <w:pPr>
        <w:pStyle w:val="a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504D" w:rsidRDefault="00F43A49" w:rsidP="004A7E33">
      <w:pPr>
        <w:pStyle w:val="a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0174" w:rsidRPr="00B16FD6" w:rsidRDefault="00CE0174" w:rsidP="004A7E33">
      <w:pPr>
        <w:pStyle w:val="a3"/>
        <w:ind w:firstLine="720"/>
        <w:contextualSpacing/>
        <w:rPr>
          <w:sz w:val="28"/>
          <w:szCs w:val="28"/>
        </w:rPr>
      </w:pPr>
    </w:p>
    <w:p w:rsidR="00B16FD6" w:rsidRPr="005E7459" w:rsidRDefault="00B16FD6" w:rsidP="004A7E33">
      <w:pPr>
        <w:pStyle w:val="a3"/>
        <w:ind w:firstLine="567"/>
        <w:contextualSpacing/>
        <w:rPr>
          <w:sz w:val="28"/>
          <w:szCs w:val="28"/>
        </w:rPr>
      </w:pPr>
    </w:p>
    <w:p w:rsidR="00042B53" w:rsidRPr="00AB3364" w:rsidRDefault="00042B53" w:rsidP="004A7E3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42B53" w:rsidRPr="00AB3364" w:rsidSect="004A7E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234D"/>
    <w:multiLevelType w:val="hybridMultilevel"/>
    <w:tmpl w:val="F0DE08C8"/>
    <w:lvl w:ilvl="0" w:tplc="4A28339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8B361B"/>
    <w:multiLevelType w:val="hybridMultilevel"/>
    <w:tmpl w:val="EEF24A60"/>
    <w:lvl w:ilvl="0" w:tplc="F1968B48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32885998"/>
    <w:multiLevelType w:val="hybridMultilevel"/>
    <w:tmpl w:val="25C44218"/>
    <w:lvl w:ilvl="0" w:tplc="B6404F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91366B"/>
    <w:multiLevelType w:val="hybridMultilevel"/>
    <w:tmpl w:val="C58E5920"/>
    <w:lvl w:ilvl="0" w:tplc="303E41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4D65D1"/>
    <w:multiLevelType w:val="hybridMultilevel"/>
    <w:tmpl w:val="E3C8F342"/>
    <w:lvl w:ilvl="0" w:tplc="E8DE50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9D381F"/>
    <w:multiLevelType w:val="hybridMultilevel"/>
    <w:tmpl w:val="2D965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92E78"/>
    <w:multiLevelType w:val="hybridMultilevel"/>
    <w:tmpl w:val="E634FA14"/>
    <w:lvl w:ilvl="0" w:tplc="0BF299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8B856B6"/>
    <w:multiLevelType w:val="hybridMultilevel"/>
    <w:tmpl w:val="FFAC1472"/>
    <w:lvl w:ilvl="0" w:tplc="C0F297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585493"/>
    <w:multiLevelType w:val="hybridMultilevel"/>
    <w:tmpl w:val="D7068512"/>
    <w:lvl w:ilvl="0" w:tplc="63C015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364"/>
    <w:rsid w:val="00014C19"/>
    <w:rsid w:val="00042B53"/>
    <w:rsid w:val="001201E2"/>
    <w:rsid w:val="00170E8E"/>
    <w:rsid w:val="00212E19"/>
    <w:rsid w:val="002C0FC5"/>
    <w:rsid w:val="003D75D6"/>
    <w:rsid w:val="00497043"/>
    <w:rsid w:val="004A7E33"/>
    <w:rsid w:val="005F504D"/>
    <w:rsid w:val="007915E0"/>
    <w:rsid w:val="00792A18"/>
    <w:rsid w:val="00923E10"/>
    <w:rsid w:val="00A30534"/>
    <w:rsid w:val="00AB2D88"/>
    <w:rsid w:val="00AB3364"/>
    <w:rsid w:val="00B16FD6"/>
    <w:rsid w:val="00BD2AC4"/>
    <w:rsid w:val="00BD5A6E"/>
    <w:rsid w:val="00BD7BBB"/>
    <w:rsid w:val="00C06AC8"/>
    <w:rsid w:val="00C47B2B"/>
    <w:rsid w:val="00C90DEE"/>
    <w:rsid w:val="00CE0174"/>
    <w:rsid w:val="00D63F0F"/>
    <w:rsid w:val="00DB3F2A"/>
    <w:rsid w:val="00EC5A5E"/>
    <w:rsid w:val="00F43A49"/>
    <w:rsid w:val="00F8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B8D2"/>
  <w15:docId w15:val="{FE269103-1B68-4AD4-B728-EADBEE3D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5A5E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7E33"/>
    <w:pPr>
      <w:ind w:left="720"/>
      <w:contextualSpacing/>
    </w:pPr>
  </w:style>
  <w:style w:type="paragraph" w:styleId="a5">
    <w:name w:val="No Spacing"/>
    <w:uiPriority w:val="1"/>
    <w:qFormat/>
    <w:rsid w:val="004A7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)))</cp:lastModifiedBy>
  <cp:revision>7</cp:revision>
  <dcterms:created xsi:type="dcterms:W3CDTF">2022-01-12T13:18:00Z</dcterms:created>
  <dcterms:modified xsi:type="dcterms:W3CDTF">2022-11-14T06:02:00Z</dcterms:modified>
</cp:coreProperties>
</file>