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C5" w:rsidRDefault="00585BC5" w:rsidP="0058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5BC5">
        <w:rPr>
          <w:rFonts w:ascii="Times New Roman" w:hAnsi="Times New Roman" w:cs="Times New Roman"/>
          <w:sz w:val="24"/>
        </w:rPr>
        <w:t>В соответствии Федеральным Государственным Стандартом дошкольного образования сегодня на первом месте стоит задача развития ребёнка, которое позволит сделать более эффективным процесс обучения и воспитания. Таким образом, определяет речевое развитие как одну из образовательных областей, а соответственно, и как одно из приоритетных направлений дошкольного образования.</w:t>
      </w:r>
    </w:p>
    <w:p w:rsidR="00585BC5" w:rsidRPr="00585BC5" w:rsidRDefault="00585BC5" w:rsidP="0058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5BC5">
        <w:rPr>
          <w:rFonts w:ascii="Times New Roman" w:hAnsi="Times New Roman" w:cs="Times New Roman"/>
          <w:sz w:val="24"/>
        </w:rPr>
        <w:t xml:space="preserve">Актуальность речевого развития детей дошкольного возраста подчёркивалась в исследованиях К.Д. Ушинского, Е.И, Тихеевой, Е.А. </w:t>
      </w:r>
      <w:proofErr w:type="spellStart"/>
      <w:r w:rsidRPr="00585BC5">
        <w:rPr>
          <w:rFonts w:ascii="Times New Roman" w:hAnsi="Times New Roman" w:cs="Times New Roman"/>
          <w:sz w:val="24"/>
        </w:rPr>
        <w:t>Флериной</w:t>
      </w:r>
      <w:proofErr w:type="spellEnd"/>
      <w:r w:rsidRPr="00585BC5">
        <w:rPr>
          <w:rFonts w:ascii="Times New Roman" w:hAnsi="Times New Roman" w:cs="Times New Roman"/>
          <w:sz w:val="24"/>
        </w:rPr>
        <w:t xml:space="preserve">, А.М. </w:t>
      </w:r>
      <w:proofErr w:type="spellStart"/>
      <w:r w:rsidRPr="00585BC5">
        <w:rPr>
          <w:rFonts w:ascii="Times New Roman" w:hAnsi="Times New Roman" w:cs="Times New Roman"/>
          <w:sz w:val="24"/>
        </w:rPr>
        <w:t>Леушиной</w:t>
      </w:r>
      <w:proofErr w:type="spellEnd"/>
      <w:r w:rsidRPr="00585BC5">
        <w:rPr>
          <w:rFonts w:ascii="Times New Roman" w:hAnsi="Times New Roman" w:cs="Times New Roman"/>
          <w:sz w:val="24"/>
        </w:rPr>
        <w:t xml:space="preserve"> и других основоположников классической методики развития речи. Учёные отмечали, что речь как ведущее средство общения сопровождает все виды деятельности ребёнка.</w:t>
      </w:r>
    </w:p>
    <w:p w:rsidR="00B06F94" w:rsidRDefault="00585BC5" w:rsidP="0058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5BC5">
        <w:rPr>
          <w:rFonts w:ascii="Times New Roman" w:hAnsi="Times New Roman" w:cs="Times New Roman"/>
          <w:sz w:val="24"/>
        </w:rPr>
        <w:t>Однако,</w:t>
      </w:r>
      <w:r w:rsidRPr="00585BC5">
        <w:rPr>
          <w:rFonts w:ascii="Times New Roman" w:hAnsi="Times New Roman" w:cs="Times New Roman"/>
          <w:b/>
          <w:sz w:val="24"/>
        </w:rPr>
        <w:t xml:space="preserve"> </w:t>
      </w:r>
      <w:r w:rsidRPr="00585BC5">
        <w:rPr>
          <w:rFonts w:ascii="Times New Roman" w:hAnsi="Times New Roman" w:cs="Times New Roman"/>
          <w:sz w:val="24"/>
        </w:rPr>
        <w:t xml:space="preserve">несмотря на богатый теоретический материал, в практике наблюдается недостаточная методическая разработанность вопроса организации процесса речевого развития детей средствами </w:t>
      </w:r>
      <w:r>
        <w:rPr>
          <w:rFonts w:ascii="Times New Roman" w:hAnsi="Times New Roman" w:cs="Times New Roman"/>
          <w:sz w:val="24"/>
        </w:rPr>
        <w:t>различных</w:t>
      </w:r>
      <w:r w:rsidRPr="00585BC5">
        <w:rPr>
          <w:rFonts w:ascii="Times New Roman" w:hAnsi="Times New Roman" w:cs="Times New Roman"/>
          <w:sz w:val="24"/>
        </w:rPr>
        <w:t xml:space="preserve"> видов деятельности.</w:t>
      </w:r>
    </w:p>
    <w:p w:rsidR="00585BC5" w:rsidRPr="00585BC5" w:rsidRDefault="00585BC5" w:rsidP="0058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5BC5">
        <w:rPr>
          <w:rFonts w:ascii="Times New Roman" w:hAnsi="Times New Roman" w:cs="Times New Roman"/>
          <w:sz w:val="24"/>
        </w:rPr>
        <w:t xml:space="preserve">С.Л. Рубинштейн говорил о том, что речь - это деятельность общения - выражения, воздействия, сообщения - посредством языка, речь - это язык в действии. Речь, и единая с языком, и отличная от него, является единством определенной деятельности – общения - и определенного содержания, которое обозначает и, обозначая, отражает бытие. </w:t>
      </w:r>
    </w:p>
    <w:p w:rsidR="00585BC5" w:rsidRPr="00585BC5" w:rsidRDefault="00585BC5" w:rsidP="0058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5BC5">
        <w:rPr>
          <w:rFonts w:ascii="Times New Roman" w:hAnsi="Times New Roman" w:cs="Times New Roman"/>
          <w:sz w:val="24"/>
        </w:rPr>
        <w:t>Всякое речевое общение осуществляется средствами языка. В зависимости от условий и целей общения речевая деятельность приобретает некоторые особенности.</w:t>
      </w:r>
    </w:p>
    <w:p w:rsidR="00585BC5" w:rsidRPr="00585BC5" w:rsidRDefault="00585BC5" w:rsidP="0058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5BC5">
        <w:rPr>
          <w:rFonts w:ascii="Times New Roman" w:hAnsi="Times New Roman" w:cs="Times New Roman"/>
          <w:sz w:val="24"/>
        </w:rPr>
        <w:t>Речь бывает письменная и устная. В свою очередь в устной речи различают речь диалогическую и монологическую.</w:t>
      </w:r>
    </w:p>
    <w:p w:rsidR="00585BC5" w:rsidRPr="00585BC5" w:rsidRDefault="00585BC5" w:rsidP="0058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5BC5">
        <w:rPr>
          <w:rFonts w:ascii="Times New Roman" w:hAnsi="Times New Roman" w:cs="Times New Roman"/>
          <w:sz w:val="24"/>
        </w:rPr>
        <w:t>Устная речь является основным видом речи. В зависимости от обстоятельств, в которых происходит общение между людьми, устная речь может приобретать либо форму диалогическую (от слова «диалог» - разговор), либо монологическую (от слова «монолог» - речь одного).</w:t>
      </w:r>
    </w:p>
    <w:p w:rsidR="00585BC5" w:rsidRPr="00585BC5" w:rsidRDefault="00585BC5" w:rsidP="0058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5BC5">
        <w:rPr>
          <w:rFonts w:ascii="Times New Roman" w:hAnsi="Times New Roman" w:cs="Times New Roman"/>
          <w:sz w:val="24"/>
        </w:rPr>
        <w:t xml:space="preserve">Диалогическая форма речи ребенка в раннем детстве неотделима в своих существенных звеньях от деятельности взрослого, Д.Б. </w:t>
      </w:r>
      <w:proofErr w:type="spellStart"/>
      <w:r w:rsidRPr="00585BC5">
        <w:rPr>
          <w:rFonts w:ascii="Times New Roman" w:hAnsi="Times New Roman" w:cs="Times New Roman"/>
          <w:sz w:val="24"/>
        </w:rPr>
        <w:t>Эльконин</w:t>
      </w:r>
      <w:proofErr w:type="spellEnd"/>
      <w:r w:rsidRPr="00585BC5">
        <w:rPr>
          <w:rFonts w:ascii="Times New Roman" w:hAnsi="Times New Roman" w:cs="Times New Roman"/>
          <w:sz w:val="24"/>
        </w:rPr>
        <w:t xml:space="preserve"> подчеркивал: «На основе диалогической речи происходит активное овладение грамматическим строем родного языка».</w:t>
      </w:r>
    </w:p>
    <w:p w:rsidR="00585BC5" w:rsidRPr="00585BC5" w:rsidRDefault="00585BC5" w:rsidP="0058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5BC5">
        <w:rPr>
          <w:rFonts w:ascii="Times New Roman" w:hAnsi="Times New Roman" w:cs="Times New Roman"/>
          <w:sz w:val="24"/>
        </w:rPr>
        <w:t>Монологическая речь, в отличие от диалогической, характеризуется тем, что здесь говорит один человек, в то время как другие слушают его. Характерными примерами монологической речи являются: связный рассказ о чём-нибудь, лекции, доклады. Эта речь носит более произвольный характер.</w:t>
      </w:r>
    </w:p>
    <w:p w:rsidR="00585BC5" w:rsidRDefault="00585BC5" w:rsidP="0058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5BC5">
        <w:rPr>
          <w:rFonts w:ascii="Times New Roman" w:hAnsi="Times New Roman" w:cs="Times New Roman"/>
          <w:sz w:val="24"/>
        </w:rPr>
        <w:t>Устная речь, как диалогическая, так и монологическая, часто сопровождается различного рода движениями, носящими характер жестов, изменений мимики лица и т. д. Это делает речь более выразительной, помогает лучше понять содержание сказанного.</w:t>
      </w:r>
    </w:p>
    <w:p w:rsidR="00585BC5" w:rsidRPr="00585BC5" w:rsidRDefault="00585BC5" w:rsidP="0058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5BC5">
        <w:rPr>
          <w:rFonts w:ascii="Times New Roman" w:hAnsi="Times New Roman" w:cs="Times New Roman"/>
          <w:sz w:val="24"/>
        </w:rPr>
        <w:lastRenderedPageBreak/>
        <w:t>В старшем дошкольном возрасте деятельность ребенка становиться более сложной и разнообразной. Постепенно совершенствуется способность играть, рисовать, строить; возрастает роль коры головного мозга и регулятивного поведения; повышается работоспособность нервной системы; сложнее и многообразней становиться взаимоотношение ребенка со взрослыми и детьми.</w:t>
      </w:r>
    </w:p>
    <w:p w:rsidR="00585BC5" w:rsidRPr="00585BC5" w:rsidRDefault="00585BC5" w:rsidP="0058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5BC5">
        <w:rPr>
          <w:rFonts w:ascii="Times New Roman" w:hAnsi="Times New Roman" w:cs="Times New Roman"/>
          <w:sz w:val="24"/>
        </w:rPr>
        <w:t>Дети 5-7 лет активно участвуют в беседе, достаточно полно и точно отвечают на вопросы, дополняют и поправляют ответы других, могут подавать уместные реплики, формулировать вопросы.</w:t>
      </w:r>
    </w:p>
    <w:p w:rsidR="00585BC5" w:rsidRDefault="00585BC5" w:rsidP="0058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 </w:t>
      </w:r>
      <w:r w:rsidRPr="00585BC5">
        <w:rPr>
          <w:rFonts w:ascii="Times New Roman" w:hAnsi="Times New Roman" w:cs="Times New Roman"/>
          <w:sz w:val="24"/>
        </w:rPr>
        <w:t>старшего дошкольного возраста обладают бытовым словарем в степени разговорного стиля старших, применяют фразы не только лишь с обобщающим, однако и с абстрактным смыслом ‒ несчастье, удовольствие, решимость. У них возникает высокая заинтересованность к тексту, к его значению.</w:t>
      </w:r>
    </w:p>
    <w:p w:rsidR="005744B7" w:rsidRPr="005744B7" w:rsidRDefault="005744B7" w:rsidP="00574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744B7">
        <w:rPr>
          <w:rFonts w:ascii="Times New Roman" w:hAnsi="Times New Roman" w:cs="Times New Roman"/>
          <w:sz w:val="24"/>
        </w:rPr>
        <w:t xml:space="preserve">Как заметила </w:t>
      </w:r>
      <w:proofErr w:type="spellStart"/>
      <w:r w:rsidRPr="005744B7">
        <w:rPr>
          <w:rFonts w:ascii="Times New Roman" w:hAnsi="Times New Roman" w:cs="Times New Roman"/>
          <w:sz w:val="24"/>
        </w:rPr>
        <w:t>Урунтаева</w:t>
      </w:r>
      <w:proofErr w:type="spellEnd"/>
      <w:r w:rsidRPr="005744B7">
        <w:rPr>
          <w:rFonts w:ascii="Times New Roman" w:hAnsi="Times New Roman" w:cs="Times New Roman"/>
          <w:sz w:val="24"/>
        </w:rPr>
        <w:t xml:space="preserve"> Г.А. продуктивная деятельность дошкольника, моделируя предметы окружающего мира, приводит к созданию реального продукта, в котором представление о предмете, явлении, ситуации получает материальное воплощение в рисунке, конструкции, объемном изображении.</w:t>
      </w:r>
    </w:p>
    <w:p w:rsidR="005744B7" w:rsidRPr="005744B7" w:rsidRDefault="005744B7" w:rsidP="00574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744B7">
        <w:rPr>
          <w:rFonts w:ascii="Times New Roman" w:hAnsi="Times New Roman" w:cs="Times New Roman"/>
          <w:sz w:val="24"/>
        </w:rPr>
        <w:t xml:space="preserve">Занятия продуктивной деятельностью вызывают интерес, способствуют снятию напряжения, </w:t>
      </w:r>
      <w:proofErr w:type="spellStart"/>
      <w:r w:rsidRPr="005744B7">
        <w:rPr>
          <w:rFonts w:ascii="Times New Roman" w:hAnsi="Times New Roman" w:cs="Times New Roman"/>
          <w:sz w:val="24"/>
        </w:rPr>
        <w:t>перенагрузки</w:t>
      </w:r>
      <w:proofErr w:type="spellEnd"/>
      <w:r w:rsidRPr="005744B7">
        <w:rPr>
          <w:rFonts w:ascii="Times New Roman" w:hAnsi="Times New Roman" w:cs="Times New Roman"/>
          <w:sz w:val="24"/>
        </w:rPr>
        <w:t>, утомляемости и речевому развитию.</w:t>
      </w:r>
    </w:p>
    <w:p w:rsidR="005744B7" w:rsidRPr="005744B7" w:rsidRDefault="005744B7" w:rsidP="00574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744B7">
        <w:rPr>
          <w:rFonts w:ascii="Times New Roman" w:hAnsi="Times New Roman" w:cs="Times New Roman"/>
          <w:sz w:val="24"/>
        </w:rPr>
        <w:t xml:space="preserve">По словам </w:t>
      </w:r>
      <w:proofErr w:type="spellStart"/>
      <w:r w:rsidRPr="005744B7">
        <w:rPr>
          <w:rFonts w:ascii="Times New Roman" w:hAnsi="Times New Roman" w:cs="Times New Roman"/>
          <w:sz w:val="24"/>
        </w:rPr>
        <w:t>Урунтаевой</w:t>
      </w:r>
      <w:proofErr w:type="spellEnd"/>
      <w:r w:rsidRPr="005744B7">
        <w:rPr>
          <w:rFonts w:ascii="Times New Roman" w:hAnsi="Times New Roman" w:cs="Times New Roman"/>
          <w:sz w:val="24"/>
        </w:rPr>
        <w:t xml:space="preserve"> Г.А., осваивая эту деятельность, ребенок учится выделять в реальном предмете те стороны, которые могут быть отражены в том или ином виде</w:t>
      </w:r>
      <w:r w:rsidR="009C5CD0">
        <w:rPr>
          <w:rFonts w:ascii="Times New Roman" w:hAnsi="Times New Roman" w:cs="Times New Roman"/>
          <w:sz w:val="24"/>
        </w:rPr>
        <w:t>.</w:t>
      </w:r>
    </w:p>
    <w:p w:rsidR="00585BC5" w:rsidRDefault="00585BC5" w:rsidP="0058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5BC5">
        <w:rPr>
          <w:rFonts w:ascii="Times New Roman" w:hAnsi="Times New Roman" w:cs="Times New Roman"/>
          <w:sz w:val="24"/>
        </w:rPr>
        <w:t>Различные виды продуктивной деятельности благоприятны для развития речи и тем, что при осуществлении легко можно создавать проблемные ситуации, способствующие появлению речевой активности. Проблемные ситуации сформируют коммуникативную направленность речи. продуктивная деятельность и речевое развитие тесно связаны между собой, мы можем утверждать о повышении уровня речевого развития старших дошкольников в результате продуктивной деятельности. С усложнением продуктивной деятельности укрепляются мышцы рук, а так как речь напрямую связана с развитием кисти и пальцев, соответственно речь становится более насыщенной: активизируется словарь, формируется звуковая культура речи, грамматический строй, развивается связная и образная речь, повышается речевая активность детей.</w:t>
      </w:r>
    </w:p>
    <w:p w:rsidR="009C5CD0" w:rsidRDefault="009C5CD0" w:rsidP="00585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C5CD0">
        <w:rPr>
          <w:rFonts w:ascii="Times New Roman" w:hAnsi="Times New Roman" w:cs="Times New Roman"/>
          <w:sz w:val="24"/>
        </w:rPr>
        <w:t>В продуктивной деятельности значительно быстрее происходит развитие восприятия и осознания речи детьми, так как речь приобретает действительно практическую направленность, имеет большое значение для выполнения той или иной предложенной деятельности.</w:t>
      </w:r>
    </w:p>
    <w:p w:rsidR="00E072A3" w:rsidRDefault="00E072A3" w:rsidP="00E072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используемой литературы</w:t>
      </w:r>
    </w:p>
    <w:p w:rsidR="00E072A3" w:rsidRDefault="00E072A3" w:rsidP="00E072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072A3">
        <w:rPr>
          <w:rFonts w:ascii="Times New Roman" w:hAnsi="Times New Roman" w:cs="Times New Roman"/>
          <w:sz w:val="24"/>
        </w:rPr>
        <w:lastRenderedPageBreak/>
        <w:t>Бахтин, М. М. Эстетика словесного творчества / под ред. С. Г. Бочаров, С. С. Аверинцев. - М.: Искусство, 2003. - 423 с.</w:t>
      </w:r>
    </w:p>
    <w:p w:rsidR="00E072A3" w:rsidRPr="00E072A3" w:rsidRDefault="00E072A3" w:rsidP="00E072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Урунтаева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bookmarkStart w:id="0" w:name="_GoBack"/>
      <w:bookmarkEnd w:id="0"/>
      <w:r w:rsidRPr="00E072A3">
        <w:rPr>
          <w:rFonts w:ascii="Times New Roman" w:hAnsi="Times New Roman" w:cs="Times New Roman"/>
          <w:sz w:val="24"/>
        </w:rPr>
        <w:t xml:space="preserve">Г.А.  Дошкольная психология: учебное пособие для студентов средних педагогических учебных заведений / Г.А. </w:t>
      </w:r>
      <w:proofErr w:type="spellStart"/>
      <w:r w:rsidRPr="00E072A3">
        <w:rPr>
          <w:rFonts w:ascii="Times New Roman" w:hAnsi="Times New Roman" w:cs="Times New Roman"/>
          <w:sz w:val="24"/>
        </w:rPr>
        <w:t>Урунтаева</w:t>
      </w:r>
      <w:proofErr w:type="spellEnd"/>
      <w:r w:rsidRPr="00E072A3">
        <w:rPr>
          <w:rFonts w:ascii="Times New Roman" w:hAnsi="Times New Roman" w:cs="Times New Roman"/>
          <w:sz w:val="24"/>
        </w:rPr>
        <w:t xml:space="preserve"> – М.: Академия, 2001. – 276 с.</w:t>
      </w:r>
    </w:p>
    <w:p w:rsidR="00E072A3" w:rsidRDefault="00E072A3" w:rsidP="00E07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072A3" w:rsidRPr="00585BC5" w:rsidRDefault="00E072A3" w:rsidP="00E072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sectPr w:rsidR="00E072A3" w:rsidRPr="0058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B0070"/>
    <w:multiLevelType w:val="hybridMultilevel"/>
    <w:tmpl w:val="12849C06"/>
    <w:lvl w:ilvl="0" w:tplc="79345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C5"/>
    <w:rsid w:val="005744B7"/>
    <w:rsid w:val="00585BC5"/>
    <w:rsid w:val="009C5CD0"/>
    <w:rsid w:val="00B06F94"/>
    <w:rsid w:val="00E0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098D"/>
  <w15:chartTrackingRefBased/>
  <w15:docId w15:val="{A1454397-EFBF-4F8E-BE1E-7ADBA4A2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781</Words>
  <Characters>4454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ksuha 228</dc:creator>
  <cp:keywords/>
  <dc:description/>
  <cp:lastModifiedBy>ksuha 228</cp:lastModifiedBy>
  <cp:revision>6</cp:revision>
  <dcterms:created xsi:type="dcterms:W3CDTF">2023-10-22T09:36:00Z</dcterms:created>
  <dcterms:modified xsi:type="dcterms:W3CDTF">2023-10-22T09:51:00Z</dcterms:modified>
</cp:coreProperties>
</file>