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65" w:rsidRPr="00624C65" w:rsidRDefault="00624C65" w:rsidP="00624C65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65">
        <w:rPr>
          <w:rFonts w:ascii="Times New Roman" w:hAnsi="Times New Roman" w:cs="Times New Roman"/>
          <w:b/>
          <w:sz w:val="28"/>
          <w:szCs w:val="28"/>
        </w:rPr>
        <w:t>Использование ТИКО-конструктора на занятиях с детьми старшего дошкольного возраста при формировании фонетической стороны речи</w:t>
      </w:r>
    </w:p>
    <w:p w:rsidR="00624C65" w:rsidRPr="00624C65" w:rsidRDefault="00624C65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624C65">
        <w:rPr>
          <w:rFonts w:ascii="Times New Roman" w:hAnsi="Times New Roman" w:cs="Times New Roman"/>
          <w:sz w:val="24"/>
          <w:szCs w:val="24"/>
        </w:rPr>
        <w:t>Гуцул Елена Александровна</w:t>
      </w:r>
    </w:p>
    <w:p w:rsidR="00624C65" w:rsidRPr="00624C65" w:rsidRDefault="00624C65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Организация: МБДОУ </w:t>
      </w:r>
      <w:r w:rsidRPr="00624C65">
        <w:rPr>
          <w:rFonts w:ascii="Times New Roman" w:hAnsi="Times New Roman" w:cs="Times New Roman"/>
          <w:sz w:val="24"/>
          <w:szCs w:val="24"/>
        </w:rPr>
        <w:t xml:space="preserve">ЦРР детский сад № 4 «Солнышко» </w:t>
      </w:r>
      <w:proofErr w:type="spellStart"/>
      <w:r w:rsidRPr="00624C6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24C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4C6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624C65" w:rsidRPr="00624C65" w:rsidRDefault="00624C65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Pr="00624C65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proofErr w:type="spellStart"/>
      <w:r w:rsidRPr="00624C6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24C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4C6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4C10FC" w:rsidRPr="00624C65" w:rsidRDefault="001B7DB4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Речь является уникальным даром. Ребёнок растёт, развивается физически – это заложено в нём природой, с этим он </w:t>
      </w:r>
      <w:r w:rsidR="004C10FC" w:rsidRPr="00624C65">
        <w:rPr>
          <w:rFonts w:ascii="Times New Roman" w:hAnsi="Times New Roman" w:cs="Times New Roman"/>
          <w:sz w:val="24"/>
          <w:szCs w:val="24"/>
        </w:rPr>
        <w:t>зачастую</w:t>
      </w:r>
      <w:r w:rsidRPr="00624C65">
        <w:rPr>
          <w:rFonts w:ascii="Times New Roman" w:hAnsi="Times New Roman" w:cs="Times New Roman"/>
          <w:sz w:val="24"/>
          <w:szCs w:val="24"/>
        </w:rPr>
        <w:t xml:space="preserve"> справляется самостоятельно. А как быть с речью? Нужно ли помогать ребёнку её развивать? </w:t>
      </w:r>
      <w:proofErr w:type="gramStart"/>
      <w:r w:rsidRPr="00624C65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624C65">
        <w:rPr>
          <w:rFonts w:ascii="Times New Roman" w:hAnsi="Times New Roman" w:cs="Times New Roman"/>
          <w:sz w:val="24"/>
          <w:szCs w:val="24"/>
        </w:rPr>
        <w:t xml:space="preserve"> да! </w:t>
      </w:r>
      <w:r w:rsidR="004C10FC" w:rsidRPr="00624C65">
        <w:rPr>
          <w:rFonts w:ascii="Times New Roman" w:hAnsi="Times New Roman" w:cs="Times New Roman"/>
          <w:sz w:val="24"/>
          <w:szCs w:val="24"/>
        </w:rPr>
        <w:t>Тем более что в настоящее время наблюдается тенденция к росту числа детей с речевой патологией.</w:t>
      </w:r>
    </w:p>
    <w:p w:rsidR="0080202E" w:rsidRPr="00624C65" w:rsidRDefault="001B7DB4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Из числа детей, имеющих нарушения звукопроизношения, дизартрия отмечается в 51% случаев. Стертая форма дизартрии встречается чаще</w:t>
      </w:r>
      <w:r w:rsidR="004C10FC" w:rsidRPr="00624C65">
        <w:rPr>
          <w:rFonts w:ascii="Times New Roman" w:hAnsi="Times New Roman" w:cs="Times New Roman"/>
          <w:sz w:val="24"/>
          <w:szCs w:val="24"/>
        </w:rPr>
        <w:t>.</w:t>
      </w:r>
    </w:p>
    <w:p w:rsidR="001B7DB4" w:rsidRPr="00624C65" w:rsidRDefault="001B7DB4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Дизартрия — это не просто </w:t>
      </w:r>
      <w:proofErr w:type="spellStart"/>
      <w:r w:rsidRPr="00624C65">
        <w:rPr>
          <w:rFonts w:ascii="Times New Roman" w:hAnsi="Times New Roman" w:cs="Times New Roman"/>
          <w:sz w:val="24"/>
          <w:szCs w:val="24"/>
        </w:rPr>
        <w:t>невыговаривание</w:t>
      </w:r>
      <w:proofErr w:type="spellEnd"/>
      <w:r w:rsidRPr="00624C65">
        <w:rPr>
          <w:rFonts w:ascii="Times New Roman" w:hAnsi="Times New Roman" w:cs="Times New Roman"/>
          <w:sz w:val="24"/>
          <w:szCs w:val="24"/>
        </w:rPr>
        <w:t xml:space="preserve"> некоторых звуков. Это речевое нарушение намного глубже и сложнее.</w:t>
      </w:r>
      <w:r w:rsidRPr="00624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первую очередь потому, что в основе патогенеза дизартрии лежат органические поражения центральной и периферической нервной системы</w:t>
      </w:r>
      <w:r w:rsidR="004C10FC" w:rsidRPr="00624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1585" w:rsidRPr="00624C65" w:rsidRDefault="00EF1585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У детей с дизартрией мы можем наблюдать нечеткость артикуляторных образов. Это приводит к тому, что ребенок </w:t>
      </w:r>
      <w:r w:rsidR="00287BA5" w:rsidRPr="00624C65">
        <w:rPr>
          <w:rFonts w:ascii="Times New Roman" w:hAnsi="Times New Roman" w:cs="Times New Roman"/>
          <w:sz w:val="24"/>
          <w:szCs w:val="24"/>
        </w:rPr>
        <w:t>затрудняется</w:t>
      </w:r>
      <w:r w:rsidRPr="00624C65">
        <w:rPr>
          <w:rFonts w:ascii="Times New Roman" w:hAnsi="Times New Roman" w:cs="Times New Roman"/>
          <w:sz w:val="24"/>
          <w:szCs w:val="24"/>
        </w:rPr>
        <w:t xml:space="preserve"> на слух  </w:t>
      </w:r>
      <w:r w:rsidR="00287BA5" w:rsidRPr="00624C65">
        <w:rPr>
          <w:rFonts w:ascii="Times New Roman" w:hAnsi="Times New Roman" w:cs="Times New Roman"/>
          <w:sz w:val="24"/>
          <w:szCs w:val="24"/>
        </w:rPr>
        <w:t xml:space="preserve">дифференцировать звуки. Отсутствие четкого слухового восприятия и контроля способствует сохранению </w:t>
      </w:r>
      <w:proofErr w:type="spellStart"/>
      <w:r w:rsidR="00287BA5" w:rsidRPr="00624C65">
        <w:rPr>
          <w:rFonts w:ascii="Times New Roman" w:hAnsi="Times New Roman" w:cs="Times New Roman"/>
          <w:sz w:val="24"/>
          <w:szCs w:val="24"/>
        </w:rPr>
        <w:t>звукопроизносительных</w:t>
      </w:r>
      <w:proofErr w:type="spellEnd"/>
      <w:r w:rsidR="00287BA5" w:rsidRPr="00624C65">
        <w:rPr>
          <w:rFonts w:ascii="Times New Roman" w:hAnsi="Times New Roman" w:cs="Times New Roman"/>
          <w:sz w:val="24"/>
          <w:szCs w:val="24"/>
        </w:rPr>
        <w:t xml:space="preserve"> дефектов в речи.</w:t>
      </w:r>
    </w:p>
    <w:p w:rsidR="00287BA5" w:rsidRPr="00624C65" w:rsidRDefault="00287BA5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Поэтому в коррекционной работе при формировании фонетической стороны речи  актуально  применение наглядных зрительных опор.</w:t>
      </w:r>
    </w:p>
    <w:p w:rsidR="004C10FC" w:rsidRPr="00624C65" w:rsidRDefault="004C10FC" w:rsidP="00624C65">
      <w:pPr>
        <w:ind w:left="-709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В своей работе в качестве наглядного средства использую </w:t>
      </w:r>
      <w:r w:rsidRPr="00624C65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ТИКО-конструктора №1 «Звуки». Он позволяет не только сделать процесс обучения разнообразным и интересным, но и сформировать в сознании ребенка физиологический образ звука.</w:t>
      </w:r>
      <w:r w:rsidR="00F325C4" w:rsidRPr="00624C65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этого, при работе с конструктором у ребенка развивается мелкая моторика, что также способствует </w:t>
      </w:r>
      <w:r w:rsidR="00F325C4" w:rsidRPr="00624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развитию речи, в том числе и у дошкольников с речевыми нарушениями.</w:t>
      </w:r>
      <w:r w:rsidR="00473449" w:rsidRPr="00624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3449" w:rsidRPr="00624C65" w:rsidRDefault="00473449" w:rsidP="00624C65">
      <w:pPr>
        <w:ind w:left="-709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Применение на логопедических занятиях ТИКО-конструктора актуально при </w:t>
      </w:r>
      <w:proofErr w:type="spellStart"/>
      <w:r w:rsidRPr="00624C65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624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C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4C65">
        <w:rPr>
          <w:rFonts w:ascii="Times New Roman" w:hAnsi="Times New Roman" w:cs="Times New Roman"/>
          <w:sz w:val="24"/>
          <w:szCs w:val="24"/>
        </w:rPr>
        <w:t xml:space="preserve"> особенно при стертой дизартрии.</w:t>
      </w:r>
    </w:p>
    <w:p w:rsidR="00F325C4" w:rsidRPr="00624C65" w:rsidRDefault="00F325C4" w:rsidP="00624C65">
      <w:pPr>
        <w:ind w:left="-709" w:firstLine="283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На этапе постановки звуков важно, чтобы ребенок знал артикуляционный уклад при произнесении звука, мог рассказать и показать, в каком положении находятся губы, зубы и язык, работают или нет голосовые складки, какой силы и направленности выдыхаемая воздушная струя. </w:t>
      </w:r>
    </w:p>
    <w:p w:rsidR="00F325C4" w:rsidRPr="00624C65" w:rsidRDefault="00B26FF6" w:rsidP="00624C65">
      <w:pPr>
        <w:ind w:left="-709" w:firstLine="28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624C65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Используя детали конструктора с рисунками-символами на них, ребенок может проконтролировать работу своих органов артикуляции и подстроить их по получения нормативного звука.</w:t>
      </w:r>
    </w:p>
    <w:p w:rsidR="000B0151" w:rsidRPr="00624C65" w:rsidRDefault="000B0151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Работа начинается со знакомства с деталями конструктора. На деталях конструктора имеются различные изображения:</w:t>
      </w:r>
    </w:p>
    <w:p w:rsidR="000B0151" w:rsidRPr="00624C65" w:rsidRDefault="000B0151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- карточки-символы звуков (например С – насос, </w:t>
      </w:r>
      <w:proofErr w:type="gramStart"/>
      <w:r w:rsidRPr="00624C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24C65">
        <w:rPr>
          <w:rFonts w:ascii="Times New Roman" w:hAnsi="Times New Roman" w:cs="Times New Roman"/>
          <w:sz w:val="24"/>
          <w:szCs w:val="24"/>
        </w:rPr>
        <w:t xml:space="preserve"> – комар, Т – молоток и </w:t>
      </w:r>
      <w:proofErr w:type="spellStart"/>
      <w:r w:rsidRPr="00624C6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24C65">
        <w:rPr>
          <w:rFonts w:ascii="Times New Roman" w:hAnsi="Times New Roman" w:cs="Times New Roman"/>
          <w:sz w:val="24"/>
          <w:szCs w:val="24"/>
        </w:rPr>
        <w:t>.)</w:t>
      </w:r>
      <w:r w:rsidR="008131AA" w:rsidRPr="00624C65">
        <w:rPr>
          <w:rFonts w:ascii="Times New Roman" w:hAnsi="Times New Roman" w:cs="Times New Roman"/>
          <w:sz w:val="24"/>
          <w:szCs w:val="24"/>
        </w:rPr>
        <w:t>;</w:t>
      </w:r>
    </w:p>
    <w:p w:rsidR="008131AA" w:rsidRPr="00624C65" w:rsidRDefault="008131AA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lastRenderedPageBreak/>
        <w:t>- карточки с изображением положения губ;</w:t>
      </w:r>
    </w:p>
    <w:p w:rsidR="008131AA" w:rsidRPr="00624C65" w:rsidRDefault="008131AA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- карточки с изображением положения языка (где </w:t>
      </w:r>
      <w:proofErr w:type="gramStart"/>
      <w:r w:rsidRPr="00624C65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624C65">
        <w:rPr>
          <w:rFonts w:ascii="Times New Roman" w:hAnsi="Times New Roman" w:cs="Times New Roman"/>
          <w:sz w:val="24"/>
          <w:szCs w:val="24"/>
        </w:rPr>
        <w:t>, на что похож);</w:t>
      </w:r>
    </w:p>
    <w:p w:rsidR="008131AA" w:rsidRPr="00624C65" w:rsidRDefault="008131AA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- карточки, характеризующие струю выдыхаемого воздуха (характер и длительность);</w:t>
      </w:r>
    </w:p>
    <w:p w:rsidR="008131AA" w:rsidRPr="00624C65" w:rsidRDefault="008131AA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- карточки, показывающие работу голосовых складок (звонкий или глухой звук).</w:t>
      </w:r>
    </w:p>
    <w:p w:rsidR="00383498" w:rsidRPr="00624C65" w:rsidRDefault="008131AA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 xml:space="preserve">Далее проводится работа по уточнению названий органов артикуляции, формируется ощущение кончика, спинки, корня, боковых краев языка. </w:t>
      </w:r>
    </w:p>
    <w:p w:rsidR="00383498" w:rsidRPr="00624C65" w:rsidRDefault="00383498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Далее работа над каждым звуком проходит по одному плану:</w:t>
      </w:r>
    </w:p>
    <w:p w:rsidR="000B0151" w:rsidRPr="00624C65" w:rsidRDefault="00383498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1.</w:t>
      </w:r>
      <w:r w:rsidR="000B0151" w:rsidRPr="00624C65">
        <w:rPr>
          <w:rFonts w:ascii="Times New Roman" w:hAnsi="Times New Roman" w:cs="Times New Roman"/>
          <w:sz w:val="24"/>
          <w:szCs w:val="24"/>
        </w:rPr>
        <w:t xml:space="preserve"> Демонстрация артик</w:t>
      </w:r>
      <w:r w:rsidRPr="00624C65">
        <w:rPr>
          <w:rFonts w:ascii="Times New Roman" w:hAnsi="Times New Roman" w:cs="Times New Roman"/>
          <w:sz w:val="24"/>
          <w:szCs w:val="24"/>
        </w:rPr>
        <w:t>уляционного о</w:t>
      </w:r>
      <w:r w:rsidR="000B0151" w:rsidRPr="00624C65">
        <w:rPr>
          <w:rFonts w:ascii="Times New Roman" w:hAnsi="Times New Roman" w:cs="Times New Roman"/>
          <w:sz w:val="24"/>
          <w:szCs w:val="24"/>
        </w:rPr>
        <w:t xml:space="preserve">браза звука, </w:t>
      </w:r>
      <w:r w:rsidRPr="00624C65">
        <w:rPr>
          <w:rFonts w:ascii="Times New Roman" w:hAnsi="Times New Roman" w:cs="Times New Roman"/>
          <w:sz w:val="24"/>
          <w:szCs w:val="24"/>
        </w:rPr>
        <w:t xml:space="preserve">его </w:t>
      </w:r>
      <w:r w:rsidR="000B0151" w:rsidRPr="00624C65">
        <w:rPr>
          <w:rFonts w:ascii="Times New Roman" w:hAnsi="Times New Roman" w:cs="Times New Roman"/>
          <w:sz w:val="24"/>
          <w:szCs w:val="24"/>
        </w:rPr>
        <w:t>нормативного произн</w:t>
      </w:r>
      <w:r w:rsidRPr="00624C65">
        <w:rPr>
          <w:rFonts w:ascii="Times New Roman" w:hAnsi="Times New Roman" w:cs="Times New Roman"/>
          <w:sz w:val="24"/>
          <w:szCs w:val="24"/>
        </w:rPr>
        <w:t>ошения, с предъявлением символа;</w:t>
      </w:r>
    </w:p>
    <w:p w:rsidR="000B0151" w:rsidRPr="00624C65" w:rsidRDefault="00383498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2</w:t>
      </w:r>
      <w:r w:rsidR="000B0151" w:rsidRPr="00624C65">
        <w:rPr>
          <w:rFonts w:ascii="Times New Roman" w:hAnsi="Times New Roman" w:cs="Times New Roman"/>
          <w:sz w:val="24"/>
          <w:szCs w:val="24"/>
        </w:rPr>
        <w:t>. Сравнение с неречевыми звуками – льется водичка, свистит холодный ветерок, качает насос шины</w:t>
      </w:r>
      <w:r w:rsidRPr="00624C6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B0151" w:rsidRDefault="00383498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3</w:t>
      </w:r>
      <w:r w:rsidR="000B0151" w:rsidRPr="00624C65">
        <w:rPr>
          <w:rFonts w:ascii="Times New Roman" w:hAnsi="Times New Roman" w:cs="Times New Roman"/>
          <w:sz w:val="24"/>
          <w:szCs w:val="24"/>
        </w:rPr>
        <w:t xml:space="preserve">. </w:t>
      </w:r>
      <w:r w:rsidRPr="00624C65">
        <w:rPr>
          <w:rFonts w:ascii="Times New Roman" w:hAnsi="Times New Roman" w:cs="Times New Roman"/>
          <w:sz w:val="24"/>
          <w:szCs w:val="24"/>
        </w:rPr>
        <w:t>У</w:t>
      </w:r>
      <w:r w:rsidR="000B0151" w:rsidRPr="00624C65">
        <w:rPr>
          <w:rFonts w:ascii="Times New Roman" w:hAnsi="Times New Roman" w:cs="Times New Roman"/>
          <w:sz w:val="24"/>
          <w:szCs w:val="24"/>
        </w:rPr>
        <w:t>точн</w:t>
      </w:r>
      <w:r w:rsidRPr="00624C65">
        <w:rPr>
          <w:rFonts w:ascii="Times New Roman" w:hAnsi="Times New Roman" w:cs="Times New Roman"/>
          <w:sz w:val="24"/>
          <w:szCs w:val="24"/>
        </w:rPr>
        <w:t>ение</w:t>
      </w:r>
      <w:r w:rsidR="000B0151" w:rsidRPr="00624C65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624C65">
        <w:rPr>
          <w:rFonts w:ascii="Times New Roman" w:hAnsi="Times New Roman" w:cs="Times New Roman"/>
          <w:sz w:val="24"/>
          <w:szCs w:val="24"/>
        </w:rPr>
        <w:t>я</w:t>
      </w:r>
      <w:r w:rsidR="000B0151" w:rsidRPr="00624C65">
        <w:rPr>
          <w:rFonts w:ascii="Times New Roman" w:hAnsi="Times New Roman" w:cs="Times New Roman"/>
          <w:sz w:val="24"/>
          <w:szCs w:val="24"/>
        </w:rPr>
        <w:t xml:space="preserve"> органов арт</w:t>
      </w:r>
      <w:r w:rsidRPr="00624C65">
        <w:rPr>
          <w:rFonts w:ascii="Times New Roman" w:hAnsi="Times New Roman" w:cs="Times New Roman"/>
          <w:sz w:val="24"/>
          <w:szCs w:val="24"/>
        </w:rPr>
        <w:t>икуляционного аппарата</w:t>
      </w:r>
      <w:r w:rsidR="000B0151" w:rsidRPr="00624C65">
        <w:rPr>
          <w:rFonts w:ascii="Times New Roman" w:hAnsi="Times New Roman" w:cs="Times New Roman"/>
          <w:sz w:val="24"/>
          <w:szCs w:val="24"/>
        </w:rPr>
        <w:t>: губ, зубов, языка, характ</w:t>
      </w:r>
      <w:r w:rsidR="00624C65">
        <w:rPr>
          <w:rFonts w:ascii="Times New Roman" w:hAnsi="Times New Roman" w:cs="Times New Roman"/>
          <w:sz w:val="24"/>
          <w:szCs w:val="24"/>
        </w:rPr>
        <w:t>еристика</w:t>
      </w:r>
      <w:r w:rsidR="000B0151" w:rsidRPr="00624C65">
        <w:rPr>
          <w:rFonts w:ascii="Times New Roman" w:hAnsi="Times New Roman" w:cs="Times New Roman"/>
          <w:sz w:val="24"/>
          <w:szCs w:val="24"/>
        </w:rPr>
        <w:t xml:space="preserve"> выдыхаем</w:t>
      </w:r>
      <w:r w:rsidR="00624C65">
        <w:rPr>
          <w:rFonts w:ascii="Times New Roman" w:hAnsi="Times New Roman" w:cs="Times New Roman"/>
          <w:sz w:val="24"/>
          <w:szCs w:val="24"/>
        </w:rPr>
        <w:t>ой</w:t>
      </w:r>
      <w:r w:rsidR="000B0151" w:rsidRPr="00624C65">
        <w:rPr>
          <w:rFonts w:ascii="Times New Roman" w:hAnsi="Times New Roman" w:cs="Times New Roman"/>
          <w:sz w:val="24"/>
          <w:szCs w:val="24"/>
        </w:rPr>
        <w:t xml:space="preserve"> воздушн</w:t>
      </w:r>
      <w:r w:rsidR="00624C65">
        <w:rPr>
          <w:rFonts w:ascii="Times New Roman" w:hAnsi="Times New Roman" w:cs="Times New Roman"/>
          <w:sz w:val="24"/>
          <w:szCs w:val="24"/>
        </w:rPr>
        <w:t>ой</w:t>
      </w:r>
      <w:r w:rsidR="000B0151" w:rsidRPr="00624C65">
        <w:rPr>
          <w:rFonts w:ascii="Times New Roman" w:hAnsi="Times New Roman" w:cs="Times New Roman"/>
          <w:sz w:val="24"/>
          <w:szCs w:val="24"/>
        </w:rPr>
        <w:t xml:space="preserve"> стру</w:t>
      </w:r>
      <w:r w:rsidR="00624C65">
        <w:rPr>
          <w:rFonts w:ascii="Times New Roman" w:hAnsi="Times New Roman" w:cs="Times New Roman"/>
          <w:sz w:val="24"/>
          <w:szCs w:val="24"/>
        </w:rPr>
        <w:t>и</w:t>
      </w:r>
      <w:r w:rsidR="000B0151" w:rsidRPr="00624C65">
        <w:rPr>
          <w:rFonts w:ascii="Times New Roman" w:hAnsi="Times New Roman" w:cs="Times New Roman"/>
          <w:sz w:val="24"/>
          <w:szCs w:val="24"/>
        </w:rPr>
        <w:t>, работ</w:t>
      </w:r>
      <w:r w:rsidR="00624C65">
        <w:rPr>
          <w:rFonts w:ascii="Times New Roman" w:hAnsi="Times New Roman" w:cs="Times New Roman"/>
          <w:sz w:val="24"/>
          <w:szCs w:val="24"/>
        </w:rPr>
        <w:t>ы</w:t>
      </w:r>
      <w:r w:rsidR="000B0151" w:rsidRPr="00624C65">
        <w:rPr>
          <w:rFonts w:ascii="Times New Roman" w:hAnsi="Times New Roman" w:cs="Times New Roman"/>
          <w:sz w:val="24"/>
          <w:szCs w:val="24"/>
        </w:rPr>
        <w:t xml:space="preserve"> голосовых с</w:t>
      </w:r>
      <w:r w:rsidR="006F5F80">
        <w:rPr>
          <w:rFonts w:ascii="Times New Roman" w:hAnsi="Times New Roman" w:cs="Times New Roman"/>
          <w:sz w:val="24"/>
          <w:szCs w:val="24"/>
        </w:rPr>
        <w:t>кладок</w:t>
      </w:r>
      <w:r w:rsidR="00624C65">
        <w:rPr>
          <w:rFonts w:ascii="Times New Roman" w:hAnsi="Times New Roman" w:cs="Times New Roman"/>
          <w:sz w:val="24"/>
          <w:szCs w:val="24"/>
        </w:rPr>
        <w:t xml:space="preserve">. Положение </w:t>
      </w:r>
      <w:r w:rsidR="00D62897">
        <w:rPr>
          <w:rFonts w:ascii="Times New Roman" w:hAnsi="Times New Roman" w:cs="Times New Roman"/>
          <w:sz w:val="24"/>
          <w:szCs w:val="24"/>
        </w:rPr>
        <w:t xml:space="preserve">органов артикуляции обозначается соответствующим </w:t>
      </w:r>
      <w:r w:rsidR="000B0151" w:rsidRPr="00624C65">
        <w:rPr>
          <w:rFonts w:ascii="Times New Roman" w:hAnsi="Times New Roman" w:cs="Times New Roman"/>
          <w:sz w:val="24"/>
          <w:szCs w:val="24"/>
        </w:rPr>
        <w:t>символо</w:t>
      </w:r>
      <w:r w:rsidR="00D62897">
        <w:rPr>
          <w:rFonts w:ascii="Times New Roman" w:hAnsi="Times New Roman" w:cs="Times New Roman"/>
          <w:sz w:val="24"/>
          <w:szCs w:val="24"/>
        </w:rPr>
        <w:t>м</w:t>
      </w:r>
      <w:r w:rsidR="000B0151" w:rsidRPr="00624C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5244"/>
      </w:tblGrid>
      <w:tr w:rsidR="006F5F80" w:rsidTr="006F5F80">
        <w:tc>
          <w:tcPr>
            <w:tcW w:w="4078" w:type="dxa"/>
          </w:tcPr>
          <w:p w:rsidR="006F5F80" w:rsidRDefault="006F5F80" w:rsidP="006F5F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48A0E8" wp14:editId="6051AF95">
                  <wp:extent cx="2162172" cy="1621630"/>
                  <wp:effectExtent l="3492" t="0" r="0" b="0"/>
                  <wp:docPr id="5" name="Рисунок 5" descr="C:\Users\Roma\Downloads\20240408_090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ma\Downloads\20240408_090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2290" cy="162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6F5F80" w:rsidRPr="006F5F80" w:rsidRDefault="006F5F80" w:rsidP="006F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8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работы голосовых складок – звук </w:t>
            </w:r>
            <w:proofErr w:type="gramStart"/>
            <w:r w:rsidRPr="006F5F8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5F80">
              <w:rPr>
                <w:rFonts w:ascii="Times New Roman" w:hAnsi="Times New Roman" w:cs="Times New Roman"/>
                <w:sz w:val="24"/>
                <w:szCs w:val="24"/>
              </w:rPr>
              <w:t xml:space="preserve"> – глухой, т.к. голосовые складки не работают</w:t>
            </w:r>
          </w:p>
        </w:tc>
      </w:tr>
    </w:tbl>
    <w:p w:rsidR="000B0151" w:rsidRPr="00624C65" w:rsidRDefault="006F5F80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0151" w:rsidRPr="00624C65">
        <w:rPr>
          <w:rFonts w:ascii="Times New Roman" w:hAnsi="Times New Roman" w:cs="Times New Roman"/>
          <w:sz w:val="24"/>
          <w:szCs w:val="24"/>
        </w:rPr>
        <w:t xml:space="preserve">. </w:t>
      </w:r>
      <w:r w:rsidR="00BA01C7">
        <w:rPr>
          <w:rFonts w:ascii="Times New Roman" w:hAnsi="Times New Roman" w:cs="Times New Roman"/>
          <w:sz w:val="24"/>
          <w:szCs w:val="24"/>
        </w:rPr>
        <w:t>Составление схемы и р</w:t>
      </w:r>
      <w:r w:rsidR="000B0151" w:rsidRPr="00624C65">
        <w:rPr>
          <w:rFonts w:ascii="Times New Roman" w:hAnsi="Times New Roman" w:cs="Times New Roman"/>
          <w:sz w:val="24"/>
          <w:szCs w:val="24"/>
        </w:rPr>
        <w:t>ассказ по составленной дорожке – ребенок с опорой на заполненную схему звука дает его полную артикуляционную характеристику.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2897" w:rsidRPr="00624C65" w:rsidTr="00C8013D">
        <w:tc>
          <w:tcPr>
            <w:tcW w:w="4785" w:type="dxa"/>
          </w:tcPr>
          <w:p w:rsidR="00D62897" w:rsidRPr="00624C65" w:rsidRDefault="00D62897" w:rsidP="00C8013D">
            <w:pPr>
              <w:ind w:left="-709" w:firstLine="28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6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CCCF63" wp14:editId="753CE832">
                  <wp:extent cx="2294302" cy="1799786"/>
                  <wp:effectExtent l="0" t="317" r="0" b="0"/>
                  <wp:docPr id="3" name="Рисунок 3" descr="C:\Users\ADMIN\Downloads\20240408_094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20240408_094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11434" cy="181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62897" w:rsidRPr="00624C65" w:rsidRDefault="00D62897" w:rsidP="00C8013D">
            <w:pPr>
              <w:ind w:left="-709" w:firstLine="28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6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A4C132" wp14:editId="17947EE5">
                  <wp:extent cx="2297719" cy="1893513"/>
                  <wp:effectExtent l="0" t="7303" r="318" b="317"/>
                  <wp:docPr id="4" name="Рисунок 4" descr="C:\Users\ADMIN\Downloads\20240409_093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20240409_093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10266" cy="190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F80" w:rsidRDefault="006F5F80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62897" w:rsidRDefault="00BA01C7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2897" w:rsidRPr="00624C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62897" w:rsidRPr="00624C65">
        <w:rPr>
          <w:rFonts w:ascii="Times New Roman" w:hAnsi="Times New Roman" w:cs="Times New Roman"/>
          <w:sz w:val="24"/>
          <w:szCs w:val="24"/>
        </w:rPr>
        <w:t>акрепление через словесное описание артикуляции и самостоятельное воспроизведение – составление схемы.</w:t>
      </w:r>
    </w:p>
    <w:p w:rsidR="00BA01C7" w:rsidRDefault="000B0151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На этапе автоматизации речево</w:t>
      </w:r>
      <w:r w:rsidR="00BA01C7">
        <w:rPr>
          <w:rFonts w:ascii="Times New Roman" w:hAnsi="Times New Roman" w:cs="Times New Roman"/>
          <w:sz w:val="24"/>
          <w:szCs w:val="24"/>
        </w:rPr>
        <w:t>й</w:t>
      </w:r>
      <w:r w:rsidRPr="00624C65"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="00BA01C7" w:rsidRPr="00624C65">
        <w:rPr>
          <w:rFonts w:ascii="Times New Roman" w:hAnsi="Times New Roman" w:cs="Times New Roman"/>
          <w:sz w:val="24"/>
          <w:szCs w:val="24"/>
        </w:rPr>
        <w:t>подб</w:t>
      </w:r>
      <w:r w:rsidR="00BA01C7">
        <w:rPr>
          <w:rFonts w:ascii="Times New Roman" w:hAnsi="Times New Roman" w:cs="Times New Roman"/>
          <w:sz w:val="24"/>
          <w:szCs w:val="24"/>
        </w:rPr>
        <w:t xml:space="preserve">ирается таким образом, чтобы изучаемый звук </w:t>
      </w:r>
      <w:r w:rsidR="00BA01C7" w:rsidRPr="00624C65">
        <w:rPr>
          <w:rFonts w:ascii="Times New Roman" w:hAnsi="Times New Roman" w:cs="Times New Roman"/>
          <w:sz w:val="24"/>
          <w:szCs w:val="24"/>
        </w:rPr>
        <w:t xml:space="preserve"> </w:t>
      </w:r>
      <w:r w:rsidR="00BA01C7">
        <w:rPr>
          <w:rFonts w:ascii="Times New Roman" w:hAnsi="Times New Roman" w:cs="Times New Roman"/>
          <w:sz w:val="24"/>
          <w:szCs w:val="24"/>
        </w:rPr>
        <w:t xml:space="preserve">находился в сильной позиции. </w:t>
      </w:r>
    </w:p>
    <w:p w:rsidR="00BA01C7" w:rsidRDefault="00BA01C7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ра</w:t>
      </w:r>
      <w:r w:rsidR="00CD14C4">
        <w:rPr>
          <w:rFonts w:ascii="Times New Roman" w:hAnsi="Times New Roman" w:cs="Times New Roman"/>
          <w:sz w:val="24"/>
          <w:szCs w:val="24"/>
        </w:rPr>
        <w:t xml:space="preserve">зличные игры на звукоподражание, прочтение слогов по схемам. </w:t>
      </w:r>
    </w:p>
    <w:p w:rsidR="000B0151" w:rsidRDefault="000B0151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На этапе дифференциации звуков ребенок сравнивает схемы и соотносит условные обозначения – символы с полученными им самим ощущениями</w:t>
      </w:r>
      <w:r w:rsidR="00CD14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CD14C4" w:rsidTr="00C8013D">
        <w:tc>
          <w:tcPr>
            <w:tcW w:w="4503" w:type="dxa"/>
          </w:tcPr>
          <w:p w:rsidR="00CD14C4" w:rsidRDefault="00CD14C4" w:rsidP="00C801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21920D" wp14:editId="2FED035F">
                  <wp:extent cx="1893887" cy="1762125"/>
                  <wp:effectExtent l="8572" t="0" r="953" b="952"/>
                  <wp:docPr id="7" name="Рисунок 7" descr="C:\Users\Roma\Downloads\20240409_094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ma\Downloads\20240409_0941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91"/>
                          <a:stretch/>
                        </pic:blipFill>
                        <pic:spPr bwMode="auto">
                          <a:xfrm rot="5400000">
                            <a:off x="0" y="0"/>
                            <a:ext cx="1902566" cy="177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D14C4" w:rsidRDefault="00CD14C4" w:rsidP="00C80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схем звуков Л, ЛЬ</w:t>
            </w:r>
          </w:p>
        </w:tc>
      </w:tr>
    </w:tbl>
    <w:p w:rsidR="00BA01C7" w:rsidRDefault="00BA01C7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14C4" w:rsidTr="00CD14C4">
        <w:tc>
          <w:tcPr>
            <w:tcW w:w="4785" w:type="dxa"/>
          </w:tcPr>
          <w:p w:rsidR="00CD14C4" w:rsidRDefault="00CD14C4" w:rsidP="00CD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87B0EE" wp14:editId="609B6670">
                  <wp:extent cx="1628775" cy="1425178"/>
                  <wp:effectExtent l="6668" t="0" r="0" b="0"/>
                  <wp:docPr id="8" name="Рисунок 8" descr="C:\Users\Roma\Downloads\20240409_093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ma\Downloads\20240409_093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44258" cy="143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14C4" w:rsidRDefault="00CD14C4" w:rsidP="00CD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B5B792" wp14:editId="0A503090">
                  <wp:extent cx="2285999" cy="1714500"/>
                  <wp:effectExtent l="0" t="0" r="635" b="0"/>
                  <wp:docPr id="9" name="Рисунок 9" descr="C:\Users\Roma\Downloads\20240408_094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ma\Downloads\20240408_094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86034" cy="171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4C4" w:rsidTr="00CD14C4">
        <w:tc>
          <w:tcPr>
            <w:tcW w:w="4785" w:type="dxa"/>
          </w:tcPr>
          <w:p w:rsidR="00CD14C4" w:rsidRDefault="00CD14C4" w:rsidP="00CD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твердости – мягкости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- ЛЬ</w:t>
            </w:r>
          </w:p>
        </w:tc>
        <w:tc>
          <w:tcPr>
            <w:tcW w:w="4786" w:type="dxa"/>
          </w:tcPr>
          <w:p w:rsidR="00CD14C4" w:rsidRDefault="00CD14C4" w:rsidP="00CD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по глухости-звонкости –</w:t>
            </w:r>
          </w:p>
        </w:tc>
      </w:tr>
    </w:tbl>
    <w:p w:rsidR="00CD14C4" w:rsidRDefault="00CD14C4" w:rsidP="00CD14C4">
      <w:pPr>
        <w:pStyle w:val="a7"/>
      </w:pPr>
    </w:p>
    <w:p w:rsidR="00473449" w:rsidRPr="00624C65" w:rsidRDefault="000B0151" w:rsidP="00624C65">
      <w:pPr>
        <w:ind w:left="-709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24C65">
        <w:rPr>
          <w:rFonts w:ascii="Times New Roman" w:hAnsi="Times New Roman" w:cs="Times New Roman"/>
          <w:sz w:val="24"/>
          <w:szCs w:val="24"/>
        </w:rPr>
        <w:t>Таким образом, работа по коррекции звукопроизношения с набором ТИКО помогает сформировать осознанные представления о положении органов артикуляции при произнесении этого звука, выработать тактильные и кинестетические ощущения, развивать речеслуховое внимание и память.</w:t>
      </w:r>
    </w:p>
    <w:p w:rsidR="00473449" w:rsidRPr="00624C65" w:rsidRDefault="00473449" w:rsidP="00624C6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4C65">
        <w:rPr>
          <w:rFonts w:ascii="Times New Roman" w:hAnsi="Times New Roman" w:cs="Times New Roman"/>
          <w:sz w:val="24"/>
          <w:szCs w:val="24"/>
        </w:rPr>
        <w:t>Ребенок с интересом включается в коррекционный процесс, благодаря конструкторской деятельности возрастает степень осознанности выполняемых действий, что в значительной мере повышает эффективность логопедической работы.</w:t>
      </w:r>
    </w:p>
    <w:sectPr w:rsidR="00473449" w:rsidRPr="00624C65" w:rsidSect="00B26F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86"/>
    <w:rsid w:val="00012074"/>
    <w:rsid w:val="000B0151"/>
    <w:rsid w:val="001B7DB4"/>
    <w:rsid w:val="00287BA5"/>
    <w:rsid w:val="00383498"/>
    <w:rsid w:val="00473449"/>
    <w:rsid w:val="004C10FC"/>
    <w:rsid w:val="00624C65"/>
    <w:rsid w:val="006F5F80"/>
    <w:rsid w:val="0080202E"/>
    <w:rsid w:val="008131AA"/>
    <w:rsid w:val="00B26FF6"/>
    <w:rsid w:val="00BA01C7"/>
    <w:rsid w:val="00C5018B"/>
    <w:rsid w:val="00CD14C4"/>
    <w:rsid w:val="00CD1986"/>
    <w:rsid w:val="00D62897"/>
    <w:rsid w:val="00EF1585"/>
    <w:rsid w:val="00F3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10FC"/>
  </w:style>
  <w:style w:type="character" w:customStyle="1" w:styleId="c11">
    <w:name w:val="c11"/>
    <w:basedOn w:val="a0"/>
    <w:rsid w:val="004C10FC"/>
  </w:style>
  <w:style w:type="paragraph" w:customStyle="1" w:styleId="c18">
    <w:name w:val="c18"/>
    <w:basedOn w:val="a"/>
    <w:rsid w:val="004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2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4C6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6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10FC"/>
  </w:style>
  <w:style w:type="character" w:customStyle="1" w:styleId="c11">
    <w:name w:val="c11"/>
    <w:basedOn w:val="a0"/>
    <w:rsid w:val="004C10FC"/>
  </w:style>
  <w:style w:type="paragraph" w:customStyle="1" w:styleId="c18">
    <w:name w:val="c18"/>
    <w:basedOn w:val="a"/>
    <w:rsid w:val="004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2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4C6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6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2024-04-02T01:41:00Z</dcterms:created>
  <dcterms:modified xsi:type="dcterms:W3CDTF">2024-04-30T00:32:00Z</dcterms:modified>
</cp:coreProperties>
</file>