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360" w:lineRule="auto"/>
        <w:ind w:firstLine="709" w:left="57" w:right="5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дошкольное образовательное учрежд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</w:t>
      </w:r>
    </w:p>
    <w:p w14:paraId="02000000">
      <w:pPr>
        <w:spacing w:after="0" w:line="360" w:lineRule="auto"/>
        <w:ind w:firstLine="709" w:left="57" w:right="5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56 «Искорка»</w:t>
      </w:r>
    </w:p>
    <w:p w14:paraId="03000000">
      <w:pPr>
        <w:spacing w:after="0" w:line="360" w:lineRule="auto"/>
        <w:ind w:firstLine="709" w:left="57" w:right="57"/>
        <w:jc w:val="center"/>
        <w:rPr>
          <w:rFonts w:ascii="Times New Roman" w:hAnsi="Times New Roman"/>
          <w:sz w:val="28"/>
        </w:rPr>
      </w:pPr>
    </w:p>
    <w:p w14:paraId="04000000">
      <w:pPr>
        <w:spacing w:after="0" w:line="360" w:lineRule="auto"/>
        <w:ind w:firstLine="709" w:left="57" w:right="57"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spacing w:after="0" w:line="360" w:lineRule="auto"/>
        <w:ind w:firstLine="709" w:left="57" w:right="57"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line="360" w:lineRule="auto"/>
        <w:ind w:firstLine="709" w:left="57" w:right="57"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360" w:lineRule="auto"/>
        <w:ind w:firstLine="709" w:left="57" w:right="57"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360" w:lineRule="auto"/>
        <w:ind w:firstLine="709" w:left="57" w:right="57"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360" w:lineRule="auto"/>
        <w:ind w:firstLine="709" w:left="57" w:right="57"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spacing w:after="0" w:line="360" w:lineRule="auto"/>
        <w:ind w:firstLine="709" w:left="57" w:right="57"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spacing w:after="0" w:line="360" w:lineRule="auto"/>
        <w:ind w:firstLine="709" w:left="57" w:right="57"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spacing w:after="0" w:line="360" w:lineRule="auto"/>
        <w:ind w:firstLine="709" w:left="57" w:right="57"/>
        <w:jc w:val="center"/>
        <w:rPr>
          <w:rFonts w:ascii="Times New Roman" w:hAnsi="Times New Roman"/>
          <w:b w:val="1"/>
          <w:sz w:val="28"/>
        </w:rPr>
      </w:pPr>
    </w:p>
    <w:p w14:paraId="0D000000">
      <w:pPr>
        <w:spacing w:after="0" w:line="360" w:lineRule="auto"/>
        <w:ind w:firstLine="709" w:left="57" w:right="57"/>
        <w:jc w:val="center"/>
        <w:rPr>
          <w:rFonts w:ascii="Times New Roman" w:hAnsi="Times New Roman"/>
          <w:b w:val="1"/>
          <w:sz w:val="28"/>
        </w:rPr>
      </w:pPr>
    </w:p>
    <w:p w14:paraId="0E000000">
      <w:pPr>
        <w:spacing w:after="0" w:line="360" w:lineRule="auto"/>
        <w:ind w:firstLine="709" w:left="57" w:right="57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ФинКуб</w:t>
      </w:r>
      <w:r>
        <w:rPr>
          <w:rFonts w:ascii="Times New Roman" w:hAnsi="Times New Roman"/>
          <w:b w:val="1"/>
          <w:sz w:val="32"/>
        </w:rPr>
        <w:t xml:space="preserve"> - нетрадиционное логопедическое пособие по </w:t>
      </w:r>
    </w:p>
    <w:p w14:paraId="0F000000">
      <w:pPr>
        <w:spacing w:after="0" w:line="360" w:lineRule="auto"/>
        <w:ind w:firstLine="709" w:left="57" w:right="57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формированию основ финансовой грамотности</w:t>
      </w:r>
    </w:p>
    <w:p w14:paraId="10000000">
      <w:pPr>
        <w:spacing w:after="0" w:line="360" w:lineRule="auto"/>
        <w:ind w:firstLine="709" w:left="57" w:right="57"/>
        <w:jc w:val="center"/>
        <w:rPr>
          <w:rFonts w:ascii="Times New Roman" w:hAnsi="Times New Roman"/>
          <w:b w:val="1"/>
          <w:sz w:val="32"/>
        </w:rPr>
      </w:pPr>
    </w:p>
    <w:p w14:paraId="11000000">
      <w:pPr>
        <w:spacing w:after="0" w:line="360" w:lineRule="auto"/>
        <w:ind w:firstLine="709" w:left="57" w:right="57"/>
        <w:jc w:val="center"/>
        <w:rPr>
          <w:rFonts w:ascii="Times New Roman" w:hAnsi="Times New Roman"/>
          <w:b w:val="1"/>
          <w:sz w:val="32"/>
        </w:rPr>
      </w:pPr>
    </w:p>
    <w:p w14:paraId="12000000">
      <w:pPr>
        <w:spacing w:after="0" w:line="360" w:lineRule="auto"/>
        <w:ind w:firstLine="709" w:left="57" w:right="57"/>
        <w:jc w:val="center"/>
        <w:rPr>
          <w:rFonts w:ascii="Times New Roman" w:hAnsi="Times New Roman"/>
          <w:b w:val="1"/>
          <w:sz w:val="28"/>
        </w:rPr>
      </w:pPr>
    </w:p>
    <w:p w14:paraId="13000000">
      <w:pPr>
        <w:spacing w:after="0" w:line="360" w:lineRule="auto"/>
        <w:ind w:firstLine="709" w:left="57" w:right="57"/>
        <w:jc w:val="center"/>
        <w:rPr>
          <w:rFonts w:ascii="Times New Roman" w:hAnsi="Times New Roman"/>
          <w:b w:val="1"/>
          <w:sz w:val="28"/>
        </w:rPr>
      </w:pPr>
    </w:p>
    <w:p w14:paraId="14000000">
      <w:pPr>
        <w:spacing w:after="0" w:line="360" w:lineRule="auto"/>
        <w:ind w:firstLine="709" w:left="57" w:right="57"/>
        <w:jc w:val="center"/>
        <w:rPr>
          <w:rFonts w:ascii="Times New Roman" w:hAnsi="Times New Roman"/>
          <w:b w:val="1"/>
          <w:sz w:val="28"/>
        </w:rPr>
      </w:pPr>
    </w:p>
    <w:p w14:paraId="15000000">
      <w:pPr>
        <w:spacing w:after="0" w:line="360" w:lineRule="auto"/>
        <w:ind w:firstLine="709" w:left="57" w:right="5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Разработали</w:t>
      </w:r>
      <w:r>
        <w:rPr>
          <w:rFonts w:ascii="Times New Roman" w:hAnsi="Times New Roman"/>
          <w:sz w:val="28"/>
        </w:rPr>
        <w:t xml:space="preserve"> воспитатели:</w:t>
      </w:r>
    </w:p>
    <w:p w14:paraId="16000000">
      <w:pPr>
        <w:spacing w:after="0" w:line="360" w:lineRule="auto"/>
        <w:ind w:firstLine="709" w:left="57" w:right="5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Очинникова</w:t>
      </w:r>
      <w:r>
        <w:rPr>
          <w:rFonts w:ascii="Times New Roman" w:hAnsi="Times New Roman"/>
          <w:sz w:val="28"/>
        </w:rPr>
        <w:t xml:space="preserve"> В.И., </w:t>
      </w:r>
    </w:p>
    <w:p w14:paraId="17000000">
      <w:pPr>
        <w:spacing w:after="0" w:line="360" w:lineRule="auto"/>
        <w:ind w:firstLine="709" w:left="57" w:right="5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Ивчатова</w:t>
      </w:r>
      <w:r>
        <w:rPr>
          <w:rFonts w:ascii="Times New Roman" w:hAnsi="Times New Roman"/>
          <w:sz w:val="28"/>
        </w:rPr>
        <w:t xml:space="preserve"> Е.Г., </w:t>
      </w:r>
    </w:p>
    <w:p w14:paraId="18000000">
      <w:pPr>
        <w:spacing w:after="0" w:line="360" w:lineRule="auto"/>
        <w:ind w:firstLine="709" w:left="57" w:right="57"/>
        <w:jc w:val="center"/>
        <w:rPr>
          <w:rFonts w:ascii="Times New Roman" w:hAnsi="Times New Roman"/>
          <w:b w:val="1"/>
          <w:sz w:val="28"/>
        </w:rPr>
      </w:pPr>
    </w:p>
    <w:p w14:paraId="19000000">
      <w:pPr>
        <w:spacing w:after="0" w:line="360" w:lineRule="auto"/>
        <w:ind w:firstLine="709" w:left="57" w:right="57"/>
        <w:jc w:val="center"/>
        <w:rPr>
          <w:rFonts w:ascii="Times New Roman" w:hAnsi="Times New Roman"/>
          <w:b w:val="1"/>
          <w:sz w:val="28"/>
        </w:rPr>
      </w:pPr>
    </w:p>
    <w:p w14:paraId="1A000000">
      <w:pPr>
        <w:spacing w:after="0" w:line="360" w:lineRule="auto"/>
        <w:ind w:firstLine="709" w:left="57" w:right="57"/>
        <w:jc w:val="center"/>
        <w:rPr>
          <w:rFonts w:ascii="Times New Roman" w:hAnsi="Times New Roman"/>
          <w:b w:val="1"/>
          <w:sz w:val="28"/>
        </w:rPr>
      </w:pPr>
    </w:p>
    <w:p w14:paraId="1B000000">
      <w:pPr>
        <w:spacing w:after="0" w:line="360" w:lineRule="auto"/>
        <w:ind w:firstLine="709" w:left="57" w:right="57"/>
        <w:jc w:val="center"/>
        <w:rPr>
          <w:rFonts w:ascii="Times New Roman" w:hAnsi="Times New Roman"/>
          <w:b w:val="1"/>
          <w:sz w:val="28"/>
        </w:rPr>
      </w:pPr>
    </w:p>
    <w:p w14:paraId="1C000000">
      <w:pPr>
        <w:spacing w:after="0" w:line="360" w:lineRule="auto"/>
        <w:ind w:firstLine="709" w:left="57" w:right="57"/>
        <w:jc w:val="center"/>
        <w:rPr>
          <w:rFonts w:ascii="Times New Roman" w:hAnsi="Times New Roman"/>
          <w:b w:val="1"/>
          <w:sz w:val="28"/>
        </w:rPr>
      </w:pPr>
    </w:p>
    <w:p w14:paraId="1D000000">
      <w:pPr>
        <w:spacing w:after="0" w:line="360" w:lineRule="auto"/>
        <w:ind w:firstLine="709" w:left="57" w:right="57"/>
        <w:jc w:val="center"/>
        <w:rPr>
          <w:rFonts w:ascii="Times New Roman" w:hAnsi="Times New Roman"/>
          <w:b w:val="1"/>
          <w:sz w:val="28"/>
        </w:rPr>
      </w:pPr>
    </w:p>
    <w:p w14:paraId="1E000000">
      <w:pPr>
        <w:spacing w:after="0" w:line="360" w:lineRule="auto"/>
        <w:ind w:firstLine="709" w:left="57" w:right="5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Сургут, 2023г.</w:t>
      </w:r>
    </w:p>
    <w:p w14:paraId="1F000000">
      <w:pPr>
        <w:spacing w:after="0" w:line="360" w:lineRule="auto"/>
        <w:ind w:firstLine="709" w:left="57" w:right="57"/>
        <w:jc w:val="center"/>
        <w:rPr>
          <w:rFonts w:ascii="Times New Roman" w:hAnsi="Times New Roman"/>
          <w:b w:val="1"/>
          <w:sz w:val="28"/>
        </w:rPr>
      </w:pPr>
    </w:p>
    <w:p w14:paraId="20000000">
      <w:pPr>
        <w:spacing w:after="0" w:line="360" w:lineRule="auto"/>
        <w:ind w:firstLine="709" w:left="57" w:right="5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ФинКуб</w:t>
      </w:r>
      <w:r>
        <w:rPr>
          <w:rFonts w:ascii="Times New Roman" w:hAnsi="Times New Roman"/>
          <w:b w:val="1"/>
          <w:sz w:val="28"/>
        </w:rPr>
        <w:t xml:space="preserve"> - нетрадиционное логопедическое пособие по формиров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>нию основ финансовой грамотности</w:t>
      </w:r>
    </w:p>
    <w:p w14:paraId="21000000">
      <w:pPr>
        <w:spacing w:after="0" w:line="360" w:lineRule="auto"/>
        <w:ind w:firstLine="709" w:left="57" w:right="57"/>
        <w:jc w:val="center"/>
        <w:rPr>
          <w:rFonts w:ascii="Times New Roman" w:hAnsi="Times New Roman"/>
          <w:b w:val="1"/>
          <w:sz w:val="28"/>
        </w:rPr>
      </w:pPr>
    </w:p>
    <w:p w14:paraId="22000000">
      <w:pPr>
        <w:spacing w:after="0" w:line="360" w:lineRule="auto"/>
        <w:ind w:firstLine="709"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Пособие «</w:t>
      </w:r>
      <w:r>
        <w:rPr>
          <w:rFonts w:ascii="Times New Roman" w:hAnsi="Times New Roman"/>
          <w:sz w:val="28"/>
        </w:rPr>
        <w:t>Финкуб</w:t>
      </w:r>
      <w:r>
        <w:rPr>
          <w:rFonts w:ascii="Times New Roman" w:hAnsi="Times New Roman"/>
          <w:sz w:val="28"/>
        </w:rPr>
        <w:t>» активно используется для занятий с детьми от 5 до 7 лет. «</w:t>
      </w:r>
      <w:r>
        <w:rPr>
          <w:rFonts w:ascii="Times New Roman" w:hAnsi="Times New Roman"/>
          <w:sz w:val="28"/>
        </w:rPr>
        <w:t>Финкуб</w:t>
      </w:r>
      <w:r>
        <w:rPr>
          <w:rFonts w:ascii="Times New Roman" w:hAnsi="Times New Roman"/>
          <w:sz w:val="28"/>
        </w:rPr>
        <w:t xml:space="preserve"> состоит из куба с 6 разными по цветовой гамме гранями. На них расположены дидактические </w:t>
      </w:r>
      <w:r>
        <w:rPr>
          <w:rFonts w:ascii="Times New Roman" w:hAnsi="Times New Roman"/>
          <w:sz w:val="28"/>
        </w:rPr>
        <w:t>логоигры</w:t>
      </w:r>
      <w:r>
        <w:rPr>
          <w:rFonts w:ascii="Times New Roman" w:hAnsi="Times New Roman"/>
          <w:sz w:val="28"/>
        </w:rPr>
        <w:t xml:space="preserve"> по финансовой грамотности. И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готовлен он из картона и обклеен флуоресцентной цветной бумагой. 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крепляются плоскостные изображения с помощью липучек, прищепок, в 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торые можно размещать различный речевой материал (картинки). Пособие применяется на фронтальных, подгрупповых, индивидуальных, самосто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тельных играх.</w:t>
      </w:r>
    </w:p>
    <w:p w14:paraId="23000000">
      <w:pPr>
        <w:spacing w:after="0" w:line="360" w:lineRule="auto"/>
        <w:ind w:firstLine="709"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формирование экономического словарного запаса,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знавательных процессов и мелкой моторики. </w:t>
      </w:r>
    </w:p>
    <w:p w14:paraId="24000000">
      <w:pPr>
        <w:spacing w:after="0" w:line="360" w:lineRule="auto"/>
        <w:ind w:firstLine="709" w:left="57" w:right="5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Задачи:</w:t>
      </w:r>
    </w:p>
    <w:p w14:paraId="25000000">
      <w:pPr>
        <w:spacing w:after="0" w:line="360" w:lineRule="auto"/>
        <w:ind w:firstLine="709"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</w:t>
      </w:r>
      <w:r>
        <w:rPr>
          <w:rFonts w:ascii="Times New Roman" w:hAnsi="Times New Roman"/>
          <w:sz w:val="28"/>
        </w:rPr>
        <w:t>лек</w:t>
      </w:r>
      <w:r>
        <w:rPr>
          <w:rFonts w:ascii="Times New Roman" w:hAnsi="Times New Roman"/>
          <w:sz w:val="28"/>
        </w:rPr>
        <w:t>сико</w:t>
      </w:r>
      <w:r>
        <w:rPr>
          <w:rFonts w:ascii="Times New Roman" w:hAnsi="Times New Roman"/>
          <w:sz w:val="28"/>
        </w:rPr>
        <w:t xml:space="preserve"> - грамматических категорий</w:t>
      </w:r>
      <w:r>
        <w:rPr>
          <w:rFonts w:ascii="Times New Roman" w:hAnsi="Times New Roman"/>
          <w:sz w:val="28"/>
        </w:rPr>
        <w:t>;</w:t>
      </w:r>
    </w:p>
    <w:p w14:paraId="26000000">
      <w:pPr>
        <w:spacing w:after="0" w:line="360" w:lineRule="auto"/>
        <w:ind w:firstLine="709"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диалогической и монологической речи в процессе формир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вания у детей финансовой грамотности;</w:t>
      </w:r>
    </w:p>
    <w:p w14:paraId="27000000">
      <w:pPr>
        <w:spacing w:after="0" w:line="360" w:lineRule="auto"/>
        <w:ind w:firstLine="709"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звуковой аналитико-синтетической активности как предпосылки обучения грамоте.</w:t>
      </w:r>
    </w:p>
    <w:p w14:paraId="28000000">
      <w:pPr>
        <w:spacing w:after="0" w:line="360" w:lineRule="auto"/>
        <w:ind w:firstLine="709"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ормирование оптико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пространственных представлений</w:t>
      </w:r>
    </w:p>
    <w:p w14:paraId="29000000">
      <w:pPr>
        <w:spacing w:after="0" w:line="360" w:lineRule="auto"/>
        <w:ind w:firstLine="709" w:left="57" w:right="57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Основные достоинства </w:t>
      </w:r>
      <w:r>
        <w:rPr>
          <w:rFonts w:ascii="Times New Roman" w:hAnsi="Times New Roman"/>
          <w:b w:val="1"/>
          <w:i w:val="1"/>
          <w:sz w:val="28"/>
        </w:rPr>
        <w:t>по</w:t>
      </w:r>
      <w:bookmarkStart w:id="1" w:name="_GoBack"/>
      <w:bookmarkEnd w:id="1"/>
      <w:r>
        <w:rPr>
          <w:rFonts w:ascii="Times New Roman" w:hAnsi="Times New Roman"/>
          <w:b w:val="1"/>
          <w:i w:val="1"/>
          <w:sz w:val="28"/>
        </w:rPr>
        <w:t>собия</w:t>
      </w:r>
      <w:r>
        <w:rPr>
          <w:rFonts w:ascii="Times New Roman" w:hAnsi="Times New Roman"/>
          <w:b w:val="1"/>
          <w:i w:val="1"/>
          <w:sz w:val="28"/>
        </w:rPr>
        <w:t>:</w:t>
      </w:r>
    </w:p>
    <w:p w14:paraId="2A000000">
      <w:pPr>
        <w:spacing w:after="0" w:line="360" w:lineRule="auto"/>
        <w:ind w:firstLine="709"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Куб удобен</w:t>
      </w:r>
      <w:r>
        <w:rPr>
          <w:rFonts w:ascii="Times New Roman" w:hAnsi="Times New Roman"/>
          <w:sz w:val="28"/>
        </w:rPr>
        <w:t xml:space="preserve"> в использовании</w:t>
      </w:r>
    </w:p>
    <w:p w14:paraId="2B000000">
      <w:pPr>
        <w:spacing w:after="0" w:line="360" w:lineRule="auto"/>
        <w:ind w:firstLine="709"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Участвуют в</w:t>
      </w:r>
      <w:r>
        <w:rPr>
          <w:rFonts w:ascii="Times New Roman" w:hAnsi="Times New Roman"/>
          <w:sz w:val="28"/>
        </w:rPr>
        <w:t xml:space="preserve"> игре и в выполнении заданий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 xml:space="preserve"> один ребёнок</w:t>
      </w:r>
      <w:r>
        <w:rPr>
          <w:rFonts w:ascii="Times New Roman" w:hAnsi="Times New Roman"/>
          <w:sz w:val="28"/>
        </w:rPr>
        <w:t xml:space="preserve">, а </w:t>
      </w:r>
      <w:r>
        <w:rPr>
          <w:rFonts w:ascii="Times New Roman" w:hAnsi="Times New Roman"/>
          <w:sz w:val="28"/>
        </w:rPr>
        <w:t>вся группа детей одновременно</w:t>
      </w:r>
    </w:p>
    <w:p w14:paraId="2C000000">
      <w:pPr>
        <w:spacing w:after="0" w:line="360" w:lineRule="auto"/>
        <w:ind w:firstLine="709"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Куб</w:t>
      </w:r>
      <w:r>
        <w:rPr>
          <w:rFonts w:ascii="Times New Roman" w:hAnsi="Times New Roman"/>
          <w:sz w:val="28"/>
        </w:rPr>
        <w:t xml:space="preserve"> можно переставлять, переносить</w:t>
      </w:r>
    </w:p>
    <w:p w14:paraId="2D000000">
      <w:pPr>
        <w:spacing w:after="0" w:line="360" w:lineRule="auto"/>
        <w:ind w:firstLine="709"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Куб </w:t>
      </w:r>
      <w:r>
        <w:rPr>
          <w:rFonts w:ascii="Times New Roman" w:hAnsi="Times New Roman"/>
          <w:sz w:val="28"/>
        </w:rPr>
        <w:t>да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 возможность использовать в работе самые разные дидакт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ческие игры</w:t>
      </w:r>
      <w:r>
        <w:rPr>
          <w:rFonts w:ascii="Times New Roman" w:hAnsi="Times New Roman"/>
          <w:sz w:val="28"/>
        </w:rPr>
        <w:t>.</w:t>
      </w:r>
    </w:p>
    <w:p w14:paraId="2E000000">
      <w:pPr>
        <w:spacing w:after="0" w:line="360" w:lineRule="auto"/>
        <w:ind w:firstLine="709"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Он объёмен</w:t>
      </w:r>
      <w:r>
        <w:rPr>
          <w:rFonts w:ascii="Times New Roman" w:hAnsi="Times New Roman"/>
          <w:sz w:val="28"/>
        </w:rPr>
        <w:t>, но удоб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z w:val="28"/>
        </w:rPr>
        <w:t xml:space="preserve"> для хранения</w:t>
      </w:r>
    </w:p>
    <w:p w14:paraId="2F000000">
      <w:pPr>
        <w:spacing w:after="0" w:line="360" w:lineRule="auto"/>
        <w:ind w:firstLine="709"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Финкуб</w:t>
      </w:r>
      <w:r>
        <w:rPr>
          <w:rFonts w:ascii="Times New Roman" w:hAnsi="Times New Roman"/>
          <w:sz w:val="28"/>
        </w:rPr>
        <w:t>» многофункционален и даёт заряд положительных эмоций и удовольствие от выполнения задания.</w:t>
      </w:r>
    </w:p>
    <w:p w14:paraId="30000000">
      <w:pPr>
        <w:spacing w:after="0" w:line="360" w:lineRule="auto"/>
        <w:ind w:firstLine="709" w:left="57" w:right="57"/>
        <w:jc w:val="both"/>
        <w:rPr>
          <w:rFonts w:ascii="Times New Roman" w:hAnsi="Times New Roman"/>
          <w:b w:val="1"/>
          <w:sz w:val="28"/>
        </w:rPr>
      </w:pPr>
    </w:p>
    <w:p w14:paraId="31000000">
      <w:pPr>
        <w:spacing w:after="0" w:line="360" w:lineRule="auto"/>
        <w:ind w:firstLine="709" w:left="57" w:right="5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Перечень игр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" w:hAnsi="Times New Roman"/>
          <w:b w:val="1"/>
          <w:sz w:val="28"/>
        </w:rPr>
        <w:t>ФинКуб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>»</w:t>
      </w:r>
    </w:p>
    <w:tbl>
      <w:tblPr>
        <w:tblStyle w:val="Style_1"/>
        <w:tblInd w:type="dxa" w:w="57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746"/>
        <w:gridCol w:w="4768"/>
      </w:tblGrid>
      <w:tr>
        <w:tc>
          <w:tcPr>
            <w:tcW w:type="dxa" w:w="474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2000000">
            <w:pPr>
              <w:spacing w:line="360" w:lineRule="auto"/>
              <w:ind w:firstLine="709" w:left="57" w:right="57"/>
              <w:rPr>
                <w:rFonts w:ascii="Times New Roman" w:hAnsi="Times New Roman"/>
                <w:b w:val="1"/>
                <w:sz w:val="28"/>
              </w:rPr>
            </w:pPr>
          </w:p>
          <w:p w14:paraId="33000000">
            <w:pPr>
              <w:spacing w:line="360" w:lineRule="auto"/>
              <w:ind w:firstLine="709" w:left="57" w:right="57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Игра «</w:t>
            </w:r>
            <w:r>
              <w:rPr>
                <w:rFonts w:ascii="Times New Roman" w:hAnsi="Times New Roman"/>
                <w:b w:val="1"/>
                <w:sz w:val="28"/>
              </w:rPr>
              <w:t>Жадина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  <w:p w14:paraId="34000000">
            <w:pPr>
              <w:spacing w:line="360" w:lineRule="auto"/>
              <w:ind w:firstLine="709" w:left="57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Цель: согласование имени с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ществительного в ед. числе и во мн. числа с притяжательными мест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имениями </w:t>
            </w:r>
            <w:r>
              <w:rPr>
                <w:rFonts w:ascii="Times New Roman" w:hAnsi="Times New Roman"/>
                <w:sz w:val="28"/>
              </w:rPr>
              <w:t>мой</w:t>
            </w:r>
            <w:r>
              <w:rPr>
                <w:rFonts w:ascii="Times New Roman" w:hAnsi="Times New Roman"/>
                <w:sz w:val="28"/>
              </w:rPr>
              <w:t>, моя, мое.</w:t>
            </w:r>
          </w:p>
          <w:p w14:paraId="35000000">
            <w:pPr>
              <w:spacing w:line="360" w:lineRule="auto"/>
              <w:ind w:firstLine="709" w:left="57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Слова: зарплата, деньги, д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ход, пособие, премия, банкомат, спонсор.</w:t>
            </w:r>
          </w:p>
        </w:tc>
        <w:tc>
          <w:tcPr>
            <w:tcW w:type="dxa" w:w="476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6000000">
            <w:pPr>
              <w:spacing w:line="360" w:lineRule="auto"/>
              <w:ind w:right="57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37000000">
            <w:pPr>
              <w:spacing w:line="360" w:lineRule="auto"/>
              <w:ind w:right="57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drawing>
                <wp:inline>
                  <wp:extent cx="2209800" cy="2232714"/>
                  <wp:effectExtent b="0" l="0" r="0" t="0"/>
                  <wp:docPr hidden="false" id="1" name="Picture 1"/>
                  <a:graphic>
                    <a:graphicData uri="http://schemas.openxmlformats.org/drawingml/2006/picture">
                      <pic:pic>
                        <pic:nvPicPr>
                          <pic:cNvPr hidden="false" id="2" name="Picture 2"/>
                          <pic:cNvPicPr preferRelativeResize="true"/>
                        </pic:nvPicPr>
                        <pic:blipFill>
                          <a:blip r:embed="rId1"/>
                          <a:stretch/>
                        </pic:blipFill>
                        <pic:spPr>
                          <a:xfrm flipH="false" flipV="false" rot="0">
                            <a:ext cx="2209800" cy="223271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74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8000000">
            <w:pPr>
              <w:spacing w:line="360" w:lineRule="auto"/>
              <w:ind w:firstLine="709" w:left="57" w:right="57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39000000">
            <w:pPr>
              <w:spacing w:line="360" w:lineRule="auto"/>
              <w:ind w:firstLine="709" w:left="57" w:right="57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Пальчиковая игра «Будем денежки считать» 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(с 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нейролад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о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шками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)</w:t>
            </w:r>
          </w:p>
          <w:p w14:paraId="3A000000">
            <w:pPr>
              <w:spacing w:line="360" w:lineRule="auto"/>
              <w:ind w:firstLine="709" w:left="57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развитие мелкой мот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рики и координации движений рук.</w:t>
            </w:r>
          </w:p>
          <w:p w14:paraId="3B000000">
            <w:pPr>
              <w:spacing w:line="360" w:lineRule="auto"/>
              <w:ind w:firstLine="709" w:left="57" w:right="57"/>
              <w:jc w:val="both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Один, два, три, четыре, пять </w:t>
            </w:r>
            <w:r>
              <w:rPr>
                <w:rFonts w:ascii="Times New Roman" w:hAnsi="Times New Roman"/>
                <w:i w:val="1"/>
                <w:sz w:val="28"/>
              </w:rPr>
              <w:t>(поочередно разжимаем пальцы рук)</w:t>
            </w:r>
          </w:p>
          <w:p w14:paraId="3C000000">
            <w:pPr>
              <w:spacing w:line="360" w:lineRule="auto"/>
              <w:ind w:firstLine="709" w:left="57" w:right="57"/>
              <w:jc w:val="both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Будем денежки считать </w:t>
            </w:r>
            <w:r>
              <w:rPr>
                <w:rFonts w:ascii="Times New Roman" w:hAnsi="Times New Roman"/>
                <w:i w:val="1"/>
                <w:sz w:val="28"/>
              </w:rPr>
              <w:t>(сж</w:t>
            </w:r>
            <w:r>
              <w:rPr>
                <w:rFonts w:ascii="Times New Roman" w:hAnsi="Times New Roman"/>
                <w:i w:val="1"/>
                <w:sz w:val="28"/>
              </w:rPr>
              <w:t>и</w:t>
            </w:r>
            <w:r>
              <w:rPr>
                <w:rFonts w:ascii="Times New Roman" w:hAnsi="Times New Roman"/>
                <w:i w:val="1"/>
                <w:sz w:val="28"/>
              </w:rPr>
              <w:t>маем и разжимаем пальцы рук, по окончании – пальцы в кулак).</w:t>
            </w:r>
          </w:p>
          <w:p w14:paraId="3D000000">
            <w:pPr>
              <w:spacing w:line="360" w:lineRule="auto"/>
              <w:ind w:firstLine="709" w:left="57" w:right="57"/>
              <w:jc w:val="both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Один и два оплатим дом </w:t>
            </w:r>
            <w:r>
              <w:rPr>
                <w:rFonts w:ascii="Times New Roman" w:hAnsi="Times New Roman"/>
                <w:i w:val="1"/>
                <w:sz w:val="28"/>
              </w:rPr>
              <w:t>(пальцы в кулак, отгибаем мизинец и безымянный)</w:t>
            </w:r>
          </w:p>
          <w:p w14:paraId="3E000000">
            <w:pPr>
              <w:spacing w:line="360" w:lineRule="auto"/>
              <w:ind w:firstLine="709" w:left="57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Дом, в котором мы живём.</w:t>
            </w:r>
          </w:p>
          <w:p w14:paraId="3F000000">
            <w:pPr>
              <w:spacing w:line="360" w:lineRule="auto"/>
              <w:ind w:firstLine="709" w:left="57" w:right="57"/>
              <w:jc w:val="both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Третья монетка – одежду к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 xml:space="preserve">пить </w:t>
            </w:r>
            <w:r>
              <w:rPr>
                <w:rFonts w:ascii="Times New Roman" w:hAnsi="Times New Roman"/>
                <w:i w:val="1"/>
                <w:sz w:val="28"/>
              </w:rPr>
              <w:t>(отгибаем средний палец)</w:t>
            </w:r>
          </w:p>
          <w:p w14:paraId="40000000">
            <w:pPr>
              <w:spacing w:line="360" w:lineRule="auto"/>
              <w:ind w:firstLine="709" w:left="57" w:right="57"/>
              <w:jc w:val="both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четвёртую монетку </w:t>
            </w:r>
            <w:r>
              <w:rPr>
                <w:rFonts w:ascii="Times New Roman" w:hAnsi="Times New Roman"/>
                <w:sz w:val="28"/>
              </w:rPr>
              <w:t>купим</w:t>
            </w:r>
            <w:r>
              <w:rPr>
                <w:rFonts w:ascii="Times New Roman" w:hAnsi="Times New Roman"/>
                <w:sz w:val="28"/>
              </w:rPr>
              <w:t xml:space="preserve"> есть, и пить </w:t>
            </w:r>
            <w:r>
              <w:rPr>
                <w:rFonts w:ascii="Times New Roman" w:hAnsi="Times New Roman"/>
                <w:i w:val="1"/>
                <w:sz w:val="28"/>
              </w:rPr>
              <w:t>(отгибаем указател</w:t>
            </w:r>
            <w:r>
              <w:rPr>
                <w:rFonts w:ascii="Times New Roman" w:hAnsi="Times New Roman"/>
                <w:i w:val="1"/>
                <w:sz w:val="28"/>
              </w:rPr>
              <w:t>ь</w:t>
            </w:r>
            <w:r>
              <w:rPr>
                <w:rFonts w:ascii="Times New Roman" w:hAnsi="Times New Roman"/>
                <w:i w:val="1"/>
                <w:sz w:val="28"/>
              </w:rPr>
              <w:t>ный палец)</w:t>
            </w:r>
          </w:p>
          <w:p w14:paraId="41000000">
            <w:pPr>
              <w:spacing w:line="360" w:lineRule="auto"/>
              <w:ind w:firstLine="709" w:left="57" w:right="57"/>
              <w:jc w:val="both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Ну а пятую пока </w:t>
            </w:r>
            <w:r>
              <w:rPr>
                <w:rFonts w:ascii="Times New Roman" w:hAnsi="Times New Roman"/>
                <w:i w:val="1"/>
                <w:sz w:val="28"/>
              </w:rPr>
              <w:t>(шевелим большим пальцем)</w:t>
            </w:r>
          </w:p>
          <w:p w14:paraId="42000000">
            <w:pPr>
              <w:spacing w:line="360" w:lineRule="auto"/>
              <w:ind w:firstLine="709" w:left="57" w:right="57"/>
              <w:jc w:val="both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Спрячем на донышке кошел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 xml:space="preserve">ка! </w:t>
            </w:r>
            <w:r>
              <w:rPr>
                <w:rFonts w:ascii="Times New Roman" w:hAnsi="Times New Roman"/>
                <w:i w:val="1"/>
                <w:sz w:val="28"/>
              </w:rPr>
              <w:t>(спрятать большой палец в к</w:t>
            </w:r>
            <w:r>
              <w:rPr>
                <w:rFonts w:ascii="Times New Roman" w:hAnsi="Times New Roman"/>
                <w:i w:val="1"/>
                <w:sz w:val="28"/>
              </w:rPr>
              <w:t>у</w:t>
            </w:r>
            <w:r>
              <w:rPr>
                <w:rFonts w:ascii="Times New Roman" w:hAnsi="Times New Roman"/>
                <w:i w:val="1"/>
                <w:sz w:val="28"/>
              </w:rPr>
              <w:t>лак, согнув все пальцы).</w:t>
            </w:r>
          </w:p>
          <w:p w14:paraId="43000000">
            <w:pPr>
              <w:spacing w:line="360" w:lineRule="auto"/>
              <w:ind w:right="57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76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4000000">
            <w:pPr>
              <w:tabs>
                <w:tab w:leader="none" w:pos="360" w:val="left"/>
                <w:tab w:leader="none" w:pos="2248" w:val="center"/>
              </w:tabs>
              <w:spacing w:line="360" w:lineRule="auto"/>
              <w:ind w:right="57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ab/>
            </w:r>
          </w:p>
          <w:p w14:paraId="45000000">
            <w:pPr>
              <w:tabs>
                <w:tab w:leader="none" w:pos="360" w:val="left"/>
                <w:tab w:leader="none" w:pos="2248" w:val="center"/>
              </w:tabs>
              <w:spacing w:line="360" w:lineRule="auto"/>
              <w:ind w:right="57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drawing>
                <wp:inline>
                  <wp:extent cx="2190750" cy="2316738"/>
                  <wp:effectExtent b="0" l="0" r="0" t="0"/>
                  <wp:docPr hidden="false" id="3" name="Picture 3"/>
                  <a:graphic>
                    <a:graphicData uri="http://schemas.openxmlformats.org/drawingml/2006/picture">
                      <pic:pic>
                        <pic:nvPicPr>
                          <pic:cNvPr hidden="false" id="4" name="Picture 4"/>
                          <pic:cNvPicPr preferRelativeResize="true"/>
                        </pic:nvPicPr>
                        <pic:blipFill>
                          <a:blip r:embed="rId2"/>
                          <a:stretch/>
                        </pic:blipFill>
                        <pic:spPr>
                          <a:xfrm flipH="false" flipV="false" rot="0">
                            <a:ext cx="2190750" cy="2316738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74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6000000">
            <w:pPr>
              <w:spacing w:line="360" w:lineRule="auto"/>
              <w:ind w:firstLine="709" w:left="57" w:right="57"/>
              <w:jc w:val="center"/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Игра «В магазине игрушек» 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(круги 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луллия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)</w:t>
            </w:r>
          </w:p>
          <w:p w14:paraId="47000000">
            <w:pPr>
              <w:spacing w:line="360" w:lineRule="auto"/>
              <w:ind w:firstLine="709" w:left="57" w:right="57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развитие мыслительной и речевой деятельности, зрительное внимание и восприятие, зрительно – моторную деятельность; учить с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относить стоимость с предметом; совершенствовать слоговую стру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туру слова; формировать структуру предложений; совершенствовать развитие связной речи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476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8000000">
            <w:pPr>
              <w:spacing w:line="360" w:lineRule="auto"/>
              <w:ind w:right="57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  <w:p w14:paraId="49000000">
            <w:pPr>
              <w:spacing w:line="360" w:lineRule="auto"/>
              <w:ind w:right="57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drawing>
                <wp:inline>
                  <wp:extent cx="2114550" cy="2098727"/>
                  <wp:effectExtent b="0" l="0" r="0" t="0"/>
                  <wp:docPr hidden="false" id="5" name="Picture 5"/>
                  <a:graphic>
                    <a:graphicData uri="http://schemas.openxmlformats.org/drawingml/2006/picture">
                      <pic:pic>
                        <pic:nvPicPr>
                          <pic:cNvPr hidden="false" id="6" name="Picture 6"/>
                          <pic:cNvPicPr preferRelativeResize="true"/>
                        </pic:nvPicPr>
                        <pic:blipFill>
                          <a:blip r:embed="rId3"/>
                          <a:stretch/>
                        </pic:blipFill>
                        <pic:spPr>
                          <a:xfrm flipH="false" flipV="false" rot="0">
                            <a:ext cx="2114550" cy="209872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74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A000000">
            <w:pPr>
              <w:spacing w:line="360" w:lineRule="auto"/>
              <w:ind w:firstLine="709" w:left="57" w:right="57"/>
              <w:jc w:val="both"/>
              <w:rPr>
                <w:rFonts w:ascii="Times New Roman" w:hAnsi="Times New Roman"/>
                <w:b w:val="1"/>
                <w:sz w:val="28"/>
              </w:rPr>
            </w:pPr>
          </w:p>
          <w:p w14:paraId="4B000000">
            <w:pPr>
              <w:spacing w:line="360" w:lineRule="auto"/>
              <w:ind w:firstLine="709" w:left="57" w:right="57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Игра «Профессии»</w:t>
            </w:r>
          </w:p>
          <w:p w14:paraId="4C000000">
            <w:pPr>
              <w:spacing w:line="360" w:lineRule="auto"/>
              <w:ind w:firstLine="709" w:left="57" w:right="57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познакомить детей с представителями разных профессий: милиционер, повар, врач, художник, пожарный, воспитатель, учитель, строитель, а также соответству</w:t>
            </w:r>
            <w:r>
              <w:rPr>
                <w:rFonts w:ascii="Times New Roman" w:hAnsi="Times New Roman"/>
                <w:sz w:val="28"/>
              </w:rPr>
              <w:t>ю</w:t>
            </w:r>
            <w:r>
              <w:rPr>
                <w:rFonts w:ascii="Times New Roman" w:hAnsi="Times New Roman"/>
                <w:sz w:val="28"/>
              </w:rPr>
              <w:t>щими атрибутами; закрепить назв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ние предметов, принадлежащих данной профессии; развивать лог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ческое мышление, связную речь дошкольников; воспитывать позн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вательный интерес и уважение к </w:t>
            </w:r>
            <w:r>
              <w:rPr>
                <w:rFonts w:ascii="Times New Roman" w:hAnsi="Times New Roman"/>
                <w:sz w:val="28"/>
              </w:rPr>
              <w:t>труду.</w:t>
            </w:r>
          </w:p>
        </w:tc>
        <w:tc>
          <w:tcPr>
            <w:tcW w:type="dxa" w:w="476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D000000">
            <w:pPr>
              <w:spacing w:line="360" w:lineRule="auto"/>
              <w:ind w:right="57"/>
              <w:rPr>
                <w:rFonts w:ascii="Times New Roman" w:hAnsi="Times New Roman"/>
                <w:b w:val="1"/>
                <w:sz w:val="28"/>
              </w:rPr>
            </w:pPr>
          </w:p>
          <w:p w14:paraId="4E000000">
            <w:pPr>
              <w:spacing w:line="360" w:lineRule="auto"/>
              <w:ind w:right="57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drawing>
                <wp:inline>
                  <wp:extent cx="2064109" cy="2149498"/>
                  <wp:effectExtent b="0" l="0" r="0" t="0"/>
                  <wp:docPr hidden="false" id="7" name="Picture 7"/>
                  <a:graphic>
                    <a:graphicData uri="http://schemas.openxmlformats.org/drawingml/2006/picture">
                      <pic:pic>
                        <pic:nvPicPr>
                          <pic:cNvPr hidden="false" id="8" name="Picture 8"/>
                          <pic:cNvPicPr preferRelativeResize="true"/>
                        </pic:nvPicPr>
                        <pic:blipFill>
                          <a:blip r:embed="rId4"/>
                          <a:stretch/>
                        </pic:blipFill>
                        <pic:spPr>
                          <a:xfrm flipH="false" flipV="false" rot="0">
                            <a:ext cx="2064109" cy="2149498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4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74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50000000">
            <w:pPr>
              <w:spacing w:line="360" w:lineRule="auto"/>
              <w:ind w:firstLine="709" w:left="0" w:right="57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Игра «Найди, </w:t>
            </w:r>
            <w:r>
              <w:rPr>
                <w:rFonts w:ascii="Times New Roman" w:hAnsi="Times New Roman"/>
                <w:b w:val="1"/>
                <w:sz w:val="28"/>
              </w:rPr>
              <w:t>кто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где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  <w:p w14:paraId="51000000">
            <w:pPr>
              <w:spacing w:line="360" w:lineRule="auto"/>
              <w:ind w:firstLine="709" w:left="0" w:right="57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работает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  <w:p w14:paraId="52000000">
            <w:pPr>
              <w:spacing w:line="360" w:lineRule="auto"/>
              <w:ind w:firstLine="709" w:left="0" w:right="57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</w:t>
            </w:r>
            <w:r>
              <w:rPr>
                <w:rFonts w:ascii="Times New Roman" w:hAnsi="Times New Roman"/>
                <w:sz w:val="28"/>
              </w:rPr>
              <w:t>:  формировать умение устанавливать отношения между объектами и людьми, разных пр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фессий, </w:t>
            </w:r>
            <w:r>
              <w:rPr>
                <w:rFonts w:ascii="Times New Roman" w:hAnsi="Times New Roman"/>
                <w:sz w:val="28"/>
              </w:rPr>
              <w:t>работающих</w:t>
            </w:r>
            <w:r>
              <w:rPr>
                <w:rFonts w:ascii="Times New Roman" w:hAnsi="Times New Roman"/>
                <w:sz w:val="28"/>
              </w:rPr>
              <w:t xml:space="preserve"> на этих объе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тах;  закреплять знания детей о ра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ных профессиях</w:t>
            </w:r>
          </w:p>
        </w:tc>
        <w:tc>
          <w:tcPr>
            <w:tcW w:type="dxa" w:w="476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53000000">
            <w:pPr>
              <w:tabs>
                <w:tab w:leader="none" w:pos="1095" w:val="left"/>
              </w:tabs>
              <w:spacing w:line="360" w:lineRule="auto"/>
              <w:ind w:right="57"/>
              <w:rPr>
                <w:rFonts w:ascii="Times New Roman" w:hAnsi="Times New Roman"/>
                <w:b w:val="1"/>
                <w:sz w:val="28"/>
              </w:rPr>
            </w:pPr>
          </w:p>
          <w:p w14:paraId="54000000">
            <w:pPr>
              <w:tabs>
                <w:tab w:leader="none" w:pos="1095" w:val="left"/>
              </w:tabs>
              <w:spacing w:line="360" w:lineRule="auto"/>
              <w:ind w:right="57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drawing>
                <wp:inline>
                  <wp:extent cx="1971675" cy="2003500"/>
                  <wp:effectExtent b="0" l="0" r="0" t="0"/>
                  <wp:docPr hidden="false" id="9" name="Picture 9"/>
                  <a:graphic>
                    <a:graphicData uri="http://schemas.openxmlformats.org/drawingml/2006/picture">
                      <pic:pic>
                        <pic:nvPicPr>
                          <pic:cNvPr hidden="false" id="10" name="Picture 10"/>
                          <pic:cNvPicPr preferRelativeResize="true"/>
                        </pic:nvPicPr>
                        <pic:blipFill>
                          <a:blip r:embed="rId5"/>
                          <a:stretch/>
                        </pic:blipFill>
                        <pic:spPr>
                          <a:xfrm flipH="false" flipV="false" rot="0">
                            <a:ext cx="1971675" cy="20035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74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55000000">
            <w:pPr>
              <w:tabs>
                <w:tab w:leader="none" w:pos="2236" w:val="center"/>
                <w:tab w:leader="none" w:pos="3150" w:val="left"/>
              </w:tabs>
              <w:spacing w:line="360" w:lineRule="auto"/>
              <w:ind w:right="57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56000000">
            <w:pPr>
              <w:tabs>
                <w:tab w:leader="none" w:pos="2236" w:val="center"/>
                <w:tab w:leader="none" w:pos="3150" w:val="left"/>
              </w:tabs>
              <w:spacing w:line="360" w:lineRule="auto"/>
              <w:ind w:firstLine="709" w:left="0" w:right="57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Игра </w:t>
            </w:r>
            <w:r>
              <w:rPr>
                <w:rFonts w:ascii="Times New Roman" w:hAnsi="Times New Roman"/>
                <w:b w:val="1"/>
                <w:sz w:val="28"/>
              </w:rPr>
              <w:t>«Посчитай и расскажи»</w:t>
            </w:r>
          </w:p>
          <w:p w14:paraId="57000000">
            <w:pPr>
              <w:tabs>
                <w:tab w:leader="none" w:pos="2236" w:val="center"/>
                <w:tab w:leader="none" w:pos="3150" w:val="left"/>
              </w:tabs>
              <w:spacing w:line="360" w:lineRule="auto"/>
              <w:ind w:firstLine="709" w:left="0" w:right="57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Цель: способствовать подг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товке детей к элементарным матем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тическим действиям сложения и в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читания;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развитие речевых навыков, воображения, умения мыслить тво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чески.</w:t>
            </w:r>
          </w:p>
          <w:p w14:paraId="58000000">
            <w:pPr>
              <w:tabs>
                <w:tab w:leader="none" w:pos="2236" w:val="center"/>
                <w:tab w:leader="none" w:pos="3150" w:val="left"/>
              </w:tabs>
              <w:spacing w:line="360" w:lineRule="auto"/>
              <w:ind w:right="57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76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59000000">
            <w:pPr>
              <w:tabs>
                <w:tab w:leader="none" w:pos="540" w:val="left"/>
                <w:tab w:leader="none" w:pos="2247" w:val="center"/>
              </w:tabs>
              <w:spacing w:line="360" w:lineRule="auto"/>
              <w:ind w:right="57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ab/>
            </w:r>
          </w:p>
          <w:p w14:paraId="5A000000">
            <w:pPr>
              <w:tabs>
                <w:tab w:leader="none" w:pos="465" w:val="left"/>
                <w:tab w:leader="none" w:pos="540" w:val="left"/>
                <w:tab w:leader="none" w:pos="2247" w:val="center"/>
              </w:tabs>
              <w:spacing w:line="360" w:lineRule="auto"/>
              <w:ind w:right="57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ab/>
            </w:r>
            <w:r>
              <w:rPr>
                <w:rFonts w:ascii="Times New Roman" w:hAnsi="Times New Roman"/>
                <w:b w:val="1"/>
                <w:sz w:val="28"/>
              </w:rPr>
              <w:t xml:space="preserve">  </w:t>
            </w:r>
            <w:r>
              <w:rPr>
                <w:rFonts w:ascii="Times New Roman" w:hAnsi="Times New Roman"/>
                <w:b w:val="1"/>
                <w:sz w:val="28"/>
              </w:rPr>
              <w:tab/>
            </w:r>
            <w:r>
              <w:rPr>
                <w:rFonts w:ascii="Times New Roman" w:hAnsi="Times New Roman"/>
                <w:b w:val="1"/>
                <w:sz w:val="28"/>
              </w:rPr>
              <w:drawing>
                <wp:inline>
                  <wp:extent cx="1961031" cy="1927911"/>
                  <wp:effectExtent b="0" l="0" r="0" t="0"/>
                  <wp:docPr hidden="false" id="11" name="Picture 11"/>
                  <a:graphic>
                    <a:graphicData uri="http://schemas.openxmlformats.org/drawingml/2006/picture">
                      <pic:pic>
                        <pic:nvPicPr>
                          <pic:cNvPr hidden="false" id="12" name="Picture 12"/>
                          <pic:cNvPicPr preferRelativeResize="true"/>
                        </pic:nvPicPr>
                        <pic:blipFill>
                          <a:blip r:embed="rId6"/>
                          <a:stretch/>
                        </pic:blipFill>
                        <pic:spPr>
                          <a:xfrm flipH="false" flipV="false" rot="0">
                            <a:ext cx="1961031" cy="1927911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000000">
      <w:pPr>
        <w:spacing w:after="0" w:line="360" w:lineRule="auto"/>
        <w:ind w:firstLine="709" w:left="57" w:right="57"/>
        <w:rPr>
          <w:rFonts w:ascii="Times New Roman" w:hAnsi="Times New Roman"/>
          <w:b w:val="1"/>
          <w:sz w:val="28"/>
        </w:rPr>
      </w:pPr>
    </w:p>
    <w:p w14:paraId="5C000000">
      <w:pPr>
        <w:spacing w:after="0" w:line="360" w:lineRule="auto"/>
        <w:ind w:firstLine="709" w:left="57" w:right="57"/>
        <w:rPr>
          <w:rFonts w:ascii="Times New Roman" w:hAnsi="Times New Roman"/>
          <w:b w:val="1"/>
          <w:sz w:val="28"/>
        </w:rPr>
      </w:pPr>
    </w:p>
    <w:p w14:paraId="5D000000">
      <w:pPr>
        <w:spacing w:after="0" w:line="360" w:lineRule="auto"/>
        <w:ind w:firstLine="709" w:left="57" w:right="57"/>
        <w:rPr>
          <w:rFonts w:ascii="Times New Roman" w:hAnsi="Times New Roman"/>
          <w:b w:val="1"/>
          <w:sz w:val="28"/>
        </w:rPr>
      </w:pPr>
    </w:p>
    <w:p w14:paraId="5E000000">
      <w:pPr>
        <w:spacing w:after="0" w:line="360" w:lineRule="auto"/>
        <w:ind w:firstLine="709" w:left="57" w:right="57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</w:p>
    <w:p w14:paraId="5F000000">
      <w:pPr>
        <w:spacing w:after="0" w:line="360" w:lineRule="auto"/>
        <w:ind w:firstLine="709" w:left="57" w:right="57"/>
        <w:jc w:val="both"/>
        <w:rPr>
          <w:rFonts w:ascii="Times New Roman" w:hAnsi="Times New Roman"/>
          <w:b w:val="1"/>
          <w:sz w:val="28"/>
        </w:rPr>
      </w:pPr>
    </w:p>
    <w:p w14:paraId="60000000">
      <w:pPr>
        <w:spacing w:after="0" w:line="360" w:lineRule="auto"/>
        <w:ind w:firstLine="709" w:left="57" w:right="57"/>
        <w:jc w:val="both"/>
        <w:rPr>
          <w:rFonts w:ascii="Times New Roman" w:hAnsi="Times New Roman"/>
          <w:sz w:val="28"/>
        </w:rPr>
      </w:pPr>
    </w:p>
    <w:p w14:paraId="61000000">
      <w:pPr>
        <w:spacing w:after="0" w:line="360" w:lineRule="auto"/>
        <w:ind w:firstLine="709" w:left="57" w:right="57"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709" w:footer="708" w:gutter="0" w:header="708" w:left="1701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List Paragraph"/>
    <w:basedOn w:val="Style_2"/>
    <w:link w:val="Style_7_ch"/>
    <w:pPr>
      <w:ind w:firstLine="0" w:left="720"/>
      <w:contextualSpacing w:val="1"/>
    </w:pPr>
  </w:style>
  <w:style w:styleId="Style_7_ch" w:type="character">
    <w:name w:val="List Paragraph"/>
    <w:basedOn w:val="Style_2_ch"/>
    <w:link w:val="Style_7"/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footer"/>
    <w:basedOn w:val="Style_2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footer"/>
    <w:basedOn w:val="Style_2_ch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eader"/>
    <w:basedOn w:val="Style_2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5_ch" w:type="character">
    <w:name w:val="header"/>
    <w:basedOn w:val="Style_2_ch"/>
    <w:link w:val="Style_15"/>
  </w:style>
  <w:style w:styleId="Style_16" w:type="paragraph">
    <w:name w:val="Balloon Text"/>
    <w:basedOn w:val="Style_2"/>
    <w:link w:val="Style_16_ch"/>
    <w:pPr>
      <w:spacing w:after="0" w:line="240" w:lineRule="auto"/>
      <w:ind/>
    </w:pPr>
    <w:rPr>
      <w:rFonts w:ascii="Tahoma" w:hAnsi="Tahoma"/>
      <w:sz w:val="16"/>
    </w:rPr>
  </w:style>
  <w:style w:styleId="Style_16_ch" w:type="character">
    <w:name w:val="Balloon Text"/>
    <w:basedOn w:val="Style_2_ch"/>
    <w:link w:val="Style_16"/>
    <w:rPr>
      <w:rFonts w:ascii="Tahoma" w:hAnsi="Tahoma"/>
      <w:sz w:val="16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2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2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2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2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2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2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1" w:type="table">
    <w:name w:val="Table Grid"/>
    <w:basedOn w:val="Style_2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media/6.jpeg" Type="http://schemas.openxmlformats.org/officeDocument/2006/relationships/image"/>
  <Relationship Id="rId5" Target="media/5.jpeg" Type="http://schemas.openxmlformats.org/officeDocument/2006/relationships/image"/>
  <Relationship Id="rId4" Target="media/4.jpeg" Type="http://schemas.openxmlformats.org/officeDocument/2006/relationships/image"/>
  <Relationship Id="rId12" Target="theme/theme1.xml" Type="http://schemas.openxmlformats.org/officeDocument/2006/relationships/theme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2023-10-29T09:05:29Z</dcterms:modified>
</cp:coreProperties>
</file>