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EC30" w14:textId="6AA93E3D" w:rsidR="005B7C03" w:rsidRPr="00E9707B" w:rsidRDefault="004A3560" w:rsidP="005B7C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07B">
        <w:rPr>
          <w:rFonts w:ascii="Times New Roman" w:hAnsi="Times New Roman" w:cs="Times New Roman"/>
          <w:b/>
          <w:bCs/>
          <w:sz w:val="24"/>
          <w:szCs w:val="24"/>
        </w:rPr>
        <w:t>Учитель, х</w:t>
      </w:r>
      <w:r w:rsidR="005B7C03" w:rsidRPr="00E9707B">
        <w:rPr>
          <w:rFonts w:ascii="Times New Roman" w:hAnsi="Times New Roman" w:cs="Times New Roman"/>
          <w:b/>
          <w:bCs/>
          <w:sz w:val="24"/>
          <w:szCs w:val="24"/>
        </w:rPr>
        <w:t>очешь быть здоровым – начинай действовать</w:t>
      </w:r>
      <w:r w:rsidRPr="00E9707B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521CC5AB" w14:textId="77777777" w:rsidR="004A3560" w:rsidRPr="00E9707B" w:rsidRDefault="004A3560" w:rsidP="004A356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9707B">
        <w:rPr>
          <w:rFonts w:ascii="Times New Roman" w:hAnsi="Times New Roman" w:cs="Times New Roman"/>
          <w:i/>
          <w:iCs/>
          <w:sz w:val="24"/>
          <w:szCs w:val="24"/>
        </w:rPr>
        <w:t xml:space="preserve">Материалы из авторского проекта «Будь здоров, педагог!» учителя физической культуры высшей категории </w:t>
      </w:r>
    </w:p>
    <w:p w14:paraId="29CC9597" w14:textId="77777777" w:rsidR="004A3560" w:rsidRPr="00E9707B" w:rsidRDefault="004A3560" w:rsidP="004A356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9707B"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Государственного образовательного учреждения </w:t>
      </w:r>
    </w:p>
    <w:p w14:paraId="33CE593C" w14:textId="77777777" w:rsidR="00B25377" w:rsidRPr="00E9707B" w:rsidRDefault="004A3560" w:rsidP="004A356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9707B">
        <w:rPr>
          <w:rFonts w:ascii="Times New Roman" w:hAnsi="Times New Roman" w:cs="Times New Roman"/>
          <w:i/>
          <w:iCs/>
          <w:sz w:val="24"/>
          <w:szCs w:val="24"/>
        </w:rPr>
        <w:t>Луганской Народной Республики</w:t>
      </w:r>
    </w:p>
    <w:p w14:paraId="011BBBE4" w14:textId="76371211" w:rsidR="004A3560" w:rsidRPr="00E9707B" w:rsidRDefault="00B25377" w:rsidP="004A356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9707B">
        <w:rPr>
          <w:rFonts w:ascii="Times New Roman" w:hAnsi="Times New Roman" w:cs="Times New Roman"/>
          <w:i/>
          <w:iCs/>
          <w:sz w:val="24"/>
          <w:szCs w:val="24"/>
        </w:rPr>
        <w:t>«Фабричненская средняя школа</w:t>
      </w:r>
      <w:r w:rsidR="004A3560" w:rsidRPr="00E970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707B">
        <w:rPr>
          <w:rFonts w:ascii="Times New Roman" w:hAnsi="Times New Roman" w:cs="Times New Roman"/>
          <w:i/>
          <w:iCs/>
          <w:sz w:val="24"/>
          <w:szCs w:val="24"/>
        </w:rPr>
        <w:t>Лутугинского района»</w:t>
      </w:r>
    </w:p>
    <w:p w14:paraId="326ECD72" w14:textId="2003BB66" w:rsidR="004A3560" w:rsidRPr="00E9707B" w:rsidRDefault="004A3560" w:rsidP="004A356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9707B">
        <w:rPr>
          <w:rFonts w:ascii="Times New Roman" w:hAnsi="Times New Roman" w:cs="Times New Roman"/>
          <w:i/>
          <w:iCs/>
          <w:sz w:val="24"/>
          <w:szCs w:val="24"/>
        </w:rPr>
        <w:t xml:space="preserve">Мальцевой Елены Васильевны </w:t>
      </w:r>
    </w:p>
    <w:p w14:paraId="4A38F9EB" w14:textId="77777777" w:rsidR="004A3560" w:rsidRPr="00E9707B" w:rsidRDefault="004A3560" w:rsidP="004A356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E44ED43" w14:textId="154FD36E" w:rsidR="005B7C03" w:rsidRPr="00E9707B" w:rsidRDefault="005B7C03" w:rsidP="004A356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9707B">
        <w:rPr>
          <w:rFonts w:ascii="Times New Roman" w:hAnsi="Times New Roman" w:cs="Times New Roman"/>
          <w:i/>
          <w:iCs/>
          <w:sz w:val="24"/>
          <w:szCs w:val="24"/>
        </w:rPr>
        <w:t>Если больной очень хочет жить, врачи бессильны.</w:t>
      </w:r>
    </w:p>
    <w:p w14:paraId="654F1F0B" w14:textId="77777777" w:rsidR="005B7C03" w:rsidRPr="00E9707B" w:rsidRDefault="005B7C03" w:rsidP="004A356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9707B">
        <w:rPr>
          <w:rFonts w:ascii="Times New Roman" w:hAnsi="Times New Roman" w:cs="Times New Roman"/>
          <w:i/>
          <w:iCs/>
          <w:sz w:val="24"/>
          <w:szCs w:val="24"/>
        </w:rPr>
        <w:t>Фаина Раневская</w:t>
      </w:r>
    </w:p>
    <w:p w14:paraId="2766E501" w14:textId="3E4F285C" w:rsidR="005B7C03" w:rsidRPr="00E9707B" w:rsidRDefault="005B7C03" w:rsidP="005B7C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>Движение — это жизнь. И подразумева</w:t>
      </w:r>
      <w:r w:rsidR="004A3560" w:rsidRPr="00E9707B">
        <w:rPr>
          <w:rFonts w:ascii="Times New Roman" w:hAnsi="Times New Roman" w:cs="Times New Roman"/>
          <w:sz w:val="24"/>
          <w:szCs w:val="24"/>
        </w:rPr>
        <w:t>ю</w:t>
      </w:r>
      <w:r w:rsidRPr="00E9707B">
        <w:rPr>
          <w:rFonts w:ascii="Times New Roman" w:hAnsi="Times New Roman" w:cs="Times New Roman"/>
          <w:sz w:val="24"/>
          <w:szCs w:val="24"/>
        </w:rPr>
        <w:t>тся не только физические упражнения и спорт. Сама жизнь – это движение от рождения к вечности..., это попытка начать мыслить, чувствовать, творить... Человек ищет себя, реализует, идёт к своей мечте. Ждёт ли когда ему принесут ожидаемое на тарелке с голубой каемочкой? Это касается и вопросов индивидуального личного здоровья тех, кто считает, что больше всех знает о здоровье («что это такое и с чем его едят» , «не учи ученого», «знаем, проходили», «это просто и банально» и т. д), тех, кто учит других (учеников, родителей), кто уверяет, что умеет.., иногда даже что-то делает..., но результаты неутешительные: НЕЗДОРОВЫЕ УЧИТЕЛЯ – массовое явление для нашей с</w:t>
      </w:r>
      <w:r w:rsidR="004A3560" w:rsidRPr="00E9707B">
        <w:rPr>
          <w:rFonts w:ascii="Times New Roman" w:hAnsi="Times New Roman" w:cs="Times New Roman"/>
          <w:sz w:val="24"/>
          <w:szCs w:val="24"/>
        </w:rPr>
        <w:t>траны</w:t>
      </w:r>
      <w:r w:rsidRPr="00E9707B">
        <w:rPr>
          <w:rFonts w:ascii="Times New Roman" w:hAnsi="Times New Roman" w:cs="Times New Roman"/>
          <w:sz w:val="24"/>
          <w:szCs w:val="24"/>
        </w:rPr>
        <w:t>.</w:t>
      </w:r>
    </w:p>
    <w:p w14:paraId="316C2271" w14:textId="77777777" w:rsidR="005B7C03" w:rsidRPr="00E9707B" w:rsidRDefault="005B7C03" w:rsidP="005B7C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 xml:space="preserve">Как утверждают результаты опросов среди учителей, иметь хорошее здоровье хотят практически все (95 % - тех, кто уже утратил в той или иной степени здоровье и желают его вернуть, 4,5 % - считающих себя абсолютно здоровыми, но желающих здоровье не потерять и 0,5% - равнодушными к вопросам оздоровления, потому что это для них по разным причинам неактуально). </w:t>
      </w:r>
    </w:p>
    <w:p w14:paraId="1618B6DC" w14:textId="77777777" w:rsidR="004A3560" w:rsidRPr="00E9707B" w:rsidRDefault="005B7C03" w:rsidP="004A35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 xml:space="preserve">Что же мешает перейти от слов к делу? Нехватка времени? Да, ненормированное рабочее время учителей особая тема для обсуждения и конструктивного решения на уровне государства. Но ведь не секрет, сколько времени мы теряем перед Интернетом, ТV, за разговорами ни о чем, в социальных сетях... Недостаточно средств? Да, возможно, если речь идет об элитных фитнес - центрах и </w:t>
      </w:r>
      <w:proofErr w:type="spellStart"/>
      <w:r w:rsidRPr="00E9707B">
        <w:rPr>
          <w:rFonts w:ascii="Times New Roman" w:hAnsi="Times New Roman" w:cs="Times New Roman"/>
          <w:sz w:val="24"/>
          <w:szCs w:val="24"/>
        </w:rPr>
        <w:t>ѕра</w:t>
      </w:r>
      <w:proofErr w:type="spellEnd"/>
      <w:r w:rsidRPr="00E9707B">
        <w:rPr>
          <w:rFonts w:ascii="Times New Roman" w:hAnsi="Times New Roman" w:cs="Times New Roman"/>
          <w:sz w:val="24"/>
          <w:szCs w:val="24"/>
        </w:rPr>
        <w:t>-салонах. Но есть и другие возможности, надо их только поискать (самостоятельная оздоровительная работа, активный досуг в кругу близких, семьи, тренировки с группой единомышленников-энтузиастов и т.п.). Ведь как говорят «тот, кто хочет – ищет возможности, тот, кто не хочет – ищет оправдания». Желание - очень большая двигательная сила, это-первый кирпич в построении вашей желанной здоровой, успешной, счастливой жизни!</w:t>
      </w:r>
    </w:p>
    <w:p w14:paraId="0CE64E6D" w14:textId="61DDBF24" w:rsidR="005B7C03" w:rsidRPr="00E9707B" w:rsidRDefault="005B7C03" w:rsidP="004A35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 xml:space="preserve">И это – не сказка, что учитель может идти на работу с радостью и большим желанием новых встреч, испытаний, интересных задач, которые ставит перед ним каждый школьный день, и даже, если стаж его работы превышает 15 – 20 </w:t>
      </w:r>
      <w:r w:rsidR="004A3560" w:rsidRPr="00E9707B">
        <w:rPr>
          <w:rFonts w:ascii="Times New Roman" w:hAnsi="Times New Roman" w:cs="Times New Roman"/>
          <w:sz w:val="24"/>
          <w:szCs w:val="24"/>
        </w:rPr>
        <w:t xml:space="preserve">- 25 </w:t>
      </w:r>
      <w:r w:rsidRPr="00E9707B">
        <w:rPr>
          <w:rFonts w:ascii="Times New Roman" w:hAnsi="Times New Roman" w:cs="Times New Roman"/>
          <w:sz w:val="24"/>
          <w:szCs w:val="24"/>
        </w:rPr>
        <w:t>лет. И вопреки всем утверждениям ученых о неизбежном периоде "профессиональной усталости», «выгорания» говорим, что выйти на другой уровень профессиональной здоровой жизни возможно. НАДО ТОЛЬКО ПОЖЕЛАТЬ И ... НАЧАТЬ ДЕЙСТВОВАТЬ</w:t>
      </w:r>
      <w:r w:rsidR="004A3560" w:rsidRPr="00E9707B">
        <w:rPr>
          <w:rFonts w:ascii="Times New Roman" w:hAnsi="Times New Roman" w:cs="Times New Roman"/>
          <w:sz w:val="24"/>
          <w:szCs w:val="24"/>
        </w:rPr>
        <w:t>!</w:t>
      </w:r>
    </w:p>
    <w:p w14:paraId="014E3595" w14:textId="77777777" w:rsidR="005B7C03" w:rsidRPr="00E9707B" w:rsidRDefault="005B7C03" w:rsidP="00D82E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9ECDB" w14:textId="082EAA76" w:rsidR="00D82EF2" w:rsidRPr="00E9707B" w:rsidRDefault="00D82EF2" w:rsidP="00D82E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07B">
        <w:rPr>
          <w:rFonts w:ascii="Times New Roman" w:hAnsi="Times New Roman" w:cs="Times New Roman"/>
          <w:b/>
          <w:sz w:val="24"/>
          <w:szCs w:val="24"/>
        </w:rPr>
        <w:t>Практикум «Определи свой возраст»</w:t>
      </w:r>
    </w:p>
    <w:p w14:paraId="6C106FF0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i/>
          <w:sz w:val="24"/>
          <w:szCs w:val="24"/>
        </w:rPr>
        <w:t>Цель:</w:t>
      </w:r>
      <w:r w:rsidRPr="00E9707B">
        <w:rPr>
          <w:rFonts w:ascii="Times New Roman" w:hAnsi="Times New Roman" w:cs="Times New Roman"/>
          <w:sz w:val="24"/>
          <w:szCs w:val="24"/>
        </w:rPr>
        <w:t xml:space="preserve"> провести диагностику индивидуального уровня здоровья, установить влияние определяемых показателей на комплексный показатель уровня индивидуального физического здоровья человека; способствовать формированию потребности в самосовершенствовании.</w:t>
      </w:r>
    </w:p>
    <w:p w14:paraId="4DA336FC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E9707B">
        <w:rPr>
          <w:rFonts w:ascii="Times New Roman" w:hAnsi="Times New Roman" w:cs="Times New Roman"/>
          <w:sz w:val="24"/>
          <w:szCs w:val="24"/>
        </w:rPr>
        <w:t xml:space="preserve"> научить проводить самодиагностику и взаимодиагностику по разным тестовым заданиям; развивать чувство ответственности за свое здоровье.</w:t>
      </w:r>
    </w:p>
    <w:p w14:paraId="09813180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i/>
          <w:sz w:val="24"/>
          <w:szCs w:val="24"/>
        </w:rPr>
        <w:lastRenderedPageBreak/>
        <w:t>Оборудование:</w:t>
      </w:r>
      <w:r w:rsidRPr="00E9707B">
        <w:rPr>
          <w:rFonts w:ascii="Times New Roman" w:hAnsi="Times New Roman" w:cs="Times New Roman"/>
          <w:sz w:val="24"/>
          <w:szCs w:val="24"/>
        </w:rPr>
        <w:t xml:space="preserve"> карточки с алгоритмом выполнения тестов, индивидуальные маршрутные листы, весы, сантиметр или ростомер, секундомер, линейка, бланки для </w:t>
      </w:r>
      <w:proofErr w:type="spellStart"/>
      <w:r w:rsidRPr="00E9707B">
        <w:rPr>
          <w:rFonts w:ascii="Times New Roman" w:hAnsi="Times New Roman" w:cs="Times New Roman"/>
          <w:sz w:val="24"/>
          <w:szCs w:val="24"/>
        </w:rPr>
        <w:t>теппинг</w:t>
      </w:r>
      <w:proofErr w:type="spellEnd"/>
      <w:r w:rsidRPr="00E9707B">
        <w:rPr>
          <w:rFonts w:ascii="Times New Roman" w:hAnsi="Times New Roman" w:cs="Times New Roman"/>
          <w:sz w:val="24"/>
          <w:szCs w:val="24"/>
        </w:rPr>
        <w:t>-теста, ручки, таблица показателей, магнитофон.</w:t>
      </w:r>
    </w:p>
    <w:p w14:paraId="3C54A7B5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07B">
        <w:rPr>
          <w:rFonts w:ascii="Times New Roman" w:hAnsi="Times New Roman" w:cs="Times New Roman"/>
          <w:i/>
          <w:sz w:val="24"/>
          <w:szCs w:val="24"/>
        </w:rPr>
        <w:t>Инструкция</w:t>
      </w:r>
    </w:p>
    <w:p w14:paraId="16B2AB0A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>- В течение всей жизни человек должен иметь энергию, силы, желание, здоровье на выполнение различных задач и обязанностей, которые возникают каждый день перед ним. А для этого надо беспокоиться о состоянии своего здоровья и физической подготовки, и предлагается участникам проверить это через участие в практикуме.</w:t>
      </w:r>
    </w:p>
    <w:p w14:paraId="5F5861C4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>    Участники объединяются в малые группы (3-5 человек) и начинают проходить по личным маршрутным листам по кругу следующие станции:</w:t>
      </w:r>
    </w:p>
    <w:p w14:paraId="10984E27" w14:textId="77777777" w:rsidR="004A3560" w:rsidRPr="00E9707B" w:rsidRDefault="00D82EF2" w:rsidP="00D82EF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>№ 1 «Определение весоростового показателя»</w:t>
      </w:r>
    </w:p>
    <w:p w14:paraId="49F45696" w14:textId="77777777" w:rsidR="004A3560" w:rsidRPr="00E9707B" w:rsidRDefault="00D82EF2" w:rsidP="00D82EF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 xml:space="preserve">№ 2 «Проба </w:t>
      </w:r>
      <w:proofErr w:type="spellStart"/>
      <w:r w:rsidRPr="00E9707B">
        <w:rPr>
          <w:rFonts w:ascii="Times New Roman" w:hAnsi="Times New Roman" w:cs="Times New Roman"/>
          <w:sz w:val="24"/>
          <w:szCs w:val="24"/>
        </w:rPr>
        <w:t>Генчи</w:t>
      </w:r>
      <w:proofErr w:type="spellEnd"/>
      <w:r w:rsidRPr="00E9707B">
        <w:rPr>
          <w:rFonts w:ascii="Times New Roman" w:hAnsi="Times New Roman" w:cs="Times New Roman"/>
          <w:sz w:val="24"/>
          <w:szCs w:val="24"/>
        </w:rPr>
        <w:t xml:space="preserve"> - испытание стойкости к кислородному голоданию»</w:t>
      </w:r>
    </w:p>
    <w:p w14:paraId="173761A8" w14:textId="77777777" w:rsidR="004A3560" w:rsidRPr="00E9707B" w:rsidRDefault="00D82EF2" w:rsidP="00D82EF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>№ 3 «Определение состояния сердечно-сосудистой системы»</w:t>
      </w:r>
    </w:p>
    <w:p w14:paraId="2E381650" w14:textId="77777777" w:rsidR="004A3560" w:rsidRPr="00E9707B" w:rsidRDefault="00D82EF2" w:rsidP="00D82EF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>№ 4 «Проба на гибкость»</w:t>
      </w:r>
    </w:p>
    <w:p w14:paraId="5CFF5DF0" w14:textId="77777777" w:rsidR="004A3560" w:rsidRPr="00E9707B" w:rsidRDefault="00D82EF2" w:rsidP="00D82EF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 xml:space="preserve">№ 5 «Оценка состояния нервной системы по пробе </w:t>
      </w:r>
      <w:proofErr w:type="spellStart"/>
      <w:r w:rsidRPr="00E9707B">
        <w:rPr>
          <w:rFonts w:ascii="Times New Roman" w:hAnsi="Times New Roman" w:cs="Times New Roman"/>
          <w:sz w:val="24"/>
          <w:szCs w:val="24"/>
        </w:rPr>
        <w:t>Бондаревского</w:t>
      </w:r>
      <w:proofErr w:type="spellEnd"/>
      <w:r w:rsidRPr="00E9707B">
        <w:rPr>
          <w:rFonts w:ascii="Times New Roman" w:hAnsi="Times New Roman" w:cs="Times New Roman"/>
          <w:sz w:val="24"/>
          <w:szCs w:val="24"/>
        </w:rPr>
        <w:t>»</w:t>
      </w:r>
    </w:p>
    <w:p w14:paraId="32A6AD43" w14:textId="729F1BEE" w:rsidR="00D82EF2" w:rsidRPr="00E9707B" w:rsidRDefault="00D82EF2" w:rsidP="00D82EF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>№ 6 «</w:t>
      </w:r>
      <w:proofErr w:type="spellStart"/>
      <w:r w:rsidRPr="00E9707B">
        <w:rPr>
          <w:rFonts w:ascii="Times New Roman" w:hAnsi="Times New Roman" w:cs="Times New Roman"/>
          <w:sz w:val="24"/>
          <w:szCs w:val="24"/>
        </w:rPr>
        <w:t>Теппинг</w:t>
      </w:r>
      <w:proofErr w:type="spellEnd"/>
      <w:r w:rsidRPr="00E9707B">
        <w:rPr>
          <w:rFonts w:ascii="Times New Roman" w:hAnsi="Times New Roman" w:cs="Times New Roman"/>
          <w:sz w:val="24"/>
          <w:szCs w:val="24"/>
        </w:rPr>
        <w:t xml:space="preserve"> - тест: проверка скорости нервной реакции»</w:t>
      </w:r>
    </w:p>
    <w:p w14:paraId="3F51BAA2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1A3C8" w14:textId="289DBDCD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 xml:space="preserve">Пояснения к заданиям </w:t>
      </w:r>
      <w:r w:rsidR="004A3560" w:rsidRPr="00E9707B">
        <w:rPr>
          <w:rFonts w:ascii="Times New Roman" w:hAnsi="Times New Roman" w:cs="Times New Roman"/>
          <w:sz w:val="24"/>
          <w:szCs w:val="24"/>
        </w:rPr>
        <w:t>-</w:t>
      </w:r>
      <w:r w:rsidRPr="00E9707B">
        <w:rPr>
          <w:rFonts w:ascii="Times New Roman" w:hAnsi="Times New Roman" w:cs="Times New Roman"/>
          <w:sz w:val="24"/>
          <w:szCs w:val="24"/>
        </w:rPr>
        <w:t xml:space="preserve"> на каждой станции </w:t>
      </w:r>
      <w:r w:rsidRPr="00E9707B">
        <w:rPr>
          <w:rFonts w:ascii="Times New Roman" w:hAnsi="Times New Roman" w:cs="Times New Roman"/>
          <w:i/>
          <w:sz w:val="24"/>
          <w:szCs w:val="24"/>
        </w:rPr>
        <w:t>(см приложение 1)</w:t>
      </w:r>
    </w:p>
    <w:p w14:paraId="4BA4FBB5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>Каждый участник группы выполняет задания теста самостоятельно, или с помощью других из этой группы, получив результат, записывают его в свой маршрутный лист (</w:t>
      </w:r>
      <w:r w:rsidRPr="00E9707B">
        <w:rPr>
          <w:rFonts w:ascii="Times New Roman" w:hAnsi="Times New Roman" w:cs="Times New Roman"/>
          <w:i/>
          <w:sz w:val="24"/>
          <w:szCs w:val="24"/>
        </w:rPr>
        <w:t>см приложение 2)</w:t>
      </w:r>
      <w:r w:rsidRPr="00E9707B">
        <w:rPr>
          <w:rFonts w:ascii="Times New Roman" w:hAnsi="Times New Roman" w:cs="Times New Roman"/>
          <w:sz w:val="24"/>
          <w:szCs w:val="24"/>
        </w:rPr>
        <w:t xml:space="preserve"> и определяют свой биологический возраст по показателям таблицы №1 </w:t>
      </w:r>
      <w:r w:rsidRPr="00E9707B">
        <w:rPr>
          <w:rFonts w:ascii="Times New Roman" w:hAnsi="Times New Roman" w:cs="Times New Roman"/>
          <w:i/>
          <w:sz w:val="24"/>
          <w:szCs w:val="24"/>
        </w:rPr>
        <w:t>(см приложение 3).</w:t>
      </w:r>
      <w:r w:rsidRPr="00E9707B">
        <w:rPr>
          <w:rFonts w:ascii="Times New Roman" w:hAnsi="Times New Roman" w:cs="Times New Roman"/>
          <w:sz w:val="24"/>
          <w:szCs w:val="24"/>
        </w:rPr>
        <w:t xml:space="preserve"> Работу сопровождает музыка (рекомендуется инструментальная или классическая музыка в современной обработке).</w:t>
      </w:r>
    </w:p>
    <w:p w14:paraId="6090A8B4" w14:textId="79C58B90" w:rsidR="00D82EF2" w:rsidRPr="00E9707B" w:rsidRDefault="00D82EF2" w:rsidP="004A3560">
      <w:pPr>
        <w:rPr>
          <w:rFonts w:ascii="Times New Roman" w:hAnsi="Times New Roman" w:cs="Times New Roman"/>
          <w:b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br w:type="page"/>
      </w:r>
    </w:p>
    <w:p w14:paraId="28A4FDC6" w14:textId="72ABD44D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7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4A3560" w:rsidRPr="00E9707B">
        <w:rPr>
          <w:rFonts w:ascii="Times New Roman" w:hAnsi="Times New Roman" w:cs="Times New Roman"/>
          <w:b/>
          <w:sz w:val="24"/>
          <w:szCs w:val="24"/>
        </w:rPr>
        <w:t xml:space="preserve"> Инструкции для проведения тестов на станциях</w:t>
      </w:r>
    </w:p>
    <w:p w14:paraId="5CA85C7C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7B">
        <w:rPr>
          <w:rFonts w:ascii="Times New Roman" w:hAnsi="Times New Roman" w:cs="Times New Roman"/>
          <w:b/>
          <w:i/>
          <w:sz w:val="24"/>
          <w:szCs w:val="24"/>
        </w:rPr>
        <w:t>Станция 1 «Определение весоростового показателя»</w:t>
      </w:r>
    </w:p>
    <w:p w14:paraId="41F0ECCB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>Для определения этого показателя необходимо:</w:t>
      </w:r>
    </w:p>
    <w:p w14:paraId="52B9093A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>1) определить свой вес (методом взвешивания)</w:t>
      </w:r>
    </w:p>
    <w:p w14:paraId="1FA3DBFA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>2) установить свой рост (измерение у ростомера)</w:t>
      </w:r>
    </w:p>
    <w:p w14:paraId="6C3ABA7E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>3) определи разницу между рост и весом.</w:t>
      </w:r>
    </w:p>
    <w:p w14:paraId="24116837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>Полученный результат запиши в маршрутный лист и сравни с показателями в таблице №1 (см. пункт № 1). Запиши определенный по этому показателю возраст в маршрутный лист.</w:t>
      </w:r>
    </w:p>
    <w:p w14:paraId="4AD7C3F2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284FD12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7B">
        <w:rPr>
          <w:rFonts w:ascii="Times New Roman" w:hAnsi="Times New Roman" w:cs="Times New Roman"/>
          <w:b/>
          <w:i/>
          <w:sz w:val="24"/>
          <w:szCs w:val="24"/>
        </w:rPr>
        <w:t xml:space="preserve">Станция №2 «Проба </w:t>
      </w:r>
      <w:proofErr w:type="spellStart"/>
      <w:r w:rsidRPr="00E9707B">
        <w:rPr>
          <w:rFonts w:ascii="Times New Roman" w:hAnsi="Times New Roman" w:cs="Times New Roman"/>
          <w:b/>
          <w:i/>
          <w:sz w:val="24"/>
          <w:szCs w:val="24"/>
        </w:rPr>
        <w:t>Генчи</w:t>
      </w:r>
      <w:proofErr w:type="spellEnd"/>
      <w:r w:rsidRPr="00E9707B">
        <w:rPr>
          <w:rFonts w:ascii="Times New Roman" w:hAnsi="Times New Roman" w:cs="Times New Roman"/>
          <w:b/>
          <w:i/>
          <w:sz w:val="24"/>
          <w:szCs w:val="24"/>
        </w:rPr>
        <w:t xml:space="preserve"> - испытание стойкости к кислородному голоданию»</w:t>
      </w:r>
    </w:p>
    <w:p w14:paraId="52ED736E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>После быстрого выдоха задержать дыхание (не дышать, сколько можешь, но помнить о правилах ТБ) и фиксируем время (в секундах).</w:t>
      </w:r>
    </w:p>
    <w:p w14:paraId="7A721F45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>Эта проба, кстати, обязательно при отборе в космонавты.</w:t>
      </w:r>
    </w:p>
    <w:p w14:paraId="072691E1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>Полученные результаты запиши в маршрутный лист. Сравни с показателями в таблице №1 (см. пункт № 2). Запиши определенный по этому показателю возраст в маршрутный лист.</w:t>
      </w:r>
    </w:p>
    <w:p w14:paraId="6DB7294C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6B82A2B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7B">
        <w:rPr>
          <w:rFonts w:ascii="Times New Roman" w:hAnsi="Times New Roman" w:cs="Times New Roman"/>
          <w:b/>
          <w:i/>
          <w:sz w:val="24"/>
          <w:szCs w:val="24"/>
        </w:rPr>
        <w:t>Станция №3 «Определение состояния сердечно-сосудистой системы»</w:t>
      </w:r>
    </w:p>
    <w:p w14:paraId="02367A48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>Для нагрузки необходимо выполнить 20 приседаний за 30 секунд (предварительно надо сделать несколько подготовительных разминочных упражнений). Подсчитать пульс сразу после приседаний и за 1 минуту после них.</w:t>
      </w:r>
    </w:p>
    <w:p w14:paraId="7EFDDAA5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>Полученные результаты запиши в маршрутный лист. Сравни с показателями в таблице №1 (см. пункт № 3,4). Запиши определенный по этому показателю возраст в маршрутный лист.</w:t>
      </w:r>
    </w:p>
    <w:p w14:paraId="6BB9D883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3B41200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7B">
        <w:rPr>
          <w:rFonts w:ascii="Times New Roman" w:hAnsi="Times New Roman" w:cs="Times New Roman"/>
          <w:b/>
          <w:i/>
          <w:sz w:val="24"/>
          <w:szCs w:val="24"/>
        </w:rPr>
        <w:t>Станция № 4 «Проба на гибкость»</w:t>
      </w:r>
    </w:p>
    <w:p w14:paraId="3E235FF1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>Стоя на прямых ногах (стопы вместе) на платформе (уровень 0), наклоняемся вниз и касаемся измерительной линейки, установленной у платформы. Определяем показатель (если пальцы рук не дошли до уровня 0 (коснулись платформы - со знаком «+», если ниже уровня платформы - со знаком «-» (в сантиметрах). Полученные результаты запиши в маршрутный лист. Сравни с показателями в таблице № 1 (см. пункт № 5). Запиши определенный по этому показателю возраст в маршрутный лист.</w:t>
      </w:r>
    </w:p>
    <w:p w14:paraId="6E248780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A6F295F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7B">
        <w:rPr>
          <w:rFonts w:ascii="Times New Roman" w:hAnsi="Times New Roman" w:cs="Times New Roman"/>
          <w:b/>
          <w:i/>
          <w:sz w:val="24"/>
          <w:szCs w:val="24"/>
        </w:rPr>
        <w:t xml:space="preserve">Станция № 5 «Оценка состояния нервной системы с пробой </w:t>
      </w:r>
      <w:proofErr w:type="spellStart"/>
      <w:r w:rsidRPr="00E9707B">
        <w:rPr>
          <w:rFonts w:ascii="Times New Roman" w:hAnsi="Times New Roman" w:cs="Times New Roman"/>
          <w:b/>
          <w:i/>
          <w:sz w:val="24"/>
          <w:szCs w:val="24"/>
        </w:rPr>
        <w:t>Бондаревского</w:t>
      </w:r>
      <w:proofErr w:type="spellEnd"/>
      <w:r w:rsidRPr="00E9707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6592DC54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>Стоя на одной ноге, руки на поясе, вторая нога опирается пяткой на колено опорной ноги, глаза закрыты, фиксируем время удержания равновесия (в секундах). Полученные результаты запиши в маршрутный лист. Сравни с показателями в таблице №1 (см. пункт № 6). Запиши определенный по этому показателю возраст в маршрутный лист.</w:t>
      </w:r>
    </w:p>
    <w:p w14:paraId="4E1B72E8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E1419CF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7B">
        <w:rPr>
          <w:rFonts w:ascii="Times New Roman" w:hAnsi="Times New Roman" w:cs="Times New Roman"/>
          <w:b/>
          <w:i/>
          <w:sz w:val="24"/>
          <w:szCs w:val="24"/>
        </w:rPr>
        <w:t>Станция № 6 «</w:t>
      </w:r>
      <w:proofErr w:type="spellStart"/>
      <w:r w:rsidRPr="00E9707B">
        <w:rPr>
          <w:rFonts w:ascii="Times New Roman" w:hAnsi="Times New Roman" w:cs="Times New Roman"/>
          <w:b/>
          <w:i/>
          <w:sz w:val="24"/>
          <w:szCs w:val="24"/>
        </w:rPr>
        <w:t>Теппинг</w:t>
      </w:r>
      <w:proofErr w:type="spellEnd"/>
      <w:r w:rsidRPr="00E9707B">
        <w:rPr>
          <w:rFonts w:ascii="Times New Roman" w:hAnsi="Times New Roman" w:cs="Times New Roman"/>
          <w:b/>
          <w:i/>
          <w:sz w:val="24"/>
          <w:szCs w:val="24"/>
        </w:rPr>
        <w:t xml:space="preserve"> - тест: проверка скорости нервной реакции»</w:t>
      </w:r>
    </w:p>
    <w:p w14:paraId="342EC06A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lastRenderedPageBreak/>
        <w:t>Этот тест во многих странах является обязательным при приеме на работу.</w:t>
      </w:r>
    </w:p>
    <w:p w14:paraId="00986E6A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>По команде ассистента необходимо на специальном листе проставить поочередно в каждом из 4-х квадратов со сторонами 10 на 10 сантиметров в 10-ти секундные отрезки как можно больше точек. Чтобы было легче подсчитывать, рекомендуем ставить точки по спирали. Считаем количество точек в 1 и 4 квадратах. Определи сколько % в 4-м квадрате меньше точек (если есть время). Полученные результаты запиши в маршрутный лист. Сравни с показателями в таблице №1 (см. пункт № 7, 8). Запиши определенный по этому показателю возраст в маршрутный лист.</w:t>
      </w:r>
    </w:p>
    <w:p w14:paraId="72D08C0E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7B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4599F417" w14:textId="77777777" w:rsidR="00D82EF2" w:rsidRPr="00F075D5" w:rsidRDefault="00D82EF2" w:rsidP="00D82E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5D5">
        <w:rPr>
          <w:rFonts w:ascii="Times New Roman" w:hAnsi="Times New Roman" w:cs="Times New Roman"/>
          <w:i/>
          <w:sz w:val="24"/>
          <w:szCs w:val="24"/>
        </w:rPr>
        <w:t>Маршрутный лист ________________________</w:t>
      </w:r>
      <w:proofErr w:type="gramStart"/>
      <w:r w:rsidRPr="00F075D5">
        <w:rPr>
          <w:rFonts w:ascii="Times New Roman" w:hAnsi="Times New Roman" w:cs="Times New Roman"/>
          <w:i/>
          <w:sz w:val="24"/>
          <w:szCs w:val="24"/>
        </w:rPr>
        <w:t>_(</w:t>
      </w:r>
      <w:proofErr w:type="gramEnd"/>
      <w:r w:rsidRPr="00F075D5">
        <w:rPr>
          <w:rFonts w:ascii="Times New Roman" w:hAnsi="Times New Roman" w:cs="Times New Roman"/>
          <w:i/>
          <w:sz w:val="24"/>
          <w:szCs w:val="24"/>
        </w:rPr>
        <w:t>Ф.И..) _______ (возраст)</w:t>
      </w:r>
    </w:p>
    <w:tbl>
      <w:tblPr>
        <w:tblStyle w:val="a3"/>
        <w:tblW w:w="10681" w:type="dxa"/>
        <w:tblInd w:w="-792" w:type="dxa"/>
        <w:tblLook w:val="01E0" w:firstRow="1" w:lastRow="1" w:firstColumn="1" w:lastColumn="1" w:noHBand="0" w:noVBand="0"/>
      </w:tblPr>
      <w:tblGrid>
        <w:gridCol w:w="714"/>
        <w:gridCol w:w="6282"/>
        <w:gridCol w:w="1741"/>
        <w:gridCol w:w="1944"/>
      </w:tblGrid>
      <w:tr w:rsidR="00D82EF2" w:rsidRPr="00F075D5" w14:paraId="1B389C80" w14:textId="77777777" w:rsidTr="00E855E7">
        <w:tc>
          <w:tcPr>
            <w:tcW w:w="714" w:type="dxa"/>
          </w:tcPr>
          <w:p w14:paraId="3E35F73D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7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075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82" w:type="dxa"/>
          </w:tcPr>
          <w:p w14:paraId="375AB3AE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D5">
              <w:rPr>
                <w:rFonts w:ascii="Times New Roman" w:hAnsi="Times New Roman" w:cs="Times New Roman"/>
                <w:sz w:val="24"/>
                <w:szCs w:val="24"/>
              </w:rPr>
              <w:t>Станция (название теста)</w:t>
            </w:r>
          </w:p>
        </w:tc>
        <w:tc>
          <w:tcPr>
            <w:tcW w:w="1741" w:type="dxa"/>
          </w:tcPr>
          <w:p w14:paraId="2DABEFDB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5D5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  <w:r w:rsidRPr="00F07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44" w:type="dxa"/>
          </w:tcPr>
          <w:p w14:paraId="381D6FA3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D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14:paraId="5C509A34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7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F075D5">
              <w:rPr>
                <w:rFonts w:ascii="Times New Roman" w:hAnsi="Times New Roman" w:cs="Times New Roman"/>
                <w:sz w:val="24"/>
                <w:szCs w:val="24"/>
              </w:rPr>
              <w:t xml:space="preserve"> таблице №1)</w:t>
            </w:r>
          </w:p>
        </w:tc>
      </w:tr>
      <w:tr w:rsidR="00D82EF2" w:rsidRPr="00F075D5" w14:paraId="27367C67" w14:textId="77777777" w:rsidTr="00E855E7">
        <w:tc>
          <w:tcPr>
            <w:tcW w:w="714" w:type="dxa"/>
          </w:tcPr>
          <w:p w14:paraId="65D8ABA5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2" w:type="dxa"/>
          </w:tcPr>
          <w:p w14:paraId="443DCE47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5D5">
              <w:rPr>
                <w:rFonts w:ascii="Times New Roman" w:hAnsi="Times New Roman" w:cs="Times New Roman"/>
                <w:sz w:val="24"/>
                <w:szCs w:val="24"/>
              </w:rPr>
              <w:t>«Определение весоростового показателя»</w:t>
            </w:r>
          </w:p>
          <w:p w14:paraId="121F64DE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</w:tcPr>
          <w:p w14:paraId="596D61C7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544CF3EC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F2" w:rsidRPr="00F075D5" w14:paraId="3C02101F" w14:textId="77777777" w:rsidTr="00E855E7">
        <w:tc>
          <w:tcPr>
            <w:tcW w:w="714" w:type="dxa"/>
          </w:tcPr>
          <w:p w14:paraId="704F42D2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2" w:type="dxa"/>
          </w:tcPr>
          <w:p w14:paraId="2BC37677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D5">
              <w:rPr>
                <w:rFonts w:ascii="Times New Roman" w:hAnsi="Times New Roman" w:cs="Times New Roman"/>
                <w:sz w:val="24"/>
                <w:szCs w:val="24"/>
              </w:rPr>
              <w:t xml:space="preserve">«Проба </w:t>
            </w:r>
            <w:proofErr w:type="spellStart"/>
            <w:r w:rsidRPr="00F075D5">
              <w:rPr>
                <w:rFonts w:ascii="Times New Roman" w:hAnsi="Times New Roman" w:cs="Times New Roman"/>
                <w:sz w:val="24"/>
                <w:szCs w:val="24"/>
              </w:rPr>
              <w:t>Генчи</w:t>
            </w:r>
            <w:proofErr w:type="spellEnd"/>
            <w:r w:rsidRPr="00F075D5">
              <w:rPr>
                <w:rFonts w:ascii="Times New Roman" w:hAnsi="Times New Roman" w:cs="Times New Roman"/>
                <w:sz w:val="24"/>
                <w:szCs w:val="24"/>
              </w:rPr>
              <w:t xml:space="preserve"> - испытание стойкости к кислородному голоданию»</w:t>
            </w:r>
          </w:p>
          <w:p w14:paraId="04A47698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4666402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5D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44" w:type="dxa"/>
          </w:tcPr>
          <w:p w14:paraId="571782CE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F2" w:rsidRPr="00F075D5" w14:paraId="5CF36165" w14:textId="77777777" w:rsidTr="00E855E7">
        <w:tc>
          <w:tcPr>
            <w:tcW w:w="714" w:type="dxa"/>
          </w:tcPr>
          <w:p w14:paraId="363155B2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2" w:type="dxa"/>
          </w:tcPr>
          <w:p w14:paraId="1DB15EBD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D5">
              <w:rPr>
                <w:rFonts w:ascii="Times New Roman" w:hAnsi="Times New Roman" w:cs="Times New Roman"/>
                <w:sz w:val="24"/>
                <w:szCs w:val="24"/>
              </w:rPr>
              <w:t>«Определение состояния сердечно-сосудистой системы»</w:t>
            </w:r>
          </w:p>
        </w:tc>
        <w:tc>
          <w:tcPr>
            <w:tcW w:w="1741" w:type="dxa"/>
          </w:tcPr>
          <w:p w14:paraId="388C40AB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799A8F3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F2" w:rsidRPr="00F075D5" w14:paraId="3B0DA618" w14:textId="77777777" w:rsidTr="00E855E7">
        <w:tc>
          <w:tcPr>
            <w:tcW w:w="714" w:type="dxa"/>
          </w:tcPr>
          <w:p w14:paraId="7FEC47EA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2" w:type="dxa"/>
          </w:tcPr>
          <w:p w14:paraId="268FCF40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D5">
              <w:rPr>
                <w:rFonts w:ascii="Times New Roman" w:hAnsi="Times New Roman" w:cs="Times New Roman"/>
                <w:sz w:val="24"/>
                <w:szCs w:val="24"/>
              </w:rPr>
              <w:t>«Проба на гибкость»</w:t>
            </w:r>
          </w:p>
          <w:p w14:paraId="760E8BCF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71681EE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25835982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F2" w:rsidRPr="00F075D5" w14:paraId="7D4908D9" w14:textId="77777777" w:rsidTr="00E855E7">
        <w:tc>
          <w:tcPr>
            <w:tcW w:w="714" w:type="dxa"/>
          </w:tcPr>
          <w:p w14:paraId="15A9C6B4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2" w:type="dxa"/>
          </w:tcPr>
          <w:p w14:paraId="2D38B505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D5">
              <w:rPr>
                <w:rFonts w:ascii="Times New Roman" w:hAnsi="Times New Roman" w:cs="Times New Roman"/>
                <w:sz w:val="24"/>
                <w:szCs w:val="24"/>
              </w:rPr>
              <w:t xml:space="preserve">«Оценка состояния нервной системы с пробой </w:t>
            </w:r>
            <w:proofErr w:type="spellStart"/>
            <w:r w:rsidRPr="00F075D5">
              <w:rPr>
                <w:rFonts w:ascii="Times New Roman" w:hAnsi="Times New Roman" w:cs="Times New Roman"/>
                <w:sz w:val="24"/>
                <w:szCs w:val="24"/>
              </w:rPr>
              <w:t>Бондаревского</w:t>
            </w:r>
            <w:proofErr w:type="spellEnd"/>
            <w:r w:rsidRPr="00F07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14:paraId="73853B2F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593C6705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F2" w:rsidRPr="00F075D5" w14:paraId="16D13177" w14:textId="77777777" w:rsidTr="00E855E7">
        <w:tc>
          <w:tcPr>
            <w:tcW w:w="714" w:type="dxa"/>
          </w:tcPr>
          <w:p w14:paraId="75E56B75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2" w:type="dxa"/>
          </w:tcPr>
          <w:p w14:paraId="7D5866CE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75D5">
              <w:rPr>
                <w:rFonts w:ascii="Times New Roman" w:hAnsi="Times New Roman" w:cs="Times New Roman"/>
                <w:sz w:val="24"/>
                <w:szCs w:val="24"/>
              </w:rPr>
              <w:t>Теппинг</w:t>
            </w:r>
            <w:proofErr w:type="spellEnd"/>
            <w:r w:rsidRPr="00F075D5">
              <w:rPr>
                <w:rFonts w:ascii="Times New Roman" w:hAnsi="Times New Roman" w:cs="Times New Roman"/>
                <w:sz w:val="24"/>
                <w:szCs w:val="24"/>
              </w:rPr>
              <w:t xml:space="preserve"> - тест: проверка скорости нервной реакции»</w:t>
            </w:r>
          </w:p>
        </w:tc>
        <w:tc>
          <w:tcPr>
            <w:tcW w:w="1741" w:type="dxa"/>
          </w:tcPr>
          <w:p w14:paraId="436CDE0D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428F843F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F2" w:rsidRPr="00F075D5" w14:paraId="74DE3CA1" w14:textId="77777777" w:rsidTr="00E855E7">
        <w:tc>
          <w:tcPr>
            <w:tcW w:w="714" w:type="dxa"/>
          </w:tcPr>
          <w:p w14:paraId="72636E21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2" w:type="dxa"/>
          </w:tcPr>
          <w:p w14:paraId="6B84E843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своего биологического возраста по результатам всех тестов </w:t>
            </w:r>
            <w:r w:rsidRPr="00F075D5">
              <w:rPr>
                <w:rFonts w:ascii="Times New Roman" w:hAnsi="Times New Roman" w:cs="Times New Roman"/>
                <w:i/>
                <w:sz w:val="24"/>
                <w:szCs w:val="24"/>
              </w:rPr>
              <w:t>(среднеарифметический показатель последней колонки)</w:t>
            </w:r>
          </w:p>
        </w:tc>
        <w:tc>
          <w:tcPr>
            <w:tcW w:w="1741" w:type="dxa"/>
          </w:tcPr>
          <w:p w14:paraId="64CF5157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0707251" w14:textId="77777777" w:rsidR="00D82EF2" w:rsidRPr="00F075D5" w:rsidRDefault="00D82EF2" w:rsidP="00E8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C8D6F7" w14:textId="77777777" w:rsidR="00D82EF2" w:rsidRPr="00F075D5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B8518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7B">
        <w:rPr>
          <w:rFonts w:ascii="Times New Roman" w:hAnsi="Times New Roman" w:cs="Times New Roman"/>
          <w:b/>
          <w:sz w:val="24"/>
          <w:szCs w:val="24"/>
        </w:rPr>
        <w:t>Приложение 3 Таблица соотношений показателей тестов и реального биологического возраста</w:t>
      </w:r>
    </w:p>
    <w:p w14:paraId="595DA882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7B">
        <w:rPr>
          <w:rFonts w:ascii="Times New Roman" w:hAnsi="Times New Roman" w:cs="Times New Roman"/>
          <w:b/>
          <w:sz w:val="24"/>
          <w:szCs w:val="24"/>
        </w:rPr>
        <w:t>Таблица № 1</w:t>
      </w:r>
      <w:r w:rsidRPr="00E9707B">
        <w:rPr>
          <w:b/>
          <w:sz w:val="24"/>
          <w:szCs w:val="24"/>
        </w:rPr>
        <w:t xml:space="preserve">  </w:t>
      </w:r>
    </w:p>
    <w:tbl>
      <w:tblPr>
        <w:tblStyle w:val="a3"/>
        <w:tblW w:w="11620" w:type="dxa"/>
        <w:tblInd w:w="-1512" w:type="dxa"/>
        <w:tblLayout w:type="fixed"/>
        <w:tblLook w:val="01E0" w:firstRow="1" w:lastRow="1" w:firstColumn="1" w:lastColumn="1" w:noHBand="0" w:noVBand="0"/>
      </w:tblPr>
      <w:tblGrid>
        <w:gridCol w:w="280"/>
        <w:gridCol w:w="48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82EF2" w14:paraId="181FCB50" w14:textId="77777777" w:rsidTr="00E855E7">
        <w:trPr>
          <w:trHeight w:val="264"/>
        </w:trPr>
        <w:tc>
          <w:tcPr>
            <w:tcW w:w="280" w:type="dxa"/>
            <w:vMerge w:val="restart"/>
          </w:tcPr>
          <w:p w14:paraId="7916654E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860" w:type="dxa"/>
            <w:vMerge w:val="restart"/>
          </w:tcPr>
          <w:p w14:paraId="6B39589F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084">
              <w:rPr>
                <w:rFonts w:ascii="Times New Roman" w:hAnsi="Times New Roman" w:cs="Times New Roman"/>
              </w:rPr>
              <w:t xml:space="preserve">                 Тест</w:t>
            </w:r>
            <w:r w:rsidRPr="008B6084">
              <w:rPr>
                <w:rFonts w:ascii="Times New Roman" w:hAnsi="Times New Roman" w:cs="Times New Roman"/>
                <w:lang w:val="uk-UA"/>
              </w:rPr>
              <w:t>ы</w:t>
            </w:r>
          </w:p>
        </w:tc>
        <w:tc>
          <w:tcPr>
            <w:tcW w:w="6480" w:type="dxa"/>
            <w:gridSpan w:val="12"/>
          </w:tcPr>
          <w:p w14:paraId="1209AC33" w14:textId="77777777" w:rsidR="00D82EF2" w:rsidRPr="008B6084" w:rsidRDefault="00D82EF2" w:rsidP="00E855E7">
            <w:pPr>
              <w:jc w:val="center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Возрастные показатели (годы)</w:t>
            </w:r>
          </w:p>
        </w:tc>
      </w:tr>
      <w:tr w:rsidR="00D82EF2" w14:paraId="09D40813" w14:textId="77777777" w:rsidTr="00E855E7">
        <w:trPr>
          <w:trHeight w:val="288"/>
        </w:trPr>
        <w:tc>
          <w:tcPr>
            <w:tcW w:w="280" w:type="dxa"/>
            <w:vMerge/>
          </w:tcPr>
          <w:p w14:paraId="16C78B0A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</w:tcPr>
          <w:p w14:paraId="002DC359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6ABD019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08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0" w:type="dxa"/>
          </w:tcPr>
          <w:p w14:paraId="385B33B7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08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0" w:type="dxa"/>
          </w:tcPr>
          <w:p w14:paraId="1DDBB33F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08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40" w:type="dxa"/>
          </w:tcPr>
          <w:p w14:paraId="10784178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08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40" w:type="dxa"/>
          </w:tcPr>
          <w:p w14:paraId="70745A4E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08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40" w:type="dxa"/>
          </w:tcPr>
          <w:p w14:paraId="3AB947A4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08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40" w:type="dxa"/>
          </w:tcPr>
          <w:p w14:paraId="70FE283B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08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40" w:type="dxa"/>
          </w:tcPr>
          <w:p w14:paraId="615A4E7A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08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40" w:type="dxa"/>
          </w:tcPr>
          <w:p w14:paraId="60817FA7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084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40" w:type="dxa"/>
          </w:tcPr>
          <w:p w14:paraId="630B01A2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08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40" w:type="dxa"/>
          </w:tcPr>
          <w:p w14:paraId="384A8722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08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40" w:type="dxa"/>
          </w:tcPr>
          <w:p w14:paraId="1E2EF0AE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6084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D82EF2" w14:paraId="0599AF4B" w14:textId="77777777" w:rsidTr="00E855E7">
        <w:tc>
          <w:tcPr>
            <w:tcW w:w="280" w:type="dxa"/>
          </w:tcPr>
          <w:p w14:paraId="2646719C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0" w:type="dxa"/>
          </w:tcPr>
          <w:p w14:paraId="778123B1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084">
              <w:rPr>
                <w:rFonts w:ascii="Times New Roman" w:hAnsi="Times New Roman" w:cs="Times New Roman"/>
              </w:rPr>
              <w:t>Весоростовой показатель</w:t>
            </w:r>
          </w:p>
        </w:tc>
        <w:tc>
          <w:tcPr>
            <w:tcW w:w="540" w:type="dxa"/>
          </w:tcPr>
          <w:p w14:paraId="30433C15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40" w:type="dxa"/>
          </w:tcPr>
          <w:p w14:paraId="1E64B1FF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40" w:type="dxa"/>
          </w:tcPr>
          <w:p w14:paraId="180D383D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40" w:type="dxa"/>
          </w:tcPr>
          <w:p w14:paraId="4E334344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40" w:type="dxa"/>
          </w:tcPr>
          <w:p w14:paraId="1FA87001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40" w:type="dxa"/>
          </w:tcPr>
          <w:p w14:paraId="1BDDAA36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0" w:type="dxa"/>
          </w:tcPr>
          <w:p w14:paraId="21D796E9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40" w:type="dxa"/>
          </w:tcPr>
          <w:p w14:paraId="66C53272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40" w:type="dxa"/>
          </w:tcPr>
          <w:p w14:paraId="362D3C65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40" w:type="dxa"/>
          </w:tcPr>
          <w:p w14:paraId="0072C7A3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40" w:type="dxa"/>
          </w:tcPr>
          <w:p w14:paraId="4E615CA1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40" w:type="dxa"/>
          </w:tcPr>
          <w:p w14:paraId="082B70F9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88</w:t>
            </w:r>
          </w:p>
        </w:tc>
      </w:tr>
      <w:tr w:rsidR="00D82EF2" w14:paraId="5DAD448E" w14:textId="77777777" w:rsidTr="00E855E7">
        <w:tc>
          <w:tcPr>
            <w:tcW w:w="280" w:type="dxa"/>
          </w:tcPr>
          <w:p w14:paraId="73E67183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08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860" w:type="dxa"/>
          </w:tcPr>
          <w:p w14:paraId="6A9DA14E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 xml:space="preserve">Проба </w:t>
            </w:r>
            <w:proofErr w:type="spellStart"/>
            <w:r w:rsidRPr="008B6084">
              <w:rPr>
                <w:rFonts w:ascii="Times New Roman" w:hAnsi="Times New Roman" w:cs="Times New Roman"/>
              </w:rPr>
              <w:t>Генчи</w:t>
            </w:r>
            <w:proofErr w:type="spellEnd"/>
            <w:r w:rsidRPr="008B6084">
              <w:rPr>
                <w:rFonts w:ascii="Times New Roman" w:hAnsi="Times New Roman" w:cs="Times New Roman"/>
              </w:rPr>
              <w:t xml:space="preserve"> (с</w:t>
            </w:r>
            <w:proofErr w:type="spellStart"/>
            <w:r w:rsidRPr="008B6084">
              <w:rPr>
                <w:rFonts w:ascii="Times New Roman" w:hAnsi="Times New Roman" w:cs="Times New Roman"/>
                <w:lang w:val="uk-UA"/>
              </w:rPr>
              <w:t>ек</w:t>
            </w:r>
            <w:proofErr w:type="spellEnd"/>
            <w:r w:rsidRPr="008B6084">
              <w:rPr>
                <w:rFonts w:ascii="Times New Roman" w:hAnsi="Times New Roman" w:cs="Times New Roman"/>
                <w:lang w:val="uk-UA"/>
              </w:rPr>
              <w:t>.</w:t>
            </w:r>
            <w:r w:rsidRPr="008B60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0" w:type="dxa"/>
          </w:tcPr>
          <w:p w14:paraId="3C420AC6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</w:tcPr>
          <w:p w14:paraId="4CA414D0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40" w:type="dxa"/>
          </w:tcPr>
          <w:p w14:paraId="4DBF42F5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0" w:type="dxa"/>
          </w:tcPr>
          <w:p w14:paraId="3D789136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40" w:type="dxa"/>
          </w:tcPr>
          <w:p w14:paraId="5567A726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0" w:type="dxa"/>
          </w:tcPr>
          <w:p w14:paraId="0484312E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0" w:type="dxa"/>
          </w:tcPr>
          <w:p w14:paraId="5E5F530D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</w:tcPr>
          <w:p w14:paraId="0A021369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0" w:type="dxa"/>
          </w:tcPr>
          <w:p w14:paraId="0CAF5606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0" w:type="dxa"/>
          </w:tcPr>
          <w:p w14:paraId="3D83E478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0" w:type="dxa"/>
          </w:tcPr>
          <w:p w14:paraId="07E0A398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" w:type="dxa"/>
          </w:tcPr>
          <w:p w14:paraId="4FF0A315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15</w:t>
            </w:r>
          </w:p>
        </w:tc>
      </w:tr>
      <w:tr w:rsidR="00D82EF2" w14:paraId="430A54EF" w14:textId="77777777" w:rsidTr="00E855E7">
        <w:tc>
          <w:tcPr>
            <w:tcW w:w="280" w:type="dxa"/>
          </w:tcPr>
          <w:p w14:paraId="5B2BD2F3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0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860" w:type="dxa"/>
          </w:tcPr>
          <w:p w14:paraId="3B48AC8A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Пульс п</w:t>
            </w:r>
            <w:r w:rsidRPr="008B6084">
              <w:rPr>
                <w:rFonts w:ascii="Times New Roman" w:hAnsi="Times New Roman" w:cs="Times New Roman"/>
                <w:lang w:val="uk-UA"/>
              </w:rPr>
              <w:t>осле</w:t>
            </w:r>
            <w:r w:rsidRPr="008B6084">
              <w:rPr>
                <w:rFonts w:ascii="Times New Roman" w:hAnsi="Times New Roman" w:cs="Times New Roman"/>
              </w:rPr>
              <w:t xml:space="preserve"> 20 приседаний за 30 </w:t>
            </w:r>
            <w:proofErr w:type="gramStart"/>
            <w:r w:rsidRPr="008B6084">
              <w:rPr>
                <w:rFonts w:ascii="Times New Roman" w:hAnsi="Times New Roman" w:cs="Times New Roman"/>
              </w:rPr>
              <w:t>с</w:t>
            </w:r>
            <w:proofErr w:type="spellStart"/>
            <w:r w:rsidRPr="008B6084">
              <w:rPr>
                <w:rFonts w:ascii="Times New Roman" w:hAnsi="Times New Roman" w:cs="Times New Roman"/>
                <w:lang w:val="uk-UA"/>
              </w:rPr>
              <w:t>ек</w:t>
            </w:r>
            <w:proofErr w:type="spellEnd"/>
            <w:r w:rsidRPr="008B60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B6084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8B6084">
              <w:rPr>
                <w:rFonts w:ascii="Times New Roman" w:hAnsi="Times New Roman" w:cs="Times New Roman"/>
              </w:rPr>
              <w:t>уд/</w:t>
            </w:r>
            <w:proofErr w:type="spellStart"/>
            <w:r w:rsidRPr="008B6084">
              <w:rPr>
                <w:rFonts w:ascii="Times New Roman" w:hAnsi="Times New Roman" w:cs="Times New Roman"/>
                <w:lang w:val="uk-UA"/>
              </w:rPr>
              <w:t>мин</w:t>
            </w:r>
            <w:proofErr w:type="spellEnd"/>
            <w:r w:rsidRPr="008B60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0" w:type="dxa"/>
          </w:tcPr>
          <w:p w14:paraId="6E0FF210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40" w:type="dxa"/>
          </w:tcPr>
          <w:p w14:paraId="74C63809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40" w:type="dxa"/>
          </w:tcPr>
          <w:p w14:paraId="7360A495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0" w:type="dxa"/>
          </w:tcPr>
          <w:p w14:paraId="5D96D6F2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40" w:type="dxa"/>
          </w:tcPr>
          <w:p w14:paraId="7EC0F4A0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40" w:type="dxa"/>
          </w:tcPr>
          <w:p w14:paraId="4B75A1D9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40" w:type="dxa"/>
          </w:tcPr>
          <w:p w14:paraId="7ACEE841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40" w:type="dxa"/>
          </w:tcPr>
          <w:p w14:paraId="6EB1116D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0" w:type="dxa"/>
          </w:tcPr>
          <w:p w14:paraId="19F680B4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40" w:type="dxa"/>
          </w:tcPr>
          <w:p w14:paraId="20B447D8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40" w:type="dxa"/>
          </w:tcPr>
          <w:p w14:paraId="3F34E3C3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40" w:type="dxa"/>
          </w:tcPr>
          <w:p w14:paraId="6B1295D1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132</w:t>
            </w:r>
          </w:p>
        </w:tc>
      </w:tr>
      <w:tr w:rsidR="00D82EF2" w14:paraId="59D14FF0" w14:textId="77777777" w:rsidTr="00E855E7">
        <w:tc>
          <w:tcPr>
            <w:tcW w:w="280" w:type="dxa"/>
          </w:tcPr>
          <w:p w14:paraId="7E691EC6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860" w:type="dxa"/>
          </w:tcPr>
          <w:p w14:paraId="21CE9CD9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084">
              <w:rPr>
                <w:rFonts w:ascii="Times New Roman" w:hAnsi="Times New Roman" w:cs="Times New Roman"/>
              </w:rPr>
              <w:t xml:space="preserve">Пульс </w:t>
            </w:r>
            <w:r w:rsidRPr="008B6084">
              <w:rPr>
                <w:rFonts w:ascii="Times New Roman" w:hAnsi="Times New Roman" w:cs="Times New Roman"/>
                <w:lang w:val="uk-UA"/>
              </w:rPr>
              <w:t>за</w:t>
            </w:r>
            <w:r w:rsidRPr="008B6084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8B6084">
              <w:rPr>
                <w:rFonts w:ascii="Times New Roman" w:hAnsi="Times New Roman" w:cs="Times New Roman"/>
                <w:lang w:val="uk-UA"/>
              </w:rPr>
              <w:t>мин</w:t>
            </w:r>
            <w:proofErr w:type="spellEnd"/>
            <w:r w:rsidRPr="008B6084">
              <w:rPr>
                <w:rFonts w:ascii="Times New Roman" w:hAnsi="Times New Roman" w:cs="Times New Roman"/>
              </w:rPr>
              <w:t xml:space="preserve"> п</w:t>
            </w:r>
            <w:r w:rsidRPr="008B6084">
              <w:rPr>
                <w:rFonts w:ascii="Times New Roman" w:hAnsi="Times New Roman" w:cs="Times New Roman"/>
                <w:lang w:val="uk-UA"/>
              </w:rPr>
              <w:t xml:space="preserve">осле </w:t>
            </w:r>
            <w:r w:rsidRPr="008B6084">
              <w:rPr>
                <w:rFonts w:ascii="Times New Roman" w:hAnsi="Times New Roman" w:cs="Times New Roman"/>
              </w:rPr>
              <w:t>приседаний</w:t>
            </w:r>
          </w:p>
        </w:tc>
        <w:tc>
          <w:tcPr>
            <w:tcW w:w="540" w:type="dxa"/>
          </w:tcPr>
          <w:p w14:paraId="0E6401AF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40" w:type="dxa"/>
          </w:tcPr>
          <w:p w14:paraId="2DA149AD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40" w:type="dxa"/>
          </w:tcPr>
          <w:p w14:paraId="1F94470B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40" w:type="dxa"/>
          </w:tcPr>
          <w:p w14:paraId="167638A1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40" w:type="dxa"/>
          </w:tcPr>
          <w:p w14:paraId="506744D7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0" w:type="dxa"/>
          </w:tcPr>
          <w:p w14:paraId="24C8C978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40" w:type="dxa"/>
          </w:tcPr>
          <w:p w14:paraId="45E5C082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40" w:type="dxa"/>
          </w:tcPr>
          <w:p w14:paraId="1A1712BF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40" w:type="dxa"/>
          </w:tcPr>
          <w:p w14:paraId="0236E2DC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40" w:type="dxa"/>
          </w:tcPr>
          <w:p w14:paraId="0EA9D19D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40" w:type="dxa"/>
          </w:tcPr>
          <w:p w14:paraId="23DB36A7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40" w:type="dxa"/>
          </w:tcPr>
          <w:p w14:paraId="2BCC5B24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114</w:t>
            </w:r>
          </w:p>
        </w:tc>
      </w:tr>
      <w:tr w:rsidR="00D82EF2" w14:paraId="40587987" w14:textId="77777777" w:rsidTr="00E855E7">
        <w:tc>
          <w:tcPr>
            <w:tcW w:w="280" w:type="dxa"/>
          </w:tcPr>
          <w:p w14:paraId="4DF49E8D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08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860" w:type="dxa"/>
          </w:tcPr>
          <w:p w14:paraId="3C73646F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Проба на гибкость (см)</w:t>
            </w:r>
          </w:p>
        </w:tc>
        <w:tc>
          <w:tcPr>
            <w:tcW w:w="540" w:type="dxa"/>
          </w:tcPr>
          <w:p w14:paraId="31E0CEAA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540" w:type="dxa"/>
          </w:tcPr>
          <w:p w14:paraId="18652F85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540" w:type="dxa"/>
          </w:tcPr>
          <w:p w14:paraId="7CDCBA09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540" w:type="dxa"/>
          </w:tcPr>
          <w:p w14:paraId="3AD9D85E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540" w:type="dxa"/>
          </w:tcPr>
          <w:p w14:paraId="524E539B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540" w:type="dxa"/>
          </w:tcPr>
          <w:p w14:paraId="21EA49C3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540" w:type="dxa"/>
          </w:tcPr>
          <w:p w14:paraId="341C7942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</w:tcPr>
          <w:p w14:paraId="4364B464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40" w:type="dxa"/>
          </w:tcPr>
          <w:p w14:paraId="09692AE3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540" w:type="dxa"/>
          </w:tcPr>
          <w:p w14:paraId="229EEFAD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540" w:type="dxa"/>
          </w:tcPr>
          <w:p w14:paraId="465D95F1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540" w:type="dxa"/>
          </w:tcPr>
          <w:p w14:paraId="0F4E0D14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+15</w:t>
            </w:r>
          </w:p>
        </w:tc>
      </w:tr>
      <w:tr w:rsidR="00D82EF2" w14:paraId="7CEEA28B" w14:textId="77777777" w:rsidTr="00E855E7">
        <w:tc>
          <w:tcPr>
            <w:tcW w:w="280" w:type="dxa"/>
          </w:tcPr>
          <w:p w14:paraId="1D3B11E7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08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860" w:type="dxa"/>
          </w:tcPr>
          <w:p w14:paraId="7E2A86EF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 xml:space="preserve">Проба </w:t>
            </w:r>
            <w:proofErr w:type="spellStart"/>
            <w:r w:rsidRPr="008B6084">
              <w:rPr>
                <w:rFonts w:ascii="Times New Roman" w:hAnsi="Times New Roman" w:cs="Times New Roman"/>
              </w:rPr>
              <w:t>Бондаревс</w:t>
            </w:r>
            <w:proofErr w:type="spellEnd"/>
            <w:r w:rsidRPr="008B6084">
              <w:rPr>
                <w:rFonts w:ascii="Times New Roman" w:hAnsi="Times New Roman" w:cs="Times New Roman"/>
                <w:lang w:val="uk-UA"/>
              </w:rPr>
              <w:t>ь</w:t>
            </w:r>
            <w:r w:rsidRPr="008B6084">
              <w:rPr>
                <w:rFonts w:ascii="Times New Roman" w:hAnsi="Times New Roman" w:cs="Times New Roman"/>
              </w:rPr>
              <w:t>кого на равновесие (с</w:t>
            </w:r>
            <w:proofErr w:type="spellStart"/>
            <w:r w:rsidRPr="008B6084">
              <w:rPr>
                <w:rFonts w:ascii="Times New Roman" w:hAnsi="Times New Roman" w:cs="Times New Roman"/>
                <w:lang w:val="uk-UA"/>
              </w:rPr>
              <w:t>ек</w:t>
            </w:r>
            <w:proofErr w:type="spellEnd"/>
            <w:r w:rsidRPr="008B60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0" w:type="dxa"/>
          </w:tcPr>
          <w:p w14:paraId="40876B9F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40" w:type="dxa"/>
          </w:tcPr>
          <w:p w14:paraId="263882B6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0" w:type="dxa"/>
          </w:tcPr>
          <w:p w14:paraId="60FB52B0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0" w:type="dxa"/>
          </w:tcPr>
          <w:p w14:paraId="24A00A39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</w:tcPr>
          <w:p w14:paraId="2AB4EFD8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0" w:type="dxa"/>
          </w:tcPr>
          <w:p w14:paraId="7A6201B7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0" w:type="dxa"/>
          </w:tcPr>
          <w:p w14:paraId="1CE8B7ED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" w:type="dxa"/>
          </w:tcPr>
          <w:p w14:paraId="26E4CF0C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0" w:type="dxa"/>
          </w:tcPr>
          <w:p w14:paraId="32E7D1EE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</w:tcPr>
          <w:p w14:paraId="026D77BF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</w:tcPr>
          <w:p w14:paraId="3C979D86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</w:tcPr>
          <w:p w14:paraId="1F82EDEF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3</w:t>
            </w:r>
          </w:p>
        </w:tc>
      </w:tr>
      <w:tr w:rsidR="00D82EF2" w14:paraId="1873DA9B" w14:textId="77777777" w:rsidTr="00E855E7">
        <w:tc>
          <w:tcPr>
            <w:tcW w:w="280" w:type="dxa"/>
          </w:tcPr>
          <w:p w14:paraId="69DE9B97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08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860" w:type="dxa"/>
          </w:tcPr>
          <w:p w14:paraId="1C03DBAE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B6084">
              <w:rPr>
                <w:rFonts w:ascii="Times New Roman" w:hAnsi="Times New Roman" w:cs="Times New Roman"/>
              </w:rPr>
              <w:t>Тепп</w:t>
            </w:r>
            <w:proofErr w:type="spellEnd"/>
            <w:r w:rsidRPr="008B6084">
              <w:rPr>
                <w:rFonts w:ascii="Times New Roman" w:hAnsi="Times New Roman" w:cs="Times New Roman"/>
                <w:lang w:val="uk-UA"/>
              </w:rPr>
              <w:t>и</w:t>
            </w:r>
            <w:proofErr w:type="spellStart"/>
            <w:r w:rsidRPr="008B6084">
              <w:rPr>
                <w:rFonts w:ascii="Times New Roman" w:hAnsi="Times New Roman" w:cs="Times New Roman"/>
              </w:rPr>
              <w:t>нг</w:t>
            </w:r>
            <w:proofErr w:type="spellEnd"/>
            <w:r w:rsidRPr="008B6084">
              <w:rPr>
                <w:rFonts w:ascii="Times New Roman" w:hAnsi="Times New Roman" w:cs="Times New Roman"/>
              </w:rPr>
              <w:t>-тест в 1-м квадрат</w:t>
            </w:r>
            <w:r w:rsidRPr="008B6084">
              <w:rPr>
                <w:rFonts w:ascii="Times New Roman" w:hAnsi="Times New Roman" w:cs="Times New Roman"/>
                <w:lang w:val="uk-UA"/>
              </w:rPr>
              <w:t>е</w:t>
            </w:r>
            <w:r w:rsidRPr="008B6084">
              <w:rPr>
                <w:rFonts w:ascii="Times New Roman" w:hAnsi="Times New Roman" w:cs="Times New Roman"/>
              </w:rPr>
              <w:t xml:space="preserve"> за 10 с</w:t>
            </w:r>
            <w:proofErr w:type="spellStart"/>
            <w:r w:rsidRPr="008B6084">
              <w:rPr>
                <w:rFonts w:ascii="Times New Roman" w:hAnsi="Times New Roman" w:cs="Times New Roman"/>
                <w:lang w:val="uk-UA"/>
              </w:rPr>
              <w:t>ек</w:t>
            </w:r>
            <w:proofErr w:type="spellEnd"/>
          </w:p>
          <w:p w14:paraId="5B0F644C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 xml:space="preserve"> (количество</w:t>
            </w:r>
            <w:r w:rsidRPr="008B60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B6084">
              <w:rPr>
                <w:rFonts w:ascii="Times New Roman" w:hAnsi="Times New Roman" w:cs="Times New Roman"/>
              </w:rPr>
              <w:t>точек)</w:t>
            </w:r>
          </w:p>
        </w:tc>
        <w:tc>
          <w:tcPr>
            <w:tcW w:w="540" w:type="dxa"/>
          </w:tcPr>
          <w:p w14:paraId="78879963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40" w:type="dxa"/>
          </w:tcPr>
          <w:p w14:paraId="05146CBF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40" w:type="dxa"/>
          </w:tcPr>
          <w:p w14:paraId="7B9C7F93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40" w:type="dxa"/>
          </w:tcPr>
          <w:p w14:paraId="3DD72057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40" w:type="dxa"/>
          </w:tcPr>
          <w:p w14:paraId="01007FDA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</w:tcPr>
          <w:p w14:paraId="0B35844C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40" w:type="dxa"/>
          </w:tcPr>
          <w:p w14:paraId="1F2110A2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40" w:type="dxa"/>
          </w:tcPr>
          <w:p w14:paraId="5287DE98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40" w:type="dxa"/>
          </w:tcPr>
          <w:p w14:paraId="41735734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40" w:type="dxa"/>
          </w:tcPr>
          <w:p w14:paraId="00E5504B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40" w:type="dxa"/>
          </w:tcPr>
          <w:p w14:paraId="7845FE05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40" w:type="dxa"/>
          </w:tcPr>
          <w:p w14:paraId="302F0F89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47</w:t>
            </w:r>
          </w:p>
        </w:tc>
      </w:tr>
      <w:tr w:rsidR="00D82EF2" w14:paraId="54FF448E" w14:textId="77777777" w:rsidTr="00E855E7">
        <w:tc>
          <w:tcPr>
            <w:tcW w:w="280" w:type="dxa"/>
          </w:tcPr>
          <w:p w14:paraId="2F962C00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08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860" w:type="dxa"/>
          </w:tcPr>
          <w:p w14:paraId="2F22BE9D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Теп</w:t>
            </w:r>
            <w:proofErr w:type="spellStart"/>
            <w:r w:rsidRPr="008B6084">
              <w:rPr>
                <w:rFonts w:ascii="Times New Roman" w:hAnsi="Times New Roman" w:cs="Times New Roman"/>
                <w:lang w:val="uk-UA"/>
              </w:rPr>
              <w:t>пи</w:t>
            </w:r>
            <w:r w:rsidRPr="008B6084">
              <w:rPr>
                <w:rFonts w:ascii="Times New Roman" w:hAnsi="Times New Roman" w:cs="Times New Roman"/>
              </w:rPr>
              <w:t>нг</w:t>
            </w:r>
            <w:proofErr w:type="spellEnd"/>
            <w:r w:rsidRPr="008B6084">
              <w:rPr>
                <w:rFonts w:ascii="Times New Roman" w:hAnsi="Times New Roman" w:cs="Times New Roman"/>
              </w:rPr>
              <w:t>-тест в 4-м</w:t>
            </w:r>
            <w:r w:rsidRPr="008B6084">
              <w:rPr>
                <w:rFonts w:ascii="Times New Roman" w:hAnsi="Times New Roman" w:cs="Times New Roman"/>
                <w:lang w:val="uk-UA"/>
              </w:rPr>
              <w:t xml:space="preserve">у </w:t>
            </w:r>
            <w:r w:rsidRPr="008B6084">
              <w:rPr>
                <w:rFonts w:ascii="Times New Roman" w:hAnsi="Times New Roman" w:cs="Times New Roman"/>
              </w:rPr>
              <w:t>квадрат</w:t>
            </w:r>
            <w:r w:rsidRPr="008B6084">
              <w:rPr>
                <w:rFonts w:ascii="Times New Roman" w:hAnsi="Times New Roman" w:cs="Times New Roman"/>
                <w:lang w:val="uk-UA"/>
              </w:rPr>
              <w:t>і</w:t>
            </w:r>
            <w:r w:rsidRPr="008B6084">
              <w:rPr>
                <w:rFonts w:ascii="Times New Roman" w:hAnsi="Times New Roman" w:cs="Times New Roman"/>
              </w:rPr>
              <w:t>, меньше на % (%)</w:t>
            </w:r>
          </w:p>
        </w:tc>
        <w:tc>
          <w:tcPr>
            <w:tcW w:w="540" w:type="dxa"/>
          </w:tcPr>
          <w:p w14:paraId="62F752DE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40" w:type="dxa"/>
          </w:tcPr>
          <w:p w14:paraId="4532F394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</w:tcPr>
          <w:p w14:paraId="4EB741F1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40" w:type="dxa"/>
          </w:tcPr>
          <w:p w14:paraId="676997D6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</w:tcPr>
          <w:p w14:paraId="58F2CC0D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40" w:type="dxa"/>
          </w:tcPr>
          <w:p w14:paraId="758AEA5B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</w:tcPr>
          <w:p w14:paraId="6D4DAAE1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</w:tcPr>
          <w:p w14:paraId="57A16376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</w:tcPr>
          <w:p w14:paraId="65718B18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</w:tcPr>
          <w:p w14:paraId="4FF200C4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</w:tcPr>
          <w:p w14:paraId="1214525F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</w:tcPr>
          <w:p w14:paraId="30A8C0F5" w14:textId="77777777" w:rsidR="00D82EF2" w:rsidRPr="008B6084" w:rsidRDefault="00D82EF2" w:rsidP="00E855E7">
            <w:pPr>
              <w:jc w:val="both"/>
              <w:rPr>
                <w:rFonts w:ascii="Times New Roman" w:hAnsi="Times New Roman" w:cs="Times New Roman"/>
              </w:rPr>
            </w:pPr>
            <w:r w:rsidRPr="008B6084">
              <w:rPr>
                <w:rFonts w:ascii="Times New Roman" w:hAnsi="Times New Roman" w:cs="Times New Roman"/>
              </w:rPr>
              <w:t>15</w:t>
            </w:r>
          </w:p>
        </w:tc>
      </w:tr>
    </w:tbl>
    <w:p w14:paraId="5FF5D559" w14:textId="77777777" w:rsidR="00D82EF2" w:rsidRDefault="00D82EF2" w:rsidP="00D82EF2">
      <w:pPr>
        <w:spacing w:line="240" w:lineRule="auto"/>
        <w:jc w:val="both"/>
        <w:rPr>
          <w:lang w:val="uk-UA"/>
        </w:rPr>
      </w:pPr>
    </w:p>
    <w:p w14:paraId="7506A865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7B">
        <w:rPr>
          <w:rFonts w:ascii="Times New Roman" w:hAnsi="Times New Roman" w:cs="Times New Roman"/>
          <w:b/>
          <w:sz w:val="24"/>
          <w:szCs w:val="24"/>
        </w:rPr>
        <w:t>Обсуждение результатов практикума</w:t>
      </w:r>
    </w:p>
    <w:p w14:paraId="1B772E91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lastRenderedPageBreak/>
        <w:t>• Какие впечатления от заданий практикума, результатов тестирования?</w:t>
      </w:r>
    </w:p>
    <w:p w14:paraId="46423E87" w14:textId="77777777" w:rsidR="00D82EF2" w:rsidRPr="00E9707B" w:rsidRDefault="00D82EF2" w:rsidP="00D82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>• Появилась (усилилась) ли у вас мотивация к активным занятиям своим здоровьем?</w:t>
      </w:r>
    </w:p>
    <w:p w14:paraId="76659050" w14:textId="77777777" w:rsidR="00D82EF2" w:rsidRPr="00E9707B" w:rsidRDefault="00D82EF2" w:rsidP="00D82EF2">
      <w:pPr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sz w:val="24"/>
          <w:szCs w:val="24"/>
        </w:rPr>
        <w:t>• Что вы готовы предпринять по изменению своего здоровья к лучшему?</w:t>
      </w:r>
    </w:p>
    <w:p w14:paraId="4C9353C3" w14:textId="32EA4190" w:rsidR="00AC5E2E" w:rsidRPr="00E9707B" w:rsidRDefault="00AC5E2E">
      <w:pPr>
        <w:rPr>
          <w:sz w:val="24"/>
          <w:szCs w:val="24"/>
        </w:rPr>
      </w:pPr>
    </w:p>
    <w:p w14:paraId="5FE2012F" w14:textId="0971406A" w:rsidR="00D13691" w:rsidRPr="00E9707B" w:rsidRDefault="00D13691" w:rsidP="00D13691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9707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</w:t>
      </w:r>
    </w:p>
    <w:p w14:paraId="4B1CB54D" w14:textId="7F9CAD77" w:rsidR="00D13691" w:rsidRPr="00E9707B" w:rsidRDefault="00D13691" w:rsidP="00D1369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707B">
        <w:rPr>
          <w:rFonts w:ascii="Times New Roman" w:eastAsiaTheme="minorEastAsia" w:hAnsi="Times New Roman"/>
          <w:sz w:val="24"/>
          <w:szCs w:val="24"/>
          <w:lang w:eastAsia="ru-RU"/>
        </w:rPr>
        <w:t>Митина Л.М., Митин Г.В., Анисимова О.А. Профессиональная деятельность и здоровье педагога. – М.: Академия, 2005. – 186с.</w:t>
      </w:r>
    </w:p>
    <w:p w14:paraId="2764171A" w14:textId="77777777" w:rsidR="00D13691" w:rsidRPr="00E9707B" w:rsidRDefault="00D13691" w:rsidP="00D1369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707B">
        <w:rPr>
          <w:rFonts w:ascii="Times New Roman" w:eastAsiaTheme="minorEastAsia" w:hAnsi="Times New Roman"/>
          <w:sz w:val="24"/>
          <w:szCs w:val="24"/>
          <w:lang w:eastAsia="ru-RU"/>
        </w:rPr>
        <w:t xml:space="preserve">Психология здоровья: Учебник для вузов / </w:t>
      </w:r>
      <w:proofErr w:type="spellStart"/>
      <w:r w:rsidRPr="00E9707B">
        <w:rPr>
          <w:rFonts w:ascii="Times New Roman" w:eastAsiaTheme="minorEastAsia" w:hAnsi="Times New Roman"/>
          <w:sz w:val="24"/>
          <w:szCs w:val="24"/>
          <w:lang w:eastAsia="ru-RU"/>
        </w:rPr>
        <w:t>Под.ред</w:t>
      </w:r>
      <w:proofErr w:type="spellEnd"/>
      <w:r w:rsidRPr="00E9707B">
        <w:rPr>
          <w:rFonts w:ascii="Times New Roman" w:eastAsiaTheme="minorEastAsia" w:hAnsi="Times New Roman"/>
          <w:sz w:val="24"/>
          <w:szCs w:val="24"/>
          <w:lang w:eastAsia="ru-RU"/>
        </w:rPr>
        <w:t>. Г.С. Никифорова. – СПб.: Питер, 2003. – 607с.</w:t>
      </w:r>
    </w:p>
    <w:p w14:paraId="45D708E7" w14:textId="77777777" w:rsidR="00D13691" w:rsidRPr="00E9707B" w:rsidRDefault="00D13691" w:rsidP="00D1369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707B">
        <w:rPr>
          <w:rFonts w:ascii="Times New Roman" w:eastAsiaTheme="minorEastAsia" w:hAnsi="Times New Roman"/>
          <w:sz w:val="24"/>
          <w:szCs w:val="24"/>
          <w:lang w:eastAsia="ru-RU"/>
        </w:rPr>
        <w:t>Смирнов Н.К. Здоровьесберегающие образовательные технологии в работе учителя и школы. – М.: АРКТИ, 2003. – 270с.</w:t>
      </w:r>
    </w:p>
    <w:p w14:paraId="29A1F46A" w14:textId="77777777" w:rsidR="00B25377" w:rsidRDefault="00B25377">
      <w:pPr>
        <w:rPr>
          <w:rFonts w:ascii="Times New Roman" w:hAnsi="Times New Roman" w:cs="Times New Roman"/>
          <w:i/>
          <w:iCs/>
        </w:rPr>
      </w:pPr>
    </w:p>
    <w:p w14:paraId="58C89CB5" w14:textId="71A6DE10" w:rsidR="00B25377" w:rsidRPr="00E9707B" w:rsidRDefault="00B25377" w:rsidP="00E9707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707B">
        <w:rPr>
          <w:rFonts w:ascii="Times New Roman" w:hAnsi="Times New Roman" w:cs="Times New Roman"/>
          <w:i/>
          <w:iCs/>
          <w:sz w:val="24"/>
          <w:szCs w:val="24"/>
        </w:rPr>
        <w:t>Если данные материалы проекта «Будь здоров, педагог!» получат отклик и будут востребованы, возможно продолжение публикаций с разработанными тренингами этого проекта, прошедшего апробацию в нашей школе, одобренного методсоветом Управления образования Лутугинского района ЛНР и ставшего на сегодняшний день районным проектом, в котором принимают участие более двух десятков образовательных учреждений района.</w:t>
      </w:r>
    </w:p>
    <w:sectPr w:rsidR="00B25377" w:rsidRPr="00E9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A3FAD"/>
    <w:multiLevelType w:val="hybridMultilevel"/>
    <w:tmpl w:val="1464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E15D1"/>
    <w:multiLevelType w:val="hybridMultilevel"/>
    <w:tmpl w:val="753A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255258">
    <w:abstractNumId w:val="0"/>
  </w:num>
  <w:num w:numId="2" w16cid:durableId="564728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67"/>
    <w:rsid w:val="00000867"/>
    <w:rsid w:val="004A3560"/>
    <w:rsid w:val="005B7C03"/>
    <w:rsid w:val="00AC5E2E"/>
    <w:rsid w:val="00B25377"/>
    <w:rsid w:val="00D13691"/>
    <w:rsid w:val="00D82EF2"/>
    <w:rsid w:val="00E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3B2B"/>
  <w15:chartTrackingRefBased/>
  <w15:docId w15:val="{5546AF36-8D0E-45E2-B125-A66B8525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2022-11-24T16:33:00Z</dcterms:created>
  <dcterms:modified xsi:type="dcterms:W3CDTF">2022-11-27T11:53:00Z</dcterms:modified>
</cp:coreProperties>
</file>