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5" w:rsidRPr="008D530B" w:rsidRDefault="003066C5" w:rsidP="00306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Статья «Использование интерактивного пола в работе с дошкольниками»</w:t>
      </w:r>
    </w:p>
    <w:p w:rsidR="00946F60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 xml:space="preserve">Сейчас большое внимание уделяется созданию нестандартной, современной учебной среды. Детские сады используют мультимедийные компьютерные технологии, чтобы сделать жизнь детей дошкольного возраста веселой, современной и разнообразной. 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 xml:space="preserve">Интерактивный пол - это проекция пола, реагирующая на движения ребенка. Когда ребенок входит в проекционную зону, его движения оживляют картинку. Для детей это увлекательная игра, вызывающая положительные эмоции и радость, а для педагогов - возможность развивать игровую и образовательную деятельность в интерактивном режиме. 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Представьте, если бы в детских садах вдруг появились футбольные поля, реки или озера, по которым можно было бы гулять, не замочив ног, небо, полное звезд, парки с шуршащими под ногами листьями или дороги со светофорами, пешеходными переходами и мчащимися машинами.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Интерактивный пол - это современная разработка, основанная на передовой цифровой и проекционной технологии, позволяющая использовать практически любое напольное покрытие в качестве игровой поверхности, которая будет реагировать на каждое движение детей на этой поверхности.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Использование такой проекционной системы в повседневной работе позволяет создать свой собственный мир: просто ступив в проекционную зону, система будет реагировать на каждое едва уловимое движение, от которого будут зависеть графические эффекты и ход игры.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Захватывающие, оригинальные, необычные, уникальные - если в детском саду есть интерактивные игры для детей, это способ организовать образовательный процесс и провести свободное время.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Интерактивная поверхность просто может перенести в лес, в пустыню, в джунгли, на самые высочайшие горы мира либо на берег моря. Необычно увлекательны и эмоциональны подвижные, интерактивные путешествия!  Классики, футбол, хоккей и т.д. вызывает столько положительных эмоций, и радости. Возможность самостоятельно управлять изображением при помощи движений ребенок полностью погружается в игровой процесс. Использование интерактивного напольного оборудования помогает детям расслабиться, снять мышечное напряжение и эмоционально разрядиться.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Стремление педагогов разнообразить детскую деятельность и сделать занятия еще более интересными и познавательными приведет детей к новым виткам общения, взаимопонимания, развитию их личностных качеств и приобретению навыков, способствовать отличной автоматизации процесса учебной деятельности на новом коммуникативном этапе воспитательного и коррекционного воздействия.</w:t>
      </w:r>
    </w:p>
    <w:p w:rsidR="003066C5" w:rsidRPr="008D530B" w:rsidRDefault="003066C5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 xml:space="preserve">Активное и умелое использование педагогами детского сада возможностей интерактивного пола в практической деятельности вводит ребенка в новый мир технологий и составляет основу информационной культуры его личности. При этом у детей значительно возрастает интерес к занятиям. </w:t>
      </w:r>
      <w:bookmarkStart w:id="0" w:name="_GoBack"/>
      <w:bookmarkEnd w:id="0"/>
    </w:p>
    <w:p w:rsidR="005729D9" w:rsidRPr="008D530B" w:rsidRDefault="005729D9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8D530B" w:rsidRPr="008D530B" w:rsidRDefault="008D530B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1.</w:t>
      </w:r>
      <w:r w:rsidR="005729D9" w:rsidRPr="008D530B">
        <w:rPr>
          <w:rFonts w:ascii="Times New Roman" w:hAnsi="Times New Roman" w:cs="Times New Roman"/>
          <w:sz w:val="24"/>
          <w:szCs w:val="24"/>
        </w:rPr>
        <w:t>Нетрадиционные подходы к физическому воспитанию детей в ДОУ. – СПб</w:t>
      </w:r>
      <w:proofErr w:type="gramStart"/>
      <w:r w:rsidR="005729D9" w:rsidRPr="008D53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729D9" w:rsidRPr="008D530B">
        <w:rPr>
          <w:rFonts w:ascii="Times New Roman" w:hAnsi="Times New Roman" w:cs="Times New Roman"/>
          <w:sz w:val="24"/>
          <w:szCs w:val="24"/>
        </w:rPr>
        <w:t>ООО «ИЗДАТЕЛЬСТВО «ДЕТСТВО – ПРЕСС», 2012.</w:t>
      </w:r>
    </w:p>
    <w:p w:rsidR="008D530B" w:rsidRPr="008D530B" w:rsidRDefault="008D530B" w:rsidP="008D530B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2.</w:t>
      </w:r>
      <w:r w:rsidRPr="008D530B">
        <w:rPr>
          <w:sz w:val="24"/>
          <w:szCs w:val="24"/>
        </w:rPr>
        <w:t xml:space="preserve"> </w:t>
      </w:r>
      <w:r w:rsidRPr="008D530B">
        <w:rPr>
          <w:rFonts w:ascii="Times New Roman" w:hAnsi="Times New Roman" w:cs="Times New Roman"/>
          <w:sz w:val="24"/>
          <w:szCs w:val="24"/>
        </w:rPr>
        <w:t>Физкультурно-оздоровительная работа в контексте новых федеральных требований. Методическое пособие / Под общ</w:t>
      </w:r>
      <w:proofErr w:type="gramStart"/>
      <w:r w:rsidRPr="008D53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5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30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30B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8D530B">
        <w:rPr>
          <w:rFonts w:ascii="Times New Roman" w:hAnsi="Times New Roman" w:cs="Times New Roman"/>
          <w:sz w:val="24"/>
          <w:szCs w:val="24"/>
        </w:rPr>
        <w:t>Микляевоей</w:t>
      </w:r>
      <w:proofErr w:type="spellEnd"/>
      <w:r w:rsidRPr="008D530B">
        <w:rPr>
          <w:rFonts w:ascii="Times New Roman" w:hAnsi="Times New Roman" w:cs="Times New Roman"/>
          <w:sz w:val="24"/>
          <w:szCs w:val="24"/>
        </w:rPr>
        <w:t xml:space="preserve"> Н.В. – М.: УЦ «Перспектива», 2011.</w:t>
      </w:r>
    </w:p>
    <w:p w:rsidR="008D530B" w:rsidRPr="008D530B" w:rsidRDefault="008D530B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>3. Гурьев С.В., Прокопенко В.И. Использование новых информационных технологий в процессе физического воспитания дошкольников: Учеб</w:t>
      </w:r>
      <w:proofErr w:type="gramStart"/>
      <w:r w:rsidRPr="008D530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D530B">
        <w:rPr>
          <w:rFonts w:ascii="Times New Roman" w:hAnsi="Times New Roman" w:cs="Times New Roman"/>
          <w:sz w:val="24"/>
          <w:szCs w:val="24"/>
        </w:rPr>
        <w:t>метод. пособие. Екатеринбург, 2003.</w:t>
      </w:r>
    </w:p>
    <w:p w:rsidR="008D530B" w:rsidRPr="008D530B" w:rsidRDefault="008D530B" w:rsidP="003066C5">
      <w:pPr>
        <w:rPr>
          <w:rFonts w:ascii="Times New Roman" w:hAnsi="Times New Roman" w:cs="Times New Roman"/>
          <w:sz w:val="24"/>
          <w:szCs w:val="24"/>
        </w:rPr>
      </w:pPr>
      <w:r w:rsidRPr="008D530B">
        <w:rPr>
          <w:rFonts w:ascii="Times New Roman" w:hAnsi="Times New Roman" w:cs="Times New Roman"/>
          <w:sz w:val="24"/>
          <w:szCs w:val="24"/>
        </w:rPr>
        <w:t xml:space="preserve">4. Комарова Т.С., Комарова И.И., </w:t>
      </w:r>
      <w:proofErr w:type="spellStart"/>
      <w:r w:rsidRPr="008D530B">
        <w:rPr>
          <w:rFonts w:ascii="Times New Roman" w:hAnsi="Times New Roman" w:cs="Times New Roman"/>
          <w:sz w:val="24"/>
          <w:szCs w:val="24"/>
        </w:rPr>
        <w:t>Туликов</w:t>
      </w:r>
      <w:proofErr w:type="spellEnd"/>
      <w:r w:rsidRPr="008D530B">
        <w:rPr>
          <w:rFonts w:ascii="Times New Roman" w:hAnsi="Times New Roman" w:cs="Times New Roman"/>
          <w:sz w:val="24"/>
          <w:szCs w:val="24"/>
        </w:rPr>
        <w:t xml:space="preserve"> А.В. Информационно-коммуникационные технологии в дошкольном образовании. М., 2011.</w:t>
      </w:r>
    </w:p>
    <w:p w:rsidR="008D530B" w:rsidRPr="008D530B" w:rsidRDefault="008D530B" w:rsidP="003066C5">
      <w:pPr>
        <w:rPr>
          <w:rFonts w:ascii="Times New Roman" w:hAnsi="Times New Roman" w:cs="Times New Roman"/>
          <w:sz w:val="24"/>
          <w:szCs w:val="24"/>
        </w:rPr>
      </w:pPr>
    </w:p>
    <w:sectPr w:rsidR="008D530B" w:rsidRPr="008D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A0"/>
    <w:rsid w:val="003066C5"/>
    <w:rsid w:val="005729D9"/>
    <w:rsid w:val="008D530B"/>
    <w:rsid w:val="00946F60"/>
    <w:rsid w:val="00B3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2022-11-23T17:05:00Z</dcterms:created>
  <dcterms:modified xsi:type="dcterms:W3CDTF">2022-11-23T18:46:00Z</dcterms:modified>
</cp:coreProperties>
</file>