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9" w:rsidRDefault="00600CD9" w:rsidP="00600C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работы с детьми-мигрантами. Из опыта работы.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В Стандарте профессиональной деятельности педагога категория детей мигрантов  («обучающихся, для которых русский язык не является родным») представлена как категория детей с особыми образовательными потребностями, требующая специальных компетентностей от работающих с ними педагогов. Я, как учитель, преподающий второй иностранный язык (немецкий язык) в классе, где обучается ребенок-мигрант, работаю с учащимся и  этой категории.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Семья  этого ребёнка-мигранта прибыла в Россию  из Китая. Родители владеют русским языком на пороговом, дети на допороговом  языковом уровнях. Дома общение происходит  на родном для семьи языке, за пределами дома  общаются с помощью переводчика. 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Существует две группы детей мигрантов: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Дети-билингвы - это группа учащихся, в семьях которых говорят как на родном языке, так и на русском. Зачастую эти дети никогда не бывали на своей исторической родине. Русский язык для них является «почти» родным, обучение таких детей не вызывает серьезных трудностей.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Дети - инофоны - это группа учащихся, чьи семьи недавно переехали в Россию, родители также имеют трудности с русским языком, дома между собой общаются на родном языке. Это дети, для которых русский язык не является родным, он труден для восприятия, понимания и коммуникации.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 Ребёнок, обучающийся в моей подгруппе,  относится к категории детей-инофонов, именно для этой категории мигрантов обучение представляет особую трудность. В гимназии этот ребёнок изучает помимо русского языка ещё и  два иностранных.  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Совместно с психологом, социальным педагогом и классным руководителем мы создаём индивидуальный образовательный маршрут для ребёнка-мигранта.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 Свою педагогическую работу направляю, в первую очередь, на эффективность и результативность интеграции ребёнка в новую культуру. Учебный процесс строю в соответствии с потребностями развития и самореализации в новой социокультурной ситуации:  когда учащийся-мигрант одновременно находится в нескольких  культурных средах. </w:t>
      </w:r>
    </w:p>
    <w:p w:rsidR="00600CD9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В выборе форм и методов организации деятельности я учитываю рекомендации психологов, в соответствии с которыми процесс овладения иностранным языком следует включать в другие виды деятельности, которые являются ведущими </w:t>
      </w:r>
      <w:r w:rsidR="00257291">
        <w:rPr>
          <w:rFonts w:ascii="Times New Roman" w:hAnsi="Times New Roman"/>
          <w:sz w:val="24"/>
          <w:szCs w:val="24"/>
        </w:rPr>
        <w:t xml:space="preserve">для данного возраста. </w:t>
      </w:r>
    </w:p>
    <w:p w:rsidR="00257291" w:rsidRPr="00E31E82" w:rsidRDefault="00257291" w:rsidP="00600CD9">
      <w:pPr>
        <w:rPr>
          <w:rFonts w:ascii="Times New Roman" w:hAnsi="Times New Roman"/>
          <w:sz w:val="24"/>
          <w:szCs w:val="24"/>
        </w:rPr>
      </w:pPr>
      <w:r w:rsidRPr="00257291">
        <w:rPr>
          <w:rFonts w:ascii="Times New Roman" w:hAnsi="Times New Roman"/>
          <w:sz w:val="24"/>
          <w:szCs w:val="24"/>
        </w:rPr>
        <w:t>Для учеников 5-6 классов ведущей является игровая деятельность, в 7-9 классах на  первый план выходит познавательная и ценностно-ориентированная деятельность, в 10-11 классах  значение приобретает   деятельность общения. Следовательно, успех работы на начальном этапе зависит от подбора и организации игр, обеспечивающее прочное усвоение языкового материала и речевое общение на его основе.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lastRenderedPageBreak/>
        <w:t>Самые эффективные методы в обучении детей с неродным русским языком, на мой взгляд, это: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 - игровые  технологии     </w:t>
      </w:r>
    </w:p>
    <w:p w:rsidR="002D3111" w:rsidRPr="00E31E82" w:rsidRDefault="002D3111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Одним из продуктивных способов вовлечения ребенка в познавательный процесс является включение в урок  дидактических игр и занимательных заданий, что позволяет решить многие педагогические задачи. Для ребенка-инофона дидактическая игра становится такой деятельностью, в которой  ученик  без стеснения преодолевает  коммуникативный  языковой  барьер, и вместе с тем приобретает необходимые навыки умственного труда и чувство уверенности в своих интеллектуальных силах. Групповая  и  подгрупповая  форма участия в дидактической игре существенно увеличивает объем речевой деятельности  детей-инофонов.     </w:t>
      </w: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- метод обучения в сотрудничестве или работа в парах </w:t>
      </w:r>
    </w:p>
    <w:p w:rsidR="002E311C" w:rsidRPr="00E31E82" w:rsidRDefault="00E31E82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Дети разделены на группы таким образом, чтобы сильные ученики помогали слабым, а слабые чувствовали себя значимыми и вовлеченными в процесс обучения.</w:t>
      </w:r>
    </w:p>
    <w:p w:rsidR="00600CD9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- ИКТ технологии</w:t>
      </w:r>
    </w:p>
    <w:p w:rsidR="00E31E82" w:rsidRPr="00E31E82" w:rsidRDefault="00E31E82" w:rsidP="00600C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31E82">
        <w:rPr>
          <w:rFonts w:ascii="Times New Roman" w:hAnsi="Times New Roman"/>
          <w:sz w:val="24"/>
          <w:szCs w:val="24"/>
        </w:rPr>
        <w:t xml:space="preserve">ети хорошо запоминают слова из </w:t>
      </w:r>
      <w:r>
        <w:rPr>
          <w:rFonts w:ascii="Times New Roman" w:hAnsi="Times New Roman"/>
          <w:sz w:val="24"/>
          <w:szCs w:val="24"/>
        </w:rPr>
        <w:t>мультфильмов или видео роликов.</w:t>
      </w:r>
    </w:p>
    <w:p w:rsidR="00E31E82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-ведение портфолио достижений</w:t>
      </w:r>
    </w:p>
    <w:p w:rsidR="00E31E82" w:rsidRPr="00E31E82" w:rsidRDefault="00E31E82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 xml:space="preserve"> портфолио </w:t>
      </w:r>
      <w:r w:rsidRPr="00E31E82">
        <w:rPr>
          <w:rFonts w:ascii="Times New Roman" w:hAnsi="Times New Roman"/>
          <w:sz w:val="24"/>
          <w:szCs w:val="24"/>
        </w:rPr>
        <w:t xml:space="preserve"> позволяет учителю для каждого ученика создать индивидуальную ситуацию «переживания успеха»</w:t>
      </w:r>
    </w:p>
    <w:p w:rsidR="00E31E82" w:rsidRPr="00E31E82" w:rsidRDefault="00E31E82" w:rsidP="00600CD9">
      <w:pPr>
        <w:rPr>
          <w:rFonts w:ascii="Times New Roman" w:hAnsi="Times New Roman"/>
          <w:sz w:val="24"/>
          <w:szCs w:val="24"/>
        </w:rPr>
      </w:pPr>
    </w:p>
    <w:p w:rsidR="00600CD9" w:rsidRPr="00E31E82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 xml:space="preserve">Особые образовательные потребности ребенка-мигранта связаны, в первую очередь, с языковыми проблемами, это учитываю на уроке иностранного языка, использую ряд приёмов, помогающих ученику справляться с учебной деятельностью. Предоставляю ребёнку выбор способов (устная или письменная форма ответа, графическое или образное представление) и темпа выполнения задания, увеличиваю время на выполнение работы, использую схемы-опоры, иллюстрации, краткие инструкции. Особое внимание уделяю подбору наглядного и речевого материала.  Стараюсь максимально вовлечь  ребёнка- мигранта в  проектную, в творческую деятельность, в участие в творческих конкурсах, как индивидуальных, так и коллективных. </w:t>
      </w:r>
      <w:r w:rsidR="00257291">
        <w:rPr>
          <w:rFonts w:ascii="Times New Roman" w:hAnsi="Times New Roman"/>
          <w:sz w:val="24"/>
          <w:szCs w:val="24"/>
        </w:rPr>
        <w:t xml:space="preserve">Провожу </w:t>
      </w:r>
      <w:r w:rsidR="00257291" w:rsidRPr="00257291">
        <w:rPr>
          <w:rFonts w:ascii="Times New Roman" w:hAnsi="Times New Roman"/>
          <w:sz w:val="24"/>
          <w:szCs w:val="24"/>
        </w:rPr>
        <w:t xml:space="preserve">  индивидуальные консультации для родителей (законных представителей).</w:t>
      </w:r>
    </w:p>
    <w:p w:rsidR="00600CD9" w:rsidRDefault="00600CD9" w:rsidP="00600CD9">
      <w:pPr>
        <w:rPr>
          <w:rFonts w:ascii="Times New Roman" w:hAnsi="Times New Roman"/>
          <w:sz w:val="24"/>
          <w:szCs w:val="24"/>
        </w:rPr>
      </w:pPr>
      <w:r w:rsidRPr="00E31E82">
        <w:rPr>
          <w:rFonts w:ascii="Times New Roman" w:hAnsi="Times New Roman"/>
          <w:sz w:val="24"/>
          <w:szCs w:val="24"/>
        </w:rPr>
        <w:t>Чтобы поддерживать интерес ребёнка-мигранта  к изучению своего предмета, стараюсь организовать  учебный процесс так, чтобы  создать на уроке  «ситуацию успеха» для такого учащегося, что  вызывает  высокую мотивацию и обеспечивает  его активность на уроке.</w:t>
      </w:r>
    </w:p>
    <w:p w:rsidR="00257291" w:rsidRPr="00257291" w:rsidRDefault="00257291" w:rsidP="00257291">
      <w:pPr>
        <w:rPr>
          <w:rFonts w:ascii="Times New Roman" w:hAnsi="Times New Roman"/>
          <w:sz w:val="24"/>
          <w:szCs w:val="24"/>
        </w:rPr>
      </w:pPr>
      <w:r w:rsidRPr="00257291">
        <w:rPr>
          <w:rFonts w:ascii="Times New Roman" w:hAnsi="Times New Roman"/>
          <w:sz w:val="24"/>
          <w:szCs w:val="24"/>
        </w:rPr>
        <w:t>На уроках страноведения  стараюсь повышать интерес к языку, сравнивая  культуру  немецкоговорящих стран, их традиции с культурой  страны- родины ребёнка- инофона. Дети проявляют интерес к культуре другой страны и с удовольствием рассказывают о своих обычаях и традициях.</w:t>
      </w:r>
    </w:p>
    <w:p w:rsidR="00257291" w:rsidRPr="00257291" w:rsidRDefault="00257291" w:rsidP="00257291">
      <w:pPr>
        <w:rPr>
          <w:rFonts w:ascii="Times New Roman" w:hAnsi="Times New Roman"/>
          <w:sz w:val="24"/>
          <w:szCs w:val="24"/>
        </w:rPr>
      </w:pPr>
      <w:r w:rsidRPr="00257291">
        <w:rPr>
          <w:rFonts w:ascii="Times New Roman" w:hAnsi="Times New Roman"/>
          <w:sz w:val="24"/>
          <w:szCs w:val="24"/>
        </w:rPr>
        <w:lastRenderedPageBreak/>
        <w:t>Я придерживаюсь той точки зрения, что если найти правильный подход к детям и выбрать методику преподавания, то плохое знание русского языка не сильно повлияет на изучение иностранного языка у детей мигрантов.</w:t>
      </w:r>
    </w:p>
    <w:p w:rsidR="00257291" w:rsidRDefault="0025729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Pr="00E31E82" w:rsidRDefault="00F50171" w:rsidP="00600CD9">
      <w:pPr>
        <w:rPr>
          <w:rFonts w:ascii="Times New Roman" w:hAnsi="Times New Roman"/>
          <w:sz w:val="24"/>
          <w:szCs w:val="24"/>
        </w:rPr>
      </w:pPr>
    </w:p>
    <w:p w:rsidR="00F50171" w:rsidRPr="00F50171" w:rsidRDefault="00F50171" w:rsidP="00F50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F50171" w:rsidRPr="00F50171" w:rsidRDefault="00F50171" w:rsidP="00F50171">
      <w:pPr>
        <w:rPr>
          <w:rFonts w:ascii="Times New Roman" w:hAnsi="Times New Roman"/>
          <w:sz w:val="24"/>
          <w:szCs w:val="24"/>
        </w:rPr>
      </w:pPr>
      <w:r w:rsidRPr="00F50171">
        <w:rPr>
          <w:rFonts w:ascii="Times New Roman" w:hAnsi="Times New Roman"/>
          <w:sz w:val="24"/>
          <w:szCs w:val="24"/>
        </w:rPr>
        <w:t>1. Бажанова Е.А., Шамстутдинова С.С. Учимся говорить по-русски: Пособие по развитию речи - 2-е изд. Под ред. А.</w:t>
      </w:r>
      <w:r>
        <w:rPr>
          <w:rFonts w:ascii="Times New Roman" w:hAnsi="Times New Roman"/>
          <w:sz w:val="24"/>
          <w:szCs w:val="24"/>
        </w:rPr>
        <w:t>П.Величука. - СПб, 2000. -145с.</w:t>
      </w:r>
    </w:p>
    <w:p w:rsidR="00F50171" w:rsidRPr="00F50171" w:rsidRDefault="00F50171" w:rsidP="00F50171">
      <w:pPr>
        <w:rPr>
          <w:rFonts w:ascii="Times New Roman" w:hAnsi="Times New Roman"/>
          <w:sz w:val="24"/>
          <w:szCs w:val="24"/>
        </w:rPr>
      </w:pPr>
      <w:r w:rsidRPr="00F50171">
        <w:rPr>
          <w:rFonts w:ascii="Times New Roman" w:hAnsi="Times New Roman"/>
          <w:sz w:val="24"/>
          <w:szCs w:val="24"/>
        </w:rPr>
        <w:t>2. Балыхина Т.М. Методика преподавания русского языка как неродного (нового): Учебное пособие для преподавателей и студентов / Т.М.Балыхина. - М.: Издательство Российского университета</w:t>
      </w:r>
      <w:r>
        <w:rPr>
          <w:rFonts w:ascii="Times New Roman" w:hAnsi="Times New Roman"/>
          <w:sz w:val="24"/>
          <w:szCs w:val="24"/>
        </w:rPr>
        <w:t xml:space="preserve"> дружбы народов, 2007. - 185 с.</w:t>
      </w:r>
    </w:p>
    <w:p w:rsidR="00F50171" w:rsidRPr="00F50171" w:rsidRDefault="00F50171" w:rsidP="00F50171">
      <w:pPr>
        <w:rPr>
          <w:rFonts w:ascii="Times New Roman" w:hAnsi="Times New Roman"/>
          <w:sz w:val="24"/>
          <w:szCs w:val="24"/>
        </w:rPr>
      </w:pPr>
      <w:r w:rsidRPr="00F50171">
        <w:rPr>
          <w:rFonts w:ascii="Times New Roman" w:hAnsi="Times New Roman"/>
          <w:sz w:val="24"/>
          <w:szCs w:val="24"/>
        </w:rPr>
        <w:t>3. Баско Н.В. Знакомимся с русскими традициями и жизнью россиян. Учебное пособие по русскому языку и культуроведению / Н.В.Баско. - М.: Русс</w:t>
      </w:r>
      <w:r>
        <w:rPr>
          <w:rFonts w:ascii="Times New Roman" w:hAnsi="Times New Roman"/>
          <w:sz w:val="24"/>
          <w:szCs w:val="24"/>
        </w:rPr>
        <w:t>кий язык. Курсы. 2007. - 232 с.</w:t>
      </w:r>
      <w:bookmarkStart w:id="0" w:name="_GoBack"/>
      <w:bookmarkEnd w:id="0"/>
    </w:p>
    <w:p w:rsidR="009D49FB" w:rsidRPr="00E31E82" w:rsidRDefault="00F50171" w:rsidP="00F50171">
      <w:pPr>
        <w:rPr>
          <w:rFonts w:ascii="Times New Roman" w:hAnsi="Times New Roman"/>
          <w:sz w:val="24"/>
          <w:szCs w:val="24"/>
        </w:rPr>
      </w:pPr>
      <w:r w:rsidRPr="00F50171">
        <w:rPr>
          <w:rFonts w:ascii="Times New Roman" w:hAnsi="Times New Roman"/>
          <w:sz w:val="24"/>
          <w:szCs w:val="24"/>
        </w:rPr>
        <w:t>4. Одинцова И.В. Что вы сказали?: книга по развитию навыков аудирования и устной речи для изучающих русский язык. - СПб.: Златоуст, 2003. - 264 с. Попова Т.И., Юрков Е.Е.</w:t>
      </w:r>
    </w:p>
    <w:sectPr w:rsidR="009D49FB" w:rsidRPr="00E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B"/>
    <w:rsid w:val="00257291"/>
    <w:rsid w:val="002D3111"/>
    <w:rsid w:val="002E311C"/>
    <w:rsid w:val="00600CD9"/>
    <w:rsid w:val="009D49FB"/>
    <w:rsid w:val="00E31E82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2023-01-29T16:55:00Z</dcterms:created>
  <dcterms:modified xsi:type="dcterms:W3CDTF">2023-01-29T17:20:00Z</dcterms:modified>
</cp:coreProperties>
</file>