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681" w:rsidRPr="00640681" w:rsidRDefault="00640681" w:rsidP="0064068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40681">
        <w:rPr>
          <w:rFonts w:ascii="Times New Roman" w:hAnsi="Times New Roman" w:cs="Times New Roman"/>
          <w:b/>
          <w:bCs/>
          <w:iCs/>
          <w:sz w:val="24"/>
          <w:szCs w:val="24"/>
        </w:rPr>
        <w:t>Нескучная артикуляционная гимнастика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40681">
        <w:rPr>
          <w:rFonts w:ascii="Times New Roman" w:hAnsi="Times New Roman" w:cs="Times New Roman"/>
          <w:b/>
          <w:bCs/>
          <w:sz w:val="24"/>
          <w:szCs w:val="24"/>
        </w:rPr>
        <w:t>или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0681">
        <w:rPr>
          <w:rFonts w:ascii="Times New Roman" w:hAnsi="Times New Roman" w:cs="Times New Roman"/>
          <w:b/>
          <w:bCs/>
          <w:iCs/>
          <w:sz w:val="24"/>
          <w:szCs w:val="24"/>
        </w:rPr>
        <w:t>игровые формы проведения артикуляционной гимнастики</w:t>
      </w:r>
    </w:p>
    <w:p w:rsidR="007D7963" w:rsidRPr="00862DAA" w:rsidRDefault="00745732" w:rsidP="007D796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62DAA">
        <w:rPr>
          <w:rFonts w:ascii="Times New Roman" w:hAnsi="Times New Roman"/>
          <w:sz w:val="24"/>
          <w:szCs w:val="24"/>
        </w:rPr>
        <w:t xml:space="preserve">Своевременное овладение правильной, чистой речью имеет важное значение для формирования полноценной личности. </w:t>
      </w:r>
      <w:r w:rsidR="00464AA4" w:rsidRPr="00862DAA">
        <w:rPr>
          <w:rFonts w:ascii="Times New Roman" w:hAnsi="Times New Roman"/>
          <w:sz w:val="24"/>
          <w:szCs w:val="24"/>
        </w:rPr>
        <w:t>Ребенок</w:t>
      </w:r>
      <w:r w:rsidRPr="00862DAA">
        <w:rPr>
          <w:rFonts w:ascii="Times New Roman" w:hAnsi="Times New Roman"/>
          <w:sz w:val="24"/>
          <w:szCs w:val="24"/>
        </w:rPr>
        <w:t xml:space="preserve"> с хорошо развитой речью легко вступает в общение, он может понятно выражать свои мысли и желания, задавать вопросы, договариваться с партнерами о совместной деятельности. И наоборот, неясная речь весьма затрудняет взаимоотношения с окружающими и нередко накладывает тяжелый отпечаток на характер. Красивая, правильная речь – залог успешного обучения. Недостатки речи могут привести к неуспеваемости, породить неуверенность </w:t>
      </w:r>
      <w:r w:rsidR="007D7963" w:rsidRPr="00862DAA">
        <w:rPr>
          <w:rFonts w:ascii="Times New Roman" w:hAnsi="Times New Roman"/>
          <w:sz w:val="24"/>
          <w:szCs w:val="24"/>
        </w:rPr>
        <w:t>ребенка</w:t>
      </w:r>
      <w:r w:rsidRPr="00862DAA">
        <w:rPr>
          <w:rFonts w:ascii="Times New Roman" w:hAnsi="Times New Roman"/>
          <w:sz w:val="24"/>
          <w:szCs w:val="24"/>
        </w:rPr>
        <w:t xml:space="preserve"> в своих силах, а это будет иметь далеко идущие негативные последствия. </w:t>
      </w:r>
      <w:r w:rsidR="007D7963" w:rsidRPr="00862DAA">
        <w:rPr>
          <w:rFonts w:ascii="Times New Roman" w:hAnsi="Times New Roman"/>
          <w:sz w:val="24"/>
          <w:szCs w:val="24"/>
        </w:rPr>
        <w:t>Поэтому задача всех заботливых родителей вовремя обратить внимание на речевое развитие малыша.</w:t>
      </w:r>
    </w:p>
    <w:p w:rsidR="007D7963" w:rsidRPr="00862DAA" w:rsidRDefault="007D7963" w:rsidP="007D796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62DAA">
        <w:rPr>
          <w:rFonts w:ascii="Times New Roman" w:hAnsi="Times New Roman"/>
          <w:sz w:val="24"/>
          <w:szCs w:val="24"/>
        </w:rPr>
        <w:t>К сожалению, количество детей с дефектами речи, в том числе и с нарушениями звукопроизношения, год от года не уменьшается, а растет.</w:t>
      </w:r>
    </w:p>
    <w:p w:rsidR="000A5334" w:rsidRPr="000A5334" w:rsidRDefault="000A5334" w:rsidP="006D136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t xml:space="preserve">Звуки речи образуются в результате сложного комплекса движений артикуляционных органов. Выработка той или кинемы открывает возможность освоения </w:t>
      </w:r>
      <w:r w:rsidR="007C7C8E">
        <w:rPr>
          <w:rFonts w:ascii="Times New Roman" w:hAnsi="Times New Roman"/>
          <w:sz w:val="24"/>
          <w:szCs w:val="24"/>
        </w:rPr>
        <w:t>отсутствующих или искаженных</w:t>
      </w:r>
      <w:r w:rsidRPr="000A5334">
        <w:rPr>
          <w:rFonts w:ascii="Times New Roman" w:hAnsi="Times New Roman"/>
          <w:sz w:val="24"/>
          <w:szCs w:val="24"/>
        </w:rPr>
        <w:t xml:space="preserve"> звуков, которые не могли быть произнесены из-за ее отсутствия. Правильное произношение различных звуков как изолированно, так и в речевом потоке, происходит благодаря согласованной работе органов речи. Артикуляция связана с работой многочисленных мышц, в том числе жевательных, глотательных, мимических. Процесс голосообразования происходит при участии органов дыхания. Таким образом, произношение звуков речи – сложный двигательный навык. В связи с этим для успешной коррекции звукопроизношения возникает необходимость использования приёмов артикуляционной гимнастики. </w:t>
      </w:r>
      <w:r w:rsidR="007C7C8E">
        <w:rPr>
          <w:rFonts w:ascii="Times New Roman" w:hAnsi="Times New Roman"/>
          <w:sz w:val="24"/>
          <w:szCs w:val="24"/>
        </w:rPr>
        <w:t>Такой м</w:t>
      </w:r>
      <w:r w:rsidR="007C7C8E" w:rsidRPr="007C7C8E">
        <w:rPr>
          <w:rFonts w:ascii="Times New Roman" w:hAnsi="Times New Roman"/>
          <w:sz w:val="24"/>
          <w:szCs w:val="24"/>
        </w:rPr>
        <w:t>етод воспитания звукопроизношения признан целым рядом известных теоретиков и практиков</w:t>
      </w:r>
      <w:r w:rsidR="006D1360">
        <w:rPr>
          <w:rFonts w:ascii="Times New Roman" w:hAnsi="Times New Roman"/>
          <w:sz w:val="24"/>
          <w:szCs w:val="24"/>
        </w:rPr>
        <w:t xml:space="preserve">, к числу которых относятся: </w:t>
      </w:r>
      <w:r w:rsidRPr="000A5334">
        <w:rPr>
          <w:rFonts w:ascii="Times New Roman" w:hAnsi="Times New Roman"/>
          <w:sz w:val="24"/>
          <w:szCs w:val="24"/>
        </w:rPr>
        <w:t xml:space="preserve">М. Е. </w:t>
      </w:r>
      <w:proofErr w:type="spellStart"/>
      <w:r w:rsidRPr="000A5334">
        <w:rPr>
          <w:rFonts w:ascii="Times New Roman" w:hAnsi="Times New Roman"/>
          <w:sz w:val="24"/>
          <w:szCs w:val="24"/>
        </w:rPr>
        <w:t>Хватцев</w:t>
      </w:r>
      <w:proofErr w:type="spellEnd"/>
      <w:r w:rsidRPr="000A5334">
        <w:rPr>
          <w:rFonts w:ascii="Times New Roman" w:hAnsi="Times New Roman"/>
          <w:sz w:val="24"/>
          <w:szCs w:val="24"/>
        </w:rPr>
        <w:t>, О.В. Правдина, М.В. Фомичёва и другие.</w:t>
      </w:r>
    </w:p>
    <w:p w:rsidR="000A5334" w:rsidRDefault="000A5334" w:rsidP="000A533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t>Артикуляционная гимнастика – это совокупность специальных упражнений, направленных на укрепление мышц артикуляционного аппарата, развитие силы, подвижности и дифференцированности движений органов, участвующих в речевом процессе.</w:t>
      </w:r>
    </w:p>
    <w:p w:rsidR="00640681" w:rsidRPr="00640681" w:rsidRDefault="00640681" w:rsidP="0064068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40681">
        <w:rPr>
          <w:rFonts w:ascii="Times New Roman" w:hAnsi="Times New Roman"/>
          <w:bCs/>
          <w:iCs/>
          <w:sz w:val="24"/>
          <w:szCs w:val="24"/>
        </w:rPr>
        <w:t>Цель артикуляционной гимнастики - выработка полноценных движений и определенных положений органов артикуляционного аппарата, необходимых для правильного произношения звуков.</w:t>
      </w:r>
    </w:p>
    <w:p w:rsidR="00DE41D5" w:rsidRPr="00DE41D5" w:rsidRDefault="000A5334" w:rsidP="00DE41D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t xml:space="preserve">У детей с </w:t>
      </w:r>
      <w:r w:rsidR="00464AA4">
        <w:rPr>
          <w:rFonts w:ascii="Times New Roman" w:hAnsi="Times New Roman"/>
          <w:sz w:val="24"/>
          <w:szCs w:val="24"/>
        </w:rPr>
        <w:t>нарушениями речи</w:t>
      </w:r>
      <w:r w:rsidR="006D1360">
        <w:rPr>
          <w:rFonts w:ascii="Times New Roman" w:hAnsi="Times New Roman"/>
          <w:sz w:val="24"/>
          <w:szCs w:val="24"/>
        </w:rPr>
        <w:t xml:space="preserve"> </w:t>
      </w:r>
      <w:r w:rsidRPr="000A5334">
        <w:rPr>
          <w:rFonts w:ascii="Times New Roman" w:hAnsi="Times New Roman"/>
          <w:sz w:val="24"/>
          <w:szCs w:val="24"/>
        </w:rPr>
        <w:t>этап формирования артикуляционной моторики проходит длительный и трудный путь.</w:t>
      </w:r>
      <w:r w:rsidR="00DE41D5">
        <w:rPr>
          <w:rFonts w:ascii="Times New Roman" w:hAnsi="Times New Roman"/>
          <w:sz w:val="24"/>
          <w:szCs w:val="24"/>
        </w:rPr>
        <w:t xml:space="preserve"> </w:t>
      </w:r>
      <w:r w:rsidR="00DE41D5" w:rsidRPr="00DE41D5">
        <w:rPr>
          <w:rFonts w:ascii="Times New Roman" w:hAnsi="Times New Roman"/>
          <w:bCs/>
          <w:iCs/>
          <w:sz w:val="24"/>
          <w:szCs w:val="24"/>
        </w:rPr>
        <w:t xml:space="preserve">Артикуляционные упражнения для </w:t>
      </w:r>
      <w:r w:rsidR="00DE41D5">
        <w:rPr>
          <w:rFonts w:ascii="Times New Roman" w:hAnsi="Times New Roman"/>
          <w:bCs/>
          <w:iCs/>
          <w:sz w:val="24"/>
          <w:szCs w:val="24"/>
        </w:rPr>
        <w:t>них</w:t>
      </w:r>
      <w:r w:rsidR="00DE41D5" w:rsidRPr="00DE41D5">
        <w:rPr>
          <w:rFonts w:ascii="Times New Roman" w:hAnsi="Times New Roman"/>
          <w:bCs/>
          <w:iCs/>
          <w:sz w:val="24"/>
          <w:szCs w:val="24"/>
        </w:rPr>
        <w:t xml:space="preserve"> – это необходимость.</w:t>
      </w:r>
    </w:p>
    <w:p w:rsidR="000A5334" w:rsidRPr="000A5334" w:rsidRDefault="000A5334" w:rsidP="000A533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lastRenderedPageBreak/>
        <w:t xml:space="preserve">Важно разнообразить этот процесс, вызвать, сохранить мотивацию и поддержать интерес ребёнка на протяжении всего периода коррекционно-логопедического воздействия. В совместной деятельности логопеда с детьми важен положительный эмоциональный климат, располагающая обстановка и доверительные отношения.  </w:t>
      </w:r>
    </w:p>
    <w:p w:rsidR="000A5334" w:rsidRPr="000A5334" w:rsidRDefault="000A5334" w:rsidP="000A533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t xml:space="preserve">Игра является ведущим видом деятельности ребенка дошкольного возраста. Игры и задания следует подбирать в зависимости от степени поражения артикуляционного аппарата, с учетом особенностей возрастной моторики ребенка. </w:t>
      </w:r>
      <w:r w:rsidR="00464AA4">
        <w:rPr>
          <w:rFonts w:ascii="Times New Roman" w:hAnsi="Times New Roman"/>
          <w:sz w:val="24"/>
          <w:szCs w:val="24"/>
        </w:rPr>
        <w:t xml:space="preserve">Необходимо учитывать </w:t>
      </w:r>
      <w:r w:rsidRPr="000A5334">
        <w:rPr>
          <w:rFonts w:ascii="Times New Roman" w:hAnsi="Times New Roman"/>
          <w:sz w:val="24"/>
          <w:szCs w:val="24"/>
        </w:rPr>
        <w:t>целесообразность рекомендуемых движений для правильного произ</w:t>
      </w:r>
      <w:r w:rsidR="00464AA4">
        <w:rPr>
          <w:rFonts w:ascii="Times New Roman" w:hAnsi="Times New Roman"/>
          <w:sz w:val="24"/>
          <w:szCs w:val="24"/>
        </w:rPr>
        <w:t>ношения</w:t>
      </w:r>
      <w:r w:rsidRPr="000A5334">
        <w:rPr>
          <w:rFonts w:ascii="Times New Roman" w:hAnsi="Times New Roman"/>
          <w:sz w:val="24"/>
          <w:szCs w:val="24"/>
        </w:rPr>
        <w:t xml:space="preserve"> конкретного звука. </w:t>
      </w:r>
    </w:p>
    <w:p w:rsidR="000A5334" w:rsidRPr="00DE41D5" w:rsidRDefault="000A5334" w:rsidP="000A533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E41D5">
        <w:rPr>
          <w:rFonts w:ascii="Times New Roman" w:hAnsi="Times New Roman"/>
          <w:sz w:val="24"/>
          <w:szCs w:val="24"/>
        </w:rPr>
        <w:t xml:space="preserve">Для </w:t>
      </w:r>
      <w:r w:rsidR="008F20C3" w:rsidRPr="00DE41D5">
        <w:rPr>
          <w:rFonts w:ascii="Times New Roman" w:hAnsi="Times New Roman"/>
          <w:sz w:val="24"/>
          <w:szCs w:val="24"/>
        </w:rPr>
        <w:t>наибольшей эффективности</w:t>
      </w:r>
      <w:r w:rsidRPr="00DE41D5">
        <w:rPr>
          <w:rFonts w:ascii="Times New Roman" w:hAnsi="Times New Roman"/>
          <w:sz w:val="24"/>
          <w:szCs w:val="24"/>
        </w:rPr>
        <w:t xml:space="preserve"> обучения дошкольников необходимо </w:t>
      </w:r>
      <w:r w:rsidR="008F20C3" w:rsidRPr="00DE41D5">
        <w:rPr>
          <w:rFonts w:ascii="Times New Roman" w:hAnsi="Times New Roman"/>
          <w:sz w:val="24"/>
          <w:szCs w:val="24"/>
        </w:rPr>
        <w:t xml:space="preserve">применять </w:t>
      </w:r>
      <w:r w:rsidRPr="00DE41D5">
        <w:rPr>
          <w:rFonts w:ascii="Times New Roman" w:hAnsi="Times New Roman"/>
          <w:sz w:val="24"/>
          <w:szCs w:val="24"/>
        </w:rPr>
        <w:t>привлекательную форму занятий.</w:t>
      </w:r>
      <w:r w:rsidR="008F20C3" w:rsidRPr="00DE41D5">
        <w:rPr>
          <w:rFonts w:ascii="Times New Roman" w:hAnsi="Times New Roman"/>
          <w:sz w:val="24"/>
          <w:szCs w:val="24"/>
        </w:rPr>
        <w:t xml:space="preserve"> Предлагаю ознакомиться с </w:t>
      </w:r>
      <w:r w:rsidRPr="00DE41D5">
        <w:rPr>
          <w:rFonts w:ascii="Times New Roman" w:hAnsi="Times New Roman"/>
          <w:sz w:val="24"/>
          <w:szCs w:val="24"/>
        </w:rPr>
        <w:t>разработанн</w:t>
      </w:r>
      <w:r w:rsidR="008F20C3" w:rsidRPr="00DE41D5">
        <w:rPr>
          <w:rFonts w:ascii="Times New Roman" w:hAnsi="Times New Roman"/>
          <w:sz w:val="24"/>
          <w:szCs w:val="24"/>
        </w:rPr>
        <w:t>ыми</w:t>
      </w:r>
      <w:r w:rsidRPr="00DE41D5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="00DE41D5" w:rsidRPr="00DE41D5">
        <w:rPr>
          <w:rFonts w:ascii="Times New Roman" w:hAnsi="Times New Roman"/>
          <w:sz w:val="24"/>
          <w:szCs w:val="24"/>
        </w:rPr>
        <w:t>адаптированными мной игровыми приемами</w:t>
      </w:r>
      <w:proofErr w:type="gramEnd"/>
      <w:r w:rsidR="00DE41D5" w:rsidRPr="00DE41D5">
        <w:rPr>
          <w:rFonts w:ascii="Times New Roman" w:hAnsi="Times New Roman"/>
          <w:sz w:val="24"/>
          <w:szCs w:val="24"/>
        </w:rPr>
        <w:t xml:space="preserve"> </w:t>
      </w:r>
      <w:r w:rsidRPr="00DE41D5">
        <w:rPr>
          <w:rFonts w:ascii="Times New Roman" w:hAnsi="Times New Roman"/>
          <w:sz w:val="24"/>
          <w:szCs w:val="24"/>
        </w:rPr>
        <w:t>и упражнения</w:t>
      </w:r>
      <w:r w:rsidR="008F20C3" w:rsidRPr="00DE41D5">
        <w:rPr>
          <w:rFonts w:ascii="Times New Roman" w:hAnsi="Times New Roman"/>
          <w:sz w:val="24"/>
          <w:szCs w:val="24"/>
        </w:rPr>
        <w:t>ми</w:t>
      </w:r>
      <w:r w:rsidRPr="00DE41D5">
        <w:rPr>
          <w:rFonts w:ascii="Times New Roman" w:hAnsi="Times New Roman"/>
          <w:sz w:val="24"/>
          <w:szCs w:val="24"/>
        </w:rPr>
        <w:t xml:space="preserve"> для развития артикуляционной моторики. </w:t>
      </w:r>
    </w:p>
    <w:p w:rsidR="000A5334" w:rsidRDefault="000A5334" w:rsidP="000A533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t xml:space="preserve">Игра </w:t>
      </w:r>
      <w:r w:rsidRPr="000A5334">
        <w:rPr>
          <w:rFonts w:ascii="Times New Roman" w:hAnsi="Times New Roman"/>
          <w:bCs/>
          <w:sz w:val="24"/>
          <w:szCs w:val="24"/>
        </w:rPr>
        <w:t>«Речевые кубики»</w:t>
      </w:r>
      <w:r w:rsidRPr="000A5334">
        <w:rPr>
          <w:rFonts w:ascii="Times New Roman" w:hAnsi="Times New Roman"/>
          <w:sz w:val="24"/>
          <w:szCs w:val="24"/>
        </w:rPr>
        <w:t xml:space="preserve">. Из кубиков с картинками нужно построить дом, башню или дорожку. Задачу можно усложнить, предложив ребенку заранее подготовленный шаблон с расположением кубиков в определенной последовательности, и попросить ребенка разместить кубики аналогично. Картинка на кубике будет обозначать определенное артикуляционное упражнение. </w:t>
      </w:r>
    </w:p>
    <w:p w:rsidR="006D1360" w:rsidRPr="000A5334" w:rsidRDefault="009D76F7" w:rsidP="006D1360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t xml:space="preserve"> </w:t>
      </w:r>
      <w:r w:rsidR="006D1360" w:rsidRPr="006D136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3A4241" wp14:editId="231E8FE4">
            <wp:extent cx="3635121" cy="2506980"/>
            <wp:effectExtent l="0" t="0" r="3810" b="7620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176FD5DC-A61F-4DF4-982B-666B29D8483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176FD5DC-A61F-4DF4-982B-666B29D8483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49" b="24649"/>
                    <a:stretch>
                      <a:fillRect/>
                    </a:stretch>
                  </pic:blipFill>
                  <pic:spPr>
                    <a:xfrm>
                      <a:off x="0" y="0"/>
                      <a:ext cx="3642671" cy="2512187"/>
                    </a:xfrm>
                    <a:prstGeom prst="roundRect">
                      <a:avLst>
                        <a:gd name="adj" fmla="val 3725"/>
                      </a:avLst>
                    </a:prstGeom>
                  </pic:spPr>
                </pic:pic>
              </a:graphicData>
            </a:graphic>
          </wp:inline>
        </w:drawing>
      </w:r>
      <w:r w:rsidR="006D1360" w:rsidRPr="006D1360">
        <w:rPr>
          <w:noProof/>
        </w:rPr>
        <w:t xml:space="preserve"> </w:t>
      </w:r>
      <w:r w:rsidR="006D1360" w:rsidRPr="006D136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E95FF7" wp14:editId="5DB98154">
            <wp:extent cx="2207260" cy="2495064"/>
            <wp:effectExtent l="0" t="0" r="2540" b="635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01FE6256-8482-4B4B-86A5-E95C76403C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01FE6256-8482-4B4B-86A5-E95C76403C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05" cy="252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F7" w:rsidRDefault="009D76F7" w:rsidP="000A533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Игра «Пирамидка». Ребенку необходимо собрать все кольца пирамидки, располагая их в последовательности от большего кольца к меньшему. На каждом кольце на липучке расположена карточка с изображением артикуляционного упражнения. По мере того, как ребенок собирает кольца пирамидки в правильной последовательности, он выполняет соответствующие упражнения.</w:t>
      </w:r>
    </w:p>
    <w:p w:rsidR="009D76F7" w:rsidRDefault="009D76F7" w:rsidP="009D76F7">
      <w:pPr>
        <w:spacing w:after="0"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D76F7"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 wp14:anchorId="52B58771" wp14:editId="1919E247">
            <wp:extent cx="3636000" cy="2509200"/>
            <wp:effectExtent l="0" t="0" r="3175" b="5715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5474A69C-21BC-4332-96D3-9F91D280B4F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5474A69C-21BC-4332-96D3-9F91D280B4F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3" b="4023"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2509200"/>
                    </a:xfrm>
                    <a:prstGeom prst="roundRect">
                      <a:avLst>
                        <a:gd name="adj" fmla="val 3725"/>
                      </a:avLst>
                    </a:prstGeom>
                  </pic:spPr>
                </pic:pic>
              </a:graphicData>
            </a:graphic>
          </wp:inline>
        </w:drawing>
      </w:r>
      <w:r w:rsidRPr="009D76F7">
        <w:rPr>
          <w:noProof/>
        </w:rPr>
        <w:t xml:space="preserve"> </w:t>
      </w:r>
      <w:r w:rsidRPr="009D76F7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23339C59" wp14:editId="0E01C000">
            <wp:extent cx="2247900" cy="2514597"/>
            <wp:effectExtent l="0" t="0" r="0" b="635"/>
            <wp:docPr id="1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8D8D33DD-0792-4D9E-8251-AB4E43DEF2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8D8D33DD-0792-4D9E-8251-AB4E43DEF2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487" cy="253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F7" w:rsidRDefault="009D76F7" w:rsidP="000A533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Данные игры помогают не только развивать артикуляционный праксис, но и закреплять цвета, фигуры, размеры предметов.</w:t>
      </w:r>
    </w:p>
    <w:p w:rsidR="000A5334" w:rsidRPr="000A5334" w:rsidRDefault="000A5334" w:rsidP="000A533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bCs/>
          <w:sz w:val="24"/>
          <w:szCs w:val="24"/>
        </w:rPr>
        <w:t>«Мешочек с игрушками»</w:t>
      </w:r>
      <w:r w:rsidRPr="000A5334">
        <w:rPr>
          <w:rFonts w:ascii="Times New Roman" w:hAnsi="Times New Roman"/>
          <w:sz w:val="24"/>
          <w:szCs w:val="24"/>
        </w:rPr>
        <w:t xml:space="preserve"> всегда привлекает своей «тайной». Дети достают игрушку из мешочка, называют её и выполняют упражнение на развитие орального праксиса.</w:t>
      </w:r>
    </w:p>
    <w:p w:rsidR="000A5334" w:rsidRDefault="000A5334" w:rsidP="000A533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t>Игра «Фокус» вызовет у детей восторг и эффект неожиданности. Для проведения этой игры необходимо заранее подготовить шаблоны. На листах бумаги восковым мелком белого цвета</w:t>
      </w:r>
      <w:r w:rsidR="00DE41D5">
        <w:rPr>
          <w:rFonts w:ascii="Times New Roman" w:hAnsi="Times New Roman"/>
          <w:sz w:val="24"/>
          <w:szCs w:val="24"/>
        </w:rPr>
        <w:t xml:space="preserve"> или свечкой и</w:t>
      </w:r>
      <w:r w:rsidR="00DC76B9">
        <w:rPr>
          <w:rFonts w:ascii="Times New Roman" w:hAnsi="Times New Roman"/>
          <w:sz w:val="24"/>
          <w:szCs w:val="24"/>
        </w:rPr>
        <w:t xml:space="preserve"> </w:t>
      </w:r>
      <w:r w:rsidRPr="000A5334">
        <w:rPr>
          <w:rFonts w:ascii="Times New Roman" w:hAnsi="Times New Roman"/>
          <w:sz w:val="24"/>
          <w:szCs w:val="24"/>
        </w:rPr>
        <w:t>рисуем контуры картинок упражнений. Далее ребенку предлагаем выбрать краску любого цвета и закрасить подготовленный белый лист, на котором появляется определенная картинка, обозначающая артикуляционное упражнение.</w:t>
      </w:r>
    </w:p>
    <w:p w:rsidR="00DE41D5" w:rsidRDefault="00DE41D5" w:rsidP="00DE41D5">
      <w:pPr>
        <w:pStyle w:val="a3"/>
      </w:pPr>
      <w:r>
        <w:rPr>
          <w:noProof/>
        </w:rPr>
        <w:drawing>
          <wp:inline distT="0" distB="0" distL="0" distR="0">
            <wp:extent cx="2804400" cy="1933200"/>
            <wp:effectExtent l="0" t="0" r="0" b="0"/>
            <wp:docPr id="15" name="Рисунок 15" descr="C:\Users\praus\Desktop\30-04-2024_09-57-12\20240430_1123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us\Desktop\30-04-2024_09-57-12\20240430_11235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00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1D5">
        <w:t xml:space="preserve"> </w:t>
      </w:r>
      <w:r>
        <w:rPr>
          <w:noProof/>
        </w:rPr>
        <w:drawing>
          <wp:inline distT="0" distB="0" distL="0" distR="0">
            <wp:extent cx="2804400" cy="1933200"/>
            <wp:effectExtent l="0" t="0" r="0" b="0"/>
            <wp:docPr id="16" name="Рисунок 16" descr="C:\Users\praus\Desktop\30-04-2024_09-57-12\20240430_1137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us\Desktop\30-04-2024_09-57-12\20240430_1137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00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D5" w:rsidRPr="000A5334" w:rsidRDefault="00882B54" w:rsidP="00882B54">
      <w:pPr>
        <w:pStyle w:val="a3"/>
      </w:pPr>
      <w:r>
        <w:lastRenderedPageBreak/>
        <w:t xml:space="preserve">                   </w:t>
      </w:r>
      <w:r>
        <w:rPr>
          <w:noProof/>
        </w:rPr>
        <w:drawing>
          <wp:inline distT="0" distB="0" distL="0" distR="0">
            <wp:extent cx="2616410" cy="2115610"/>
            <wp:effectExtent l="2857" t="0" r="0" b="0"/>
            <wp:docPr id="17" name="Рисунок 17" descr="C:\Users\praus\Desktop\30-04-2024_09-57-12\20240430_1140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aus\Desktop\30-04-2024_09-57-12\20240430_11403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0901" cy="213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882B54">
        <w:t xml:space="preserve"> </w:t>
      </w:r>
      <w:r>
        <w:rPr>
          <w:noProof/>
        </w:rPr>
        <w:drawing>
          <wp:inline distT="0" distB="0" distL="0" distR="0">
            <wp:extent cx="2656840" cy="2046605"/>
            <wp:effectExtent l="317" t="0" r="0" b="0"/>
            <wp:docPr id="18" name="Рисунок 18" descr="C:\Users\praus\Desktop\30-04-2024_09-57-12\20240430_11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aus\Desktop\30-04-2024_09-57-12\20240430_114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7125" cy="20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34" w:rsidRDefault="000A5334" w:rsidP="000A533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t xml:space="preserve">Популярной многофункциональной развивающей игрой является </w:t>
      </w:r>
      <w:proofErr w:type="spellStart"/>
      <w:r w:rsidRPr="000A5334">
        <w:rPr>
          <w:rFonts w:ascii="Times New Roman" w:hAnsi="Times New Roman"/>
          <w:sz w:val="24"/>
          <w:szCs w:val="24"/>
        </w:rPr>
        <w:t>бизиборд</w:t>
      </w:r>
      <w:proofErr w:type="spellEnd"/>
      <w:r w:rsidRPr="000A5334">
        <w:rPr>
          <w:rFonts w:ascii="Times New Roman" w:hAnsi="Times New Roman"/>
          <w:sz w:val="24"/>
          <w:szCs w:val="24"/>
        </w:rPr>
        <w:t xml:space="preserve">. Его применение в коррекционной работе с детьми позволяет эффективно решать не только задачи сенсомоторного развития ребенка, но и является хорошим помощником речевого развития детей. </w:t>
      </w:r>
      <w:proofErr w:type="spellStart"/>
      <w:r w:rsidRPr="000A5334">
        <w:rPr>
          <w:rFonts w:ascii="Times New Roman" w:hAnsi="Times New Roman"/>
          <w:sz w:val="24"/>
          <w:szCs w:val="24"/>
        </w:rPr>
        <w:t>Бизиборд</w:t>
      </w:r>
      <w:proofErr w:type="spellEnd"/>
      <w:r w:rsidRPr="000A5334">
        <w:rPr>
          <w:rFonts w:ascii="Times New Roman" w:hAnsi="Times New Roman"/>
          <w:sz w:val="24"/>
          <w:szCs w:val="24"/>
        </w:rPr>
        <w:t xml:space="preserve"> используется для выполнения артикуляционной гимнастики и выработки воздушной струи. Он представляет собой деревянный планшет с тематическим изображением, на котором расположены замочки, шторки, под которыми в окошках находятся картинки артикуляционных упражнений.</w:t>
      </w:r>
    </w:p>
    <w:p w:rsidR="00927CA2" w:rsidRDefault="00927CA2" w:rsidP="00927CA2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27CA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DBA037" wp14:editId="010122C4">
            <wp:extent cx="3636000" cy="2509200"/>
            <wp:effectExtent l="0" t="0" r="3175" b="5715"/>
            <wp:docPr id="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BA180D90-7D34-4318-BB62-BEC5871A81E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BA180D90-7D34-4318-BB62-BEC5871A81E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r="4008"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2509200"/>
                    </a:xfrm>
                    <a:prstGeom prst="roundRect">
                      <a:avLst>
                        <a:gd name="adj" fmla="val 3725"/>
                      </a:avLst>
                    </a:prstGeom>
                  </pic:spPr>
                </pic:pic>
              </a:graphicData>
            </a:graphic>
          </wp:inline>
        </w:drawing>
      </w:r>
    </w:p>
    <w:p w:rsidR="00927CA2" w:rsidRPr="00927CA2" w:rsidRDefault="00927CA2" w:rsidP="00927CA2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</w:t>
      </w:r>
      <w:r w:rsidRPr="00927CA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AFE5D74" wp14:editId="231EAE09">
            <wp:extent cx="3636000" cy="2458800"/>
            <wp:effectExtent l="0" t="0" r="3175" b="0"/>
            <wp:docPr id="3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3703778E-10D2-45E3-8FCA-E18733C76A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3703778E-10D2-45E3-8FCA-E18733C76A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334" w:rsidRDefault="000A5334" w:rsidP="000A533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t xml:space="preserve">Игры </w:t>
      </w:r>
      <w:proofErr w:type="spellStart"/>
      <w:r w:rsidRPr="000A5334">
        <w:rPr>
          <w:rFonts w:ascii="Times New Roman" w:hAnsi="Times New Roman"/>
          <w:sz w:val="24"/>
          <w:szCs w:val="24"/>
        </w:rPr>
        <w:t>ходилки</w:t>
      </w:r>
      <w:proofErr w:type="spellEnd"/>
      <w:r w:rsidRPr="000A5334">
        <w:rPr>
          <w:rFonts w:ascii="Times New Roman" w:hAnsi="Times New Roman"/>
          <w:sz w:val="24"/>
          <w:szCs w:val="24"/>
        </w:rPr>
        <w:t>-бродилки с использованием игрового поля на различные темы, фишек-игрушек и кубика позволяют провести артикуляционную гимнастику в форме соревнования, игры-путешествия. Количество игроков в такой игре может достигать 4 человек.</w:t>
      </w:r>
    </w:p>
    <w:p w:rsidR="00927CA2" w:rsidRDefault="00927CA2" w:rsidP="00927CA2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27CA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7935B9" wp14:editId="4CE12DEE">
            <wp:extent cx="2804604" cy="1934210"/>
            <wp:effectExtent l="0" t="0" r="0" b="8890"/>
            <wp:docPr id="4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46718AEF-7E71-46D5-B772-0F3016E7F73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46718AEF-7E71-46D5-B772-0F3016E7F73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" b="1867"/>
                    <a:stretch>
                      <a:fillRect/>
                    </a:stretch>
                  </pic:blipFill>
                  <pic:spPr>
                    <a:xfrm>
                      <a:off x="0" y="0"/>
                      <a:ext cx="2830610" cy="1952145"/>
                    </a:xfrm>
                    <a:prstGeom prst="roundRect">
                      <a:avLst>
                        <a:gd name="adj" fmla="val 3725"/>
                      </a:avLst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="0074573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27CA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11AA92" wp14:editId="6CABAB31">
            <wp:extent cx="2804400" cy="1954800"/>
            <wp:effectExtent l="0" t="0" r="0" b="7620"/>
            <wp:docPr id="5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827C2DE0-5ED0-4E8C-A11D-83B8D62F2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827C2DE0-5ED0-4E8C-A11D-83B8D62F2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19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CA2" w:rsidRPr="000A5334" w:rsidRDefault="00927CA2" w:rsidP="00927CA2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27CA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E50018" wp14:editId="52E25AEF">
            <wp:extent cx="2804400" cy="1933200"/>
            <wp:effectExtent l="0" t="0" r="0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D8D4FE89-B413-4465-9EFB-430D81EFCF8E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D8D4FE89-B413-4465-9EFB-430D81EFCF8E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927CA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BCD466" wp14:editId="742D3EF1">
            <wp:extent cx="2779200" cy="1933200"/>
            <wp:effectExtent l="0" t="0" r="2540" b="0"/>
            <wp:docPr id="7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B9B5A24F-87E2-40F6-AC99-38AC43DA6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B9B5A24F-87E2-40F6-AC99-38AC43DA6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334" w:rsidRDefault="000A5334" w:rsidP="000A533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t xml:space="preserve">Привлекательными для детей являются сенсорные коробки, наполненные материалами разной текстуры, формы и размера: это может быть манка, фасоль, бусины, </w:t>
      </w:r>
      <w:proofErr w:type="spellStart"/>
      <w:r w:rsidRPr="000A5334">
        <w:rPr>
          <w:rFonts w:ascii="Times New Roman" w:hAnsi="Times New Roman"/>
          <w:sz w:val="24"/>
          <w:szCs w:val="24"/>
        </w:rPr>
        <w:t>гидрогелевые</w:t>
      </w:r>
      <w:proofErr w:type="spellEnd"/>
      <w:r w:rsidRPr="000A5334">
        <w:rPr>
          <w:rFonts w:ascii="Times New Roman" w:hAnsi="Times New Roman"/>
          <w:sz w:val="24"/>
          <w:szCs w:val="24"/>
        </w:rPr>
        <w:t xml:space="preserve"> шарики, искусственный лебяжий пух. Сенсорные коробки используются для стимуляции развития сенсорных навыков у детей, и как следствие для запуска и развития речи. Они помогают детям исследовать различные тактильные ощущения, развивать крупную и мелкую моторику, координацию движений, ориентацию в пространстве. Для </w:t>
      </w:r>
      <w:r w:rsidRPr="000A5334">
        <w:rPr>
          <w:rFonts w:ascii="Times New Roman" w:hAnsi="Times New Roman"/>
          <w:sz w:val="24"/>
          <w:szCs w:val="24"/>
        </w:rPr>
        <w:lastRenderedPageBreak/>
        <w:t xml:space="preserve">обозначения артикуляционных упражнений используются мелкие игрушки, пуговицы, фигурки.  </w:t>
      </w:r>
    </w:p>
    <w:p w:rsidR="00745732" w:rsidRPr="000A5334" w:rsidRDefault="00745732" w:rsidP="00745732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573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FFFC23" wp14:editId="4F173B39">
            <wp:extent cx="2804400" cy="1933200"/>
            <wp:effectExtent l="0" t="0" r="0" b="0"/>
            <wp:docPr id="9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A04A7783-8328-4A29-B44D-3F28F0CAEAF3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A04A7783-8328-4A29-B44D-3F28F0CAEAF3}"/>
                        </a:ext>
                      </a:extLst>
                    </pic:cNvPr>
                    <pic:cNvPicPr preferRelativeResize="0"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" r="3441"/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1933200"/>
                    </a:xfrm>
                    <a:prstGeom prst="roundRect">
                      <a:avLst>
                        <a:gd name="adj" fmla="val 3725"/>
                      </a:avLst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74573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EF1F91" wp14:editId="5F6A7EB6">
            <wp:extent cx="2804400" cy="1933200"/>
            <wp:effectExtent l="0" t="0" r="0" b="0"/>
            <wp:docPr id="11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AD072A0B-C15E-4035-BBB0-B35C469E10ED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AD072A0B-C15E-4035-BBB0-B35C469E10ED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334" w:rsidRDefault="000A5334" w:rsidP="000A533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t>Особым интересом у детей пользуются игры с фонариком. Игры со светом — зрелищные и захватывающие, а фонарик доступен и безопасен для детей. Использование фонарика на логопедических занятиях позволяет замотивировать детей на совместную игру, способствует улучшению концентрации внимания, а самое главное, решает коррекционные задачи. Технология выполнения игр с фонариком: необходимо подобрать предметные картинки, соответствующие артикуляционным упражнениям, а также фон, за который эти картинки будут спрятаны. Листы с предметными картинками и фоном склеиваются, располагаются на тематическом поле, игра готова. Осталось только подсветить картинку фонариком и с удовольствием выполнить упражнение.</w:t>
      </w:r>
    </w:p>
    <w:p w:rsidR="00745732" w:rsidRPr="000A5334" w:rsidRDefault="00745732" w:rsidP="00745732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4573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1F8A4B" wp14:editId="742CECB7">
            <wp:extent cx="2804400" cy="1933200"/>
            <wp:effectExtent l="0" t="0" r="0" b="0"/>
            <wp:docPr id="13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6EBC1EFA-6020-425E-9722-5ADCE2FECB95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6EBC1EFA-6020-425E-9722-5ADCE2FECB95}"/>
                        </a:ext>
                      </a:extLst>
                    </pic:cNvPr>
                    <pic:cNvPicPr preferRelativeResize="0"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r="4971"/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1933200"/>
                    </a:xfrm>
                    <a:prstGeom prst="roundRect">
                      <a:avLst>
                        <a:gd name="adj" fmla="val 3725"/>
                      </a:avLst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74573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9E4215" wp14:editId="5AE7C5C6">
            <wp:extent cx="2804400" cy="1933200"/>
            <wp:effectExtent l="0" t="0" r="0" b="0"/>
            <wp:docPr id="14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955F77A6-10A9-4C2C-BD10-F15154060106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955F77A6-10A9-4C2C-BD10-F15154060106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63" w:rsidRDefault="000A5334" w:rsidP="007D796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t>В случае затруднения самостоятельного выполнения артикуляционной позы упражнения проводятся пассивно или пассивно-активно с участием учителя-логопеда.</w:t>
      </w:r>
    </w:p>
    <w:p w:rsidR="007D7963" w:rsidRDefault="007D7963" w:rsidP="007D796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Отметим достоинства данных игр:</w:t>
      </w:r>
    </w:p>
    <w:p w:rsidR="007D7963" w:rsidRPr="007D7963" w:rsidRDefault="007D7963" w:rsidP="007D796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D7963">
        <w:rPr>
          <w:rFonts w:ascii="Times New Roman" w:hAnsi="Times New Roman"/>
          <w:bCs/>
          <w:iCs/>
          <w:sz w:val="24"/>
          <w:szCs w:val="24"/>
        </w:rPr>
        <w:t>Игры многофункциональны, просты в изготовлении, удобны в использовании.</w:t>
      </w:r>
    </w:p>
    <w:p w:rsidR="007D7963" w:rsidRPr="007D7963" w:rsidRDefault="007D7963" w:rsidP="007D796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D7963">
        <w:rPr>
          <w:rFonts w:ascii="Times New Roman" w:hAnsi="Times New Roman"/>
          <w:bCs/>
          <w:iCs/>
          <w:sz w:val="24"/>
          <w:szCs w:val="24"/>
        </w:rPr>
        <w:t>Развивают умственные и творческие способности детей.</w:t>
      </w:r>
    </w:p>
    <w:p w:rsidR="007D7963" w:rsidRPr="007D7963" w:rsidRDefault="007D7963" w:rsidP="007D796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D7963">
        <w:rPr>
          <w:rFonts w:ascii="Times New Roman" w:hAnsi="Times New Roman"/>
          <w:bCs/>
          <w:iCs/>
          <w:sz w:val="24"/>
          <w:szCs w:val="24"/>
        </w:rPr>
        <w:t>Являются ярким элементом предметно – пространственной среды.</w:t>
      </w:r>
    </w:p>
    <w:p w:rsidR="007D7963" w:rsidRPr="007D7963" w:rsidRDefault="007D7963" w:rsidP="007D796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D7963">
        <w:rPr>
          <w:rFonts w:ascii="Times New Roman" w:hAnsi="Times New Roman"/>
          <w:bCs/>
          <w:iCs/>
          <w:sz w:val="24"/>
          <w:szCs w:val="24"/>
        </w:rPr>
        <w:t>Мобильны.</w:t>
      </w:r>
    </w:p>
    <w:p w:rsidR="007D7963" w:rsidRPr="007D7963" w:rsidRDefault="007D7963" w:rsidP="007D796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D7963">
        <w:rPr>
          <w:rFonts w:ascii="Times New Roman" w:hAnsi="Times New Roman"/>
          <w:bCs/>
          <w:iCs/>
          <w:sz w:val="24"/>
          <w:szCs w:val="24"/>
        </w:rPr>
        <w:t xml:space="preserve">Дошкольники могут помогать воспитателю в изготовлении таких пособий. </w:t>
      </w:r>
    </w:p>
    <w:p w:rsidR="007D7963" w:rsidRPr="007D7963" w:rsidRDefault="007D7963" w:rsidP="007D796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D7963">
        <w:rPr>
          <w:rFonts w:ascii="Times New Roman" w:hAnsi="Times New Roman"/>
          <w:bCs/>
          <w:iCs/>
          <w:sz w:val="24"/>
          <w:szCs w:val="24"/>
        </w:rPr>
        <w:t>Можно использовать в разных возрастных группах.</w:t>
      </w:r>
    </w:p>
    <w:p w:rsidR="00464AA4" w:rsidRDefault="000A5334" w:rsidP="00464A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lastRenderedPageBreak/>
        <w:t>Предложенные игры положительно влияют на формирование и развитие артикуляционного праксиса, всех сторон речевой системы и служат основой для дальнейшего развития речи ребенка.</w:t>
      </w:r>
    </w:p>
    <w:p w:rsidR="00DC08F1" w:rsidRDefault="00DC08F1" w:rsidP="00DC08F1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Играйте с удовольствием!</w:t>
      </w:r>
      <w:bookmarkStart w:id="0" w:name="_GoBack"/>
      <w:bookmarkEnd w:id="0"/>
    </w:p>
    <w:p w:rsidR="00192130" w:rsidRPr="000A5334" w:rsidRDefault="00192130" w:rsidP="00464A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5334" w:rsidRPr="000A5334" w:rsidRDefault="000A5334" w:rsidP="000A533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t>Литература:</w:t>
      </w:r>
    </w:p>
    <w:p w:rsidR="000A5334" w:rsidRPr="000A5334" w:rsidRDefault="000A5334" w:rsidP="000A53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A5334">
        <w:rPr>
          <w:rFonts w:ascii="Times New Roman" w:hAnsi="Times New Roman"/>
          <w:sz w:val="24"/>
          <w:szCs w:val="24"/>
        </w:rPr>
        <w:t xml:space="preserve">1. Буденная, Т.В. Логопедическая гимнастика: Методическое пособие / Т.В. Буденная. – </w:t>
      </w:r>
      <w:proofErr w:type="spellStart"/>
      <w:r w:rsidRPr="000A5334">
        <w:rPr>
          <w:rFonts w:ascii="Times New Roman" w:hAnsi="Times New Roman"/>
          <w:sz w:val="24"/>
          <w:szCs w:val="24"/>
        </w:rPr>
        <w:t>СПб</w:t>
      </w:r>
      <w:proofErr w:type="gramStart"/>
      <w:r w:rsidRPr="000A5334">
        <w:rPr>
          <w:rFonts w:ascii="Times New Roman" w:hAnsi="Times New Roman"/>
          <w:sz w:val="24"/>
          <w:szCs w:val="24"/>
        </w:rPr>
        <w:t>.:ДЕТСТВО</w:t>
      </w:r>
      <w:proofErr w:type="gramEnd"/>
      <w:r w:rsidRPr="000A5334">
        <w:rPr>
          <w:rFonts w:ascii="Times New Roman" w:hAnsi="Times New Roman"/>
          <w:sz w:val="24"/>
          <w:szCs w:val="24"/>
        </w:rPr>
        <w:t>-ПРЕСС</w:t>
      </w:r>
      <w:proofErr w:type="spellEnd"/>
      <w:r w:rsidRPr="000A5334">
        <w:rPr>
          <w:rFonts w:ascii="Times New Roman" w:hAnsi="Times New Roman"/>
          <w:sz w:val="24"/>
          <w:szCs w:val="24"/>
        </w:rPr>
        <w:t xml:space="preserve">, 2001.  – 64 с. – </w:t>
      </w:r>
      <w:r w:rsidRPr="000A5334">
        <w:rPr>
          <w:rFonts w:ascii="Times New Roman" w:hAnsi="Times New Roman"/>
          <w:sz w:val="24"/>
          <w:szCs w:val="24"/>
          <w:lang w:val="en-US"/>
        </w:rPr>
        <w:t>ISBN</w:t>
      </w:r>
      <w:r w:rsidRPr="000A5334">
        <w:rPr>
          <w:rFonts w:ascii="Times New Roman" w:hAnsi="Times New Roman"/>
          <w:sz w:val="24"/>
          <w:szCs w:val="24"/>
        </w:rPr>
        <w:t xml:space="preserve"> 5-89814-042-5.</w:t>
      </w:r>
    </w:p>
    <w:p w:rsidR="00E57AAB" w:rsidRPr="000A5334" w:rsidRDefault="00E57AAB">
      <w:pPr>
        <w:rPr>
          <w:sz w:val="24"/>
          <w:szCs w:val="24"/>
        </w:rPr>
      </w:pPr>
    </w:p>
    <w:sectPr w:rsidR="00E57AAB" w:rsidRPr="000A5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84F01"/>
    <w:multiLevelType w:val="hybridMultilevel"/>
    <w:tmpl w:val="557CE214"/>
    <w:lvl w:ilvl="0" w:tplc="CC8A86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6E1B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B86A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C0B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3EA9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F6B9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E0EE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14FB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DABE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334"/>
    <w:rsid w:val="000A5334"/>
    <w:rsid w:val="00192130"/>
    <w:rsid w:val="00244352"/>
    <w:rsid w:val="00261E39"/>
    <w:rsid w:val="00464AA4"/>
    <w:rsid w:val="00640681"/>
    <w:rsid w:val="006D1360"/>
    <w:rsid w:val="00745732"/>
    <w:rsid w:val="007C7C8E"/>
    <w:rsid w:val="007D7963"/>
    <w:rsid w:val="00862DAA"/>
    <w:rsid w:val="00882B54"/>
    <w:rsid w:val="008F20C3"/>
    <w:rsid w:val="00926572"/>
    <w:rsid w:val="00927CA2"/>
    <w:rsid w:val="009D76F7"/>
    <w:rsid w:val="00A206FC"/>
    <w:rsid w:val="00DC08F1"/>
    <w:rsid w:val="00DC76B9"/>
    <w:rsid w:val="00DE41D5"/>
    <w:rsid w:val="00E57AAB"/>
    <w:rsid w:val="00EE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7F672"/>
  <w15:chartTrackingRefBased/>
  <w15:docId w15:val="{736B446C-620E-4466-9479-E90B120E8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533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4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82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7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7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4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1935</TotalTime>
  <Pages>7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Праушкина</dc:creator>
  <cp:keywords/>
  <dc:description/>
  <cp:lastModifiedBy>Наталья Праушкина</cp:lastModifiedBy>
  <cp:revision>7</cp:revision>
  <dcterms:created xsi:type="dcterms:W3CDTF">2024-04-28T15:31:00Z</dcterms:created>
  <dcterms:modified xsi:type="dcterms:W3CDTF">2024-04-30T07:39:00Z</dcterms:modified>
</cp:coreProperties>
</file>