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6F" w:rsidRPr="007C67DB" w:rsidRDefault="002975FE" w:rsidP="007C67DB">
      <w:pPr>
        <w:spacing w:line="240" w:lineRule="auto"/>
        <w:ind w:left="1134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7DB">
        <w:rPr>
          <w:rFonts w:ascii="Times New Roman" w:hAnsi="Times New Roman" w:cs="Times New Roman"/>
          <w:b/>
          <w:sz w:val="28"/>
          <w:szCs w:val="24"/>
        </w:rPr>
        <w:t>«</w:t>
      </w:r>
      <w:r w:rsidR="007C67DB" w:rsidRPr="007C67DB">
        <w:rPr>
          <w:rFonts w:ascii="Times New Roman" w:hAnsi="Times New Roman" w:cs="Times New Roman"/>
          <w:b/>
          <w:sz w:val="28"/>
          <w:szCs w:val="24"/>
        </w:rPr>
        <w:t>Как поддержать и сохранить интерес к занятиям в дистанционном режиме у дошкольников</w:t>
      </w:r>
      <w:r w:rsidR="00DA2D6F" w:rsidRPr="007C67DB">
        <w:rPr>
          <w:rFonts w:ascii="Times New Roman" w:hAnsi="Times New Roman" w:cs="Times New Roman"/>
          <w:b/>
          <w:sz w:val="28"/>
          <w:szCs w:val="24"/>
        </w:rPr>
        <w:t>»</w:t>
      </w:r>
    </w:p>
    <w:p w:rsidR="007C67DB" w:rsidRPr="007C67DB" w:rsidRDefault="007C67DB" w:rsidP="007C67DB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67DB">
        <w:rPr>
          <w:rFonts w:ascii="Times New Roman" w:hAnsi="Times New Roman" w:cs="Times New Roman"/>
          <w:b/>
          <w:i/>
          <w:sz w:val="24"/>
          <w:szCs w:val="24"/>
        </w:rPr>
        <w:t>Чувашова А.В., воспитатель</w:t>
      </w:r>
    </w:p>
    <w:p w:rsidR="00CF60A2" w:rsidRPr="007C67DB" w:rsidRDefault="007C67DB" w:rsidP="007C67DB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МКДОУ Мирнинский детский сад</w:t>
      </w:r>
    </w:p>
    <w:p w:rsidR="005F2C3D" w:rsidRPr="007C67DB" w:rsidRDefault="005F2C3D" w:rsidP="007C6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временная общемировая ситуация предполагает применение не только 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тра</w:t>
      </w:r>
      <w:r w:rsid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диционной системы образования, но и 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дистанционную форму обучения. Недостаточная готовность современной образовательной системы к такому переходу спровоцировала ряд специфических проблем. Таковыми являются технические возможности проведения дистанционной формы обучения, неготовность некоторых педагогов к использованию современных средств и технологий обучения, неготовность родителей к временным затратам, проблема мотивации на дистанционном обучении и многие другие. Однако именно проблема учебной мотивации вызывает обеспокоенность как педагогов, так </w:t>
      </w:r>
      <w:r w:rsidR="00875CC6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 родителей</w:t>
      </w:r>
      <w:r w:rsidR="0021317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так как говоря о дошкольн</w:t>
      </w:r>
      <w:r w:rsidR="0013506B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ом возрасте, именно они являются</w:t>
      </w:r>
      <w:r w:rsidR="0021317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«проводником» к учебно-познавательной деятельности воспитанников, именно через них и с помощью их осуществлялось </w:t>
      </w:r>
      <w:r w:rsidR="0013506B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взаимодействие в</w:t>
      </w:r>
      <w:r w:rsid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дистанционном режиме</w:t>
      </w:r>
      <w:r w:rsidR="0021317D" w:rsidRPr="007C6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CC6" w:rsidRPr="007C67DB" w:rsidRDefault="00875CC6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Находясь в домашней, расслабленной обстановке, насыщенной отвлекающими факторами и домашними делами, гораздо сложнее заста</w:t>
      </w:r>
      <w:r w:rsidR="0037703E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вить ребенка и себя приступить к занятиям, которые предлагает воспитатель, присылая материалы для совместной деятельности родителей и детей и осуществляя общение удалённо. К тому же у дошкольнико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еще недостаточно развита произвольность деятельности и отсутствует самоконтроль, они остро нуждаются в координации процесса обучения со стороны взрослого.</w:t>
      </w:r>
      <w:r w:rsidR="0037703E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Именно родители должны оказывать постоянную всестороннюю поддержку ребенку, оказавшемуся в непривычном для них формате обучения. Роль родителей велика и, как показывает практика, мотивация для работы с детьми </w:t>
      </w:r>
      <w:r w:rsidR="005D01B6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дистанционно режиме необходима и семьям воспитанников для успешного взаимодействия. Важно также не просто замотивировать, но и поддержать эту мотивацию в период всего дистанционного обучения. Что касается дошкольного образования, то решение об участии воспитанников в образовательных мероприятиях с использованием дистанционных технологий принимается родителями (законными представителями) добровольно. И этот факт, конечно, не позволил в нашем случае охватить дистанционной формой образования всех воспитанников. </w:t>
      </w:r>
      <w:r w:rsidR="0075741A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Что касается моего опыта работы в дистанционном обучении, то из 14 воспитанников активно принимали участие только 6, а это всего 43%. Остальные семьи не имели технической возможности и желания, ссылаясь на занятость дома</w:t>
      </w:r>
      <w:r w:rsidR="0061274E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шними делами в весенний период и помощью в обучении старших детей-школьников.</w:t>
      </w:r>
    </w:p>
    <w:p w:rsidR="0061274E" w:rsidRPr="007C67DB" w:rsidRDefault="0061274E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 даже это небольшое количество участников дистанционного взаимодействия подарил мне бесценный опыт и массу положительных эмоций! Хочется сказать, что не только мне путем использования различных приёмов удавалось поддержать мотивацию родителей, через которых и осуществлялся в моем случае процесс воспитания и образования, но и они меня мотивировали! После слов благодарности и приятных комментариев, мне хотелось придумать что-то еще интересне</w:t>
      </w:r>
      <w:r w:rsidR="0047281E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е, что-то новенькое и необычное!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274E" w:rsidRPr="007C67DB" w:rsidRDefault="0061274E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Кроме того</w:t>
      </w:r>
      <w:r w:rsid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что на сайте 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дошкольного образовательного учреждения постоянно происходило пополнение материалами раздела «</w:t>
      </w:r>
      <w:r w:rsidRPr="007C67DB">
        <w:rPr>
          <w:rFonts w:ascii="Times New Roman" w:hAnsi="Times New Roman" w:cs="Times New Roman"/>
          <w:sz w:val="24"/>
          <w:szCs w:val="24"/>
        </w:rPr>
        <w:t>ОНЛАЙН детский сад»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по моей инициативе была </w:t>
      </w:r>
      <w:r w:rsidR="00F53C60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создана группа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Viber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«Старшая группа Онлайн детский сад», как ещё один вариант взаимодействия с родителями по вопросам обуче</w:t>
      </w:r>
      <w:r w:rsid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ния и воспитания детей в дистанционном режиме.</w:t>
      </w:r>
    </w:p>
    <w:p w:rsidR="008E4DDD" w:rsidRPr="007C67DB" w:rsidRDefault="007C67DB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Хотелось бы рассказать о </w:t>
      </w:r>
      <w:r w:rsidR="00442F7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ситуации для поднятия интереса к образовательной деятельности и о возможности </w:t>
      </w:r>
      <w:r w:rsidR="0047281E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использования способа</w:t>
      </w:r>
      <w:r w:rsidR="00442F7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формирования мотивации к дистанционному обучению, предложенный Джоном Келлером ARCS. Эта общая модель может быть применима и адаптирована к любому уровню образования, хотя начинал он ее разрабатывать при работе со студентами. </w:t>
      </w:r>
    </w:p>
    <w:p w:rsidR="0013506B" w:rsidRPr="007C67DB" w:rsidRDefault="00442F7D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Джон Келлер - эксперт из США в области обучающих систем. Он разработал модель, которая повышает мотивацию обучающегося к процессу обучения. Данная модель называется «ARCS» и включает в себя следующие компоненты: Attention - внимание, Relevance - значимость, Confidence - уверенность, Satisfaction </w:t>
      </w:r>
      <w:r w:rsidR="006A390C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удовлетворение</w:t>
      </w:r>
      <w:r w:rsidR="006A390C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1)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E4DD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62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Смысл ARCS заключается в последовательности действий: первым делом захватить внимание ученика, потом сделать так, чтобы он поверил в значимость процесса обучения, вселить в него уверенность в собственных силах и в заключение добиться удовлетворения полученными результатами. </w:t>
      </w:r>
      <w:r w:rsidR="008E4DDD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Сегодня я представлю свой опыт работы с моделью Келлера, как мне удавалось ее встроить в свои обучающие материалы и взаимодействие с семьями воспитанников.</w:t>
      </w:r>
    </w:p>
    <w:p w:rsidR="0047281E" w:rsidRPr="007C67DB" w:rsidRDefault="0047281E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Рассмотрим каждый компонент данной модели подробнее.</w:t>
      </w:r>
    </w:p>
    <w:p w:rsidR="0047281E" w:rsidRPr="007C67DB" w:rsidRDefault="0047281E" w:rsidP="007C67DB">
      <w:pPr>
        <w:spacing w:after="0" w:line="240" w:lineRule="auto"/>
        <w:ind w:firstLine="1275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Внимание (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Attention)</w:t>
      </w:r>
    </w:p>
    <w:p w:rsidR="00191EAA" w:rsidRPr="007C67DB" w:rsidRDefault="0047281E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Первый и самый важный компонент - привлечен</w:t>
      </w:r>
      <w:r w:rsidR="00204FD7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ие внимания ребенка и родителей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Несмотря на то, что этот этап стоит первым в модели, он должен выполняться на пр</w:t>
      </w:r>
      <w:r w:rsidR="00204FD7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отяжении всего процесса взаимодействия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Поэтому важно не только привлечь внимание, но и постоянно поддерживать его. Вызвать первоначальный интерес помог</w:t>
      </w:r>
      <w:r w:rsidR="006A390C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ает постановка интересных целей, использование сенсорных стимулов, </w:t>
      </w:r>
      <w:r w:rsidR="006F0008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провокационных</w:t>
      </w:r>
      <w:r w:rsidR="006A390C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вопросов</w:t>
      </w:r>
      <w:r w:rsidR="006F0008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мн.др</w:t>
      </w:r>
      <w:r w:rsidR="006A390C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0008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1EAA" w:rsidRPr="007C67DB" w:rsidRDefault="00191EAA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Еще в самом начале рассылки в 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Viber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я поприветствовав участников и пожелав приятного времяпровождения с детьми, использовала такие приемы, для того, чтобы у родителей возникло желание вообще открыть этот файл и посмотреть его содержание. </w:t>
      </w:r>
      <w:r w:rsidR="006F251F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«Правда ли, что мятую не нужную бумагу можно только вык</w:t>
      </w:r>
      <w:r w:rsidR="006F251F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инуть или сжечь в печи? Сегодня вам удастся развеять этот миф! И детскую комнату украсит красивая картина!».</w:t>
      </w:r>
      <w:r w:rsidR="006F251F" w:rsidRPr="007C67DB">
        <w:rPr>
          <w:rFonts w:ascii="Times New Roman" w:eastAsiaTheme="minorEastAsia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  <w:r w:rsidR="006F251F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 следом посылала ПДФ файл с сценарием занятия по изобразительной деятельности. Рисование с использованием нетрадиционной техники: бумажными комочками: "Весенней пейзаж". Либо </w:t>
      </w:r>
      <w:r w:rsidR="00A078E6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использовала интригующие</w:t>
      </w:r>
      <w:r w:rsidR="006F251F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78E6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фразы: «</w:t>
      </w:r>
      <w:r w:rsidR="006F251F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А </w:t>
      </w:r>
      <w:r w:rsidR="00C51738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открыв этот файл, возможно вы узнаете то, о чем не догадывались даже. Я, например, не знала этого!». </w:t>
      </w:r>
      <w:r w:rsidR="00C51738" w:rsidRPr="007C67DB">
        <w:rPr>
          <w:rFonts w:ascii="Times New Roman" w:eastAsiaTheme="minorEastAsia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  <w:r w:rsidR="00C51738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посылала, например, файл презентации, конвертируемый в ПДФ файл </w:t>
      </w:r>
      <w:r w:rsidR="00A078E6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ФЦКМ «Изготовление бумаги». И мн.др.</w:t>
      </w:r>
    </w:p>
    <w:p w:rsidR="00530BD2" w:rsidRPr="007C67DB" w:rsidRDefault="0047281E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Например, </w:t>
      </w:r>
      <w:r w:rsidR="00FB2E02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готовя сценарий </w:t>
      </w:r>
      <w:r w:rsidR="00530BD2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(или</w:t>
      </w:r>
      <w:r w:rsidR="00FB2E02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конспект) для совместного времяпровождения родителей и ребенка, я всегда н</w:t>
      </w:r>
      <w:r w:rsidR="001622AC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ачинала с приветствия и краткой</w:t>
      </w:r>
      <w:r w:rsidR="00FB2E02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аннотации к нему, где прописывала возможный вариант интереса и значимости именно этого вида деятельности и темы, включала такие приемы, как постановка интересных целей, интригующие фразы, вопросы, примеры из жизни и т.п. </w:t>
      </w:r>
    </w:p>
    <w:p w:rsidR="0047281E" w:rsidRPr="007C67DB" w:rsidRDefault="00191EAA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Вот пример, взятый от</w:t>
      </w:r>
      <w:r w:rsidR="00FB2E02"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одного из конспектов: </w:t>
      </w:r>
      <w:r w:rsidR="00FB2E02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«Дорогие родители и ребята! На этой неделе (с 20 по 24 апреля) мы попробуем удаленно друг от друга раскрыть тему «Весна»! Ведь сейчас уже можно наблюдать почти все признаки весны! А значит мы сможем закрепить уже имеющиеся знания об этом прекрасном времени года и узнать что-то новое! Занятие 1 «Развитие речи». Тема «Кто больше всего радуется Весне?»</w:t>
      </w:r>
      <w:r w:rsidR="00530BD2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. </w:t>
      </w:r>
    </w:p>
    <w:p w:rsidR="00530BD2" w:rsidRPr="007C67DB" w:rsidRDefault="00530BD2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 организации физического развития предлагалась ребенку интересная история с физическими упражнениями о том, как встретились весной после длительной разлуки перелетные птицы Утка и Ласточка! </w:t>
      </w:r>
    </w:p>
    <w:p w:rsidR="00530BD2" w:rsidRPr="007C67DB" w:rsidRDefault="00530BD2" w:rsidP="007C67DB">
      <w:pPr>
        <w:spacing w:after="0" w:line="240" w:lineRule="auto"/>
        <w:ind w:firstLine="127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 формировании целостной картины мира предлагалось родителям </w:t>
      </w:r>
      <w:r w:rsidR="00AE74F0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зачитать «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сообщение» от Весны ребенку: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«Здравствуй, дорогой ___________(имя ребенка), знаю что ты мне очень рад, но случилось беда, злая старушка зима, заперла меня у себя, не пускает меня никуда. Помоги! От заключения меня спаси. Вспомни, какая бываю я, и ты освободишь меня».</w:t>
      </w:r>
    </w:p>
    <w:p w:rsidR="00555772" w:rsidRPr="007C67DB" w:rsidRDefault="00AE74F0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Интересный был приём (по отзывам родителей), когда</w:t>
      </w:r>
      <w:r w:rsidR="00191EAA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занимаясь чтением художественной литературы было предложено в самом начале привлечь внимание ребенка на себя (родителя) и вызвать интерес с помощью атрибутов. Это можно сделать «превратившись» в бабушку Рассказушку, повязав на голову платок, или одев очки, можно фартук, халат….(на усмотрение родителей).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«Скажите, что зовут Вас теперь бабушка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lastRenderedPageBreak/>
        <w:t>Рассказушка. Что вы знаете много сказок, предлагаете отгадать про них загадки. Загадайте загадки о сказках….»</w:t>
      </w:r>
    </w:p>
    <w:p w:rsidR="003D7F6A" w:rsidRPr="007C67DB" w:rsidRDefault="00724F53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Также часто в самом начале сценария предлагала яркие иллюстрации, которые сразу привлекут внимание детей. Например, изображение яркого воздушного шара, на котором предлагается совершить виртуальное путешествие 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«…в Школу Вежливости города Спасибоград, где на Вежливом бульваре все вежливо говорят!...</w:t>
      </w:r>
      <w:r w:rsidRPr="007C67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Воздушный</w:t>
      </w:r>
      <w:r w:rsidR="003D7F6A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 шар полетит лишь тогда, когда ты ответишь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 на все его вопросы!..»</w:t>
      </w:r>
      <w:r w:rsidR="003D7F6A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. </w:t>
      </w:r>
      <w:r w:rsidR="003D7F6A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Или рекомендовала родителям показать ребенку картинку мотылька и прочитать стихотворение: </w:t>
      </w:r>
    </w:p>
    <w:p w:rsidR="003D7F6A" w:rsidRPr="007C67DB" w:rsidRDefault="003D7F6A" w:rsidP="007C67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Лесной мотылёк к нам в гости влетел,</w:t>
      </w:r>
    </w:p>
    <w:p w:rsidR="003D7F6A" w:rsidRPr="007C67DB" w:rsidRDefault="003D7F6A" w:rsidP="007C67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Лесной мотылёк поиграть захотел.</w:t>
      </w:r>
    </w:p>
    <w:p w:rsidR="003D7F6A" w:rsidRPr="007C67DB" w:rsidRDefault="003D7F6A" w:rsidP="007C67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Загадку интересную нам принёс</w:t>
      </w:r>
    </w:p>
    <w:p w:rsidR="00AE74F0" w:rsidRPr="007C67DB" w:rsidRDefault="003D7F6A" w:rsidP="007C67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И просит ответить на вопрос.</w:t>
      </w:r>
    </w:p>
    <w:p w:rsidR="003D7F6A" w:rsidRPr="007C67DB" w:rsidRDefault="001622AC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Либо Незнайка появляется на экране, как только взрослый открывает материал для совместного времяпровождения и просит помочь собрать ему портфель. К тому же, старалась подбирать задания и наполнять сценарий с использованием изображений, либо даже целиком файл состоял в формате презентации конвертированный в ПДФ файл. </w:t>
      </w:r>
    </w:p>
    <w:p w:rsidR="0000762D" w:rsidRPr="007C67DB" w:rsidRDefault="0000762D" w:rsidP="007C67D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Значимость (</w:t>
      </w:r>
      <w:r w:rsidR="00A078E6" w:rsidRPr="007C67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Релевантность</w:t>
      </w:r>
      <w:r w:rsidRPr="007C67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(Relevance)</w:t>
      </w:r>
    </w:p>
    <w:p w:rsidR="00A078E6" w:rsidRPr="007C67DB" w:rsidRDefault="0000762D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Внимание и мотивацию участников дистанционного обучения</w:t>
      </w:r>
      <w:r w:rsidR="00A078E6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нел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ьзя сформировать, если участник не верит в то</w:t>
      </w:r>
      <w:r w:rsidR="00A078E6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что материал имеет к нему какое-то отношение. Если говорить простым языком, то любое обучение должно отвечать на простой вопрос: "Что здесь есть для меня лично?"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Это та сила, которая подталкивает человека самостоятельно стремиться познать новое вопреки существующим преградам. Поэтому предлагаемый материал обязательно должен наполняться практическими знаниями и занятиями. К тому же необходимо </w:t>
      </w:r>
      <w:r w:rsidR="007C4968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включать алгоритмы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последовательных действий, которые смогут привести к конкретному результату не в отдаленной перспективе, а буквально «мгновенно», в том же месте и в тот же час. </w:t>
      </w:r>
      <w:r w:rsidR="007C4968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Важно объяснить, почему данный материал важно знать сегодня. </w:t>
      </w:r>
    </w:p>
    <w:p w:rsidR="007C4968" w:rsidRPr="007C67DB" w:rsidRDefault="007C4968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краткой аннотации к каждому конспекту, который я предлагала для родителей, мной обязательно прописывался этот компонент, актуальность предлагаемого материала для ребенка, его всестороннего развития. Например, предлагая</w:t>
      </w:r>
      <w:r w:rsidRPr="007C67DB">
        <w:rPr>
          <w:rFonts w:ascii="Times New Roman" w:hAnsi="Times New Roman" w:cs="Times New Roman"/>
          <w:sz w:val="24"/>
          <w:szCs w:val="24"/>
        </w:rPr>
        <w:t xml:space="preserve"> 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мастер – класс по конструированию из бумаги «Солдатская пилотка» использовала обращение к родителям: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«Уважаемые родители, в жаркие летние дни голова ребенка во избежание солнечного удара должна быть прикрыта головным убором. Но часто бывает, что забыли или потеряли, а солнце припекает. Сегодня для вас мастер-класс, как из обычной газеты смастерить головной убор «пилотку». Потренируйтесь с ребенком, вооружите его необходимыми навыками складывания из газеты пилотки в целях его безопасности. А также, если ее раскрасить в зеленый цвет и наклеить красную звезду, то это может послужить детям как атрибут для военной игр</w:t>
      </w:r>
      <w:r w:rsidR="00EA23C4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ы, у каждого будет своя пилотка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»</w:t>
      </w:r>
      <w:r w:rsidR="00EA23C4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. </w:t>
      </w:r>
    </w:p>
    <w:p w:rsidR="00EA23C4" w:rsidRPr="007C67DB" w:rsidRDefault="00EA23C4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Или предлагая материал по речевому развитию на тему «Школа вежливости» </w:t>
      </w:r>
      <w:r w:rsidR="001863F1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так обозначила актуальность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«Сегодня предлагаю, работая в направлении речевое развитие частично раскрыть тему речевого этикета, ведь в школе значительно расширится круг общения ребенка и это общение должно быть вежливым, грамотным и доброжелательным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…».</w:t>
      </w:r>
    </w:p>
    <w:p w:rsidR="00EA23C4" w:rsidRPr="007C67DB" w:rsidRDefault="00EA23C4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Также изготовление стаканчиков из бумажного листа с четко прописанным алгоритмом, тоже показан через значимость того, когда можно использовать его при отсутствии кружки или стакана. Практическую значимость для формирован</w:t>
      </w:r>
      <w:r w:rsidR="001863F1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ия математических представлений, работая над темой недели «На пороге школы», представлял, например, мастер-класс «Изготовление математического тренажера «Считаем по линейке!»: </w:t>
      </w:r>
      <w:r w:rsidR="001863F1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«… этот тренажер не только позволит научиться считать в пределах десяти сейчас, но и в пределах двадцати, то есть поможет вашему ребенку и в первом классе…». </w:t>
      </w:r>
      <w:r w:rsidR="001863F1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Всегда старалась прописывать назначение и варианты использования продукта совместной деятельности ребенка и родителей. </w:t>
      </w:r>
    </w:p>
    <w:p w:rsidR="00CB4142" w:rsidRPr="007C67DB" w:rsidRDefault="00CB4142" w:rsidP="007C67D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Уверенность </w:t>
      </w:r>
      <w:r w:rsidRPr="007C67D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7C67D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Confidence</w:t>
      </w: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)</w:t>
      </w:r>
    </w:p>
    <w:p w:rsidR="00555772" w:rsidRPr="007C67DB" w:rsidRDefault="00CB4142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Если участники образовательных отношений с самого начала ощущаю</w:t>
      </w:r>
      <w:r w:rsidR="00C46EA5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т, что ему этот материал не освоить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то мотивацию построить сложно. По модели Келлера важно, чтобы </w:t>
      </w:r>
      <w:r w:rsidR="00C46EA5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родители чувствовали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уверенность в</w:t>
      </w:r>
      <w:r w:rsidR="00C46EA5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том, что смогут вместе с ребенком освоить предложенный воспитателем материал.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46EA5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Необходимо придать уверенность в собственных силах, поддержать вовлеченность и усердие. Сделать это можно с помощью заданий, вопросов. Если вы чувствуете, что ваш материал немного сложен для восприятия, введите подсказки или используйте тестовые задания с вариантами для ответа. Также можно сориентировать родителей в том, сколько приблизительно (в среднем) времени займёт выполнение конкретного задания. </w:t>
      </w:r>
    </w:p>
    <w:p w:rsidR="004F3F3D" w:rsidRPr="007C67DB" w:rsidRDefault="004F3F3D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70C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Например, когда я предлагала тестовые задания, то обязательно прописывала, что </w:t>
      </w:r>
      <w:r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>«…это задание займет совсем не много времени, и ты сразу поймешь, насколько хорошо ты разбираешься в музыкальных инструментах!»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И обязательно в качестве вариантов для ответа предлагала иллюстрации для ребенка, текст для подсказки для родителей. Или, когда предлагала просмотреть обучающие видеоролики, то тоже указывала их продолжительность. Например, </w:t>
      </w:r>
      <w:r w:rsidR="00574DE1" w:rsidRPr="007C67DB">
        <w:rPr>
          <w:rFonts w:ascii="Times New Roman" w:eastAsiaTheme="minorEastAsia" w:hAnsi="Times New Roman" w:cs="Times New Roman"/>
          <w:bCs/>
          <w:i/>
          <w:color w:val="0070C0"/>
          <w:sz w:val="24"/>
          <w:szCs w:val="24"/>
          <w:lang w:eastAsia="ru-RU"/>
        </w:rPr>
        <w:t xml:space="preserve">«1 минута 35 секунд понадобится, чтобы посмотреть этот видеоролик, после которого самостоятельно и быстро можно сделать бумажный стаканчик!». </w:t>
      </w:r>
    </w:p>
    <w:p w:rsidR="00574DE1" w:rsidRPr="007C67DB" w:rsidRDefault="00574DE1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</w:t>
      </w:r>
      <w:r w:rsidR="009858FA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придания уверенности,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3202B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я 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вместе </w:t>
      </w:r>
      <w:r w:rsidR="0073202B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r w:rsidR="009858FA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родителями и детьми р</w:t>
      </w:r>
      <w:r w:rsidR="0073202B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аботала над темой: размещала в сценарии фото или скан своей работы (рисунка, поделки, изготовленного пособия, результаты своего наблюдения или эксперимента…), если, например, использовала технологию ТРИЗ, то варианты </w:t>
      </w:r>
      <w:r w:rsidR="009858FA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решения изобретательских задач. Например, высылала свой вариант сказки, который придумала я, проявив свое творчество при работе над темой «Весенний труд людей»: ТРИЗ. Модификация русской народной сказки «Репка», придумав новую ситуацию: как дед весной репку сажал!</w:t>
      </w:r>
    </w:p>
    <w:p w:rsidR="009858FA" w:rsidRPr="007C67DB" w:rsidRDefault="009858FA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Придает уверенности и такой прием, как опора на уже имеющиеся знания д</w:t>
      </w:r>
      <w:r w:rsidR="00B24CED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етей с постепенным усложнением, проговаривание ребенком освоенного материала. Например, при работе над темой «Знаки сравнения» вначале сценария я разместила иллюстрацию с изображением детей, которые держат в руках плакат со знаками сравнения и «просят» ребенка им объяснить, что на нем нарисовано. А в конце совместной деятельности взрослого и ребенка по этой теме, предложила сказать: «Ребятишки, которые принесли тебе плакат и просили объяснить знаки и для чего они нужны еще не ушли! Объясни им как называются знаки и для чего они нужны!» (показав снова первое изображение с детьми, ребенок проговаривает по памяти, как будто рассказывая им). Таким образом вырабатывается уверенность в своих знаниях у ребенка и у родителей в своих силах, радость и гордость за результат совместной деятельности и удовлетворение.  </w:t>
      </w:r>
    </w:p>
    <w:p w:rsidR="00B24CED" w:rsidRPr="007C67DB" w:rsidRDefault="00B24CED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Кстати, последний компонент модели Келлера так и называется «Satisfaction – удовлетворение». </w:t>
      </w:r>
    </w:p>
    <w:p w:rsidR="00B24CED" w:rsidRPr="007C67DB" w:rsidRDefault="00B24CED" w:rsidP="007C67D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Удовлетворение (</w:t>
      </w:r>
      <w:r w:rsidRPr="007C67D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Satisfaction</w:t>
      </w:r>
      <w:r w:rsidRPr="007C67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86177" w:rsidRPr="007C67DB" w:rsidRDefault="00D36E43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Участникам дистанционного обучения нужно получить какое-то удовлетворение от проделанной работы и посвященного этому времени - награду, понимание пользы, сертификат, грамоту, благодарность, и проч. В головах должна быть связка, что обучение приводит к чему-то хорошему и приятному. Пусть даже это будет анимированная картинка в конце теста, или смайлики при общении в чате. Чтобы родители и дети получили удовлетворение необходимо представить полученные результаты как соответствующие ожиданиям. Или, например, если вы будете рассылать </w:t>
      </w:r>
      <w:r w:rsidR="00437995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позитивные мотиваторы в виде вознаграждения, похвалы, 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слова благодарности и поздравлять с успешным выполнением работы или задания, то ребенок и взрослый, через которого происходит взаимодействие в дистанционном обучении поймут, что о его успехах узнают другие участники «ОНЛАЙН детского сада», и это повысит их мотивацию. А, как известно каждому «ничто так не мотивирует</w:t>
      </w:r>
      <w:r w:rsidR="00F47716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как успех»!</w:t>
      </w:r>
    </w:p>
    <w:p w:rsidR="00D36E43" w:rsidRPr="007C67DB" w:rsidRDefault="00437995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В своей практике я активно использовала в качестве поощрения за выполненную работу (фото рисунка, поделки, решения примеров, фото наблюдений и экспериментов и любого продукта совместной деятельности родителей и детей) изображение смайликов с надписями, которые не только демонстрировали эмоцию (удивление, радость, восторг и т.п.), но и соответствовали изучаемым темам. Например, работая над темой «Великая отечественная война. 9 Мая», я использовала изображения смайлов в солдатской фуражке, или изображение солдатиков, которые выражают радость от просмотренной работы ребенка! Работая над темой «На пороге школы»</w:t>
      </w:r>
      <w:r w:rsidR="00336EC9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использовала картинки-</w:t>
      </w: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мотиваторы с изображением мультипликационных героев </w:t>
      </w:r>
      <w:r w:rsidR="00336EC9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школьной атрибутики с надписями «Так держать!», «У тебя очень хорошо получилось!», «Мне очень нравится!», «Молодец! Класс!» и т.п.</w:t>
      </w:r>
    </w:p>
    <w:p w:rsidR="00336EC9" w:rsidRPr="007C67DB" w:rsidRDefault="00336EC9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Обязательно в конце по итогам каждой рабочей недели дистанционного обучения в я готовила и рассылала каждой семье, которая принимала участие и поддерживала своих детей в дистанционном обучении благодарственные письма, грамоты, благодарности, которые я создавала тоже онлайн в бесплатном редакторе «ГрамотаДел».</w:t>
      </w:r>
    </w:p>
    <w:p w:rsidR="00336EC9" w:rsidRPr="007C67DB" w:rsidRDefault="00336EC9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Интересным был прием </w:t>
      </w:r>
      <w:r w:rsidR="005A6C9D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вознаграждения, когда, работая над темой «Весенний уход за комнатными растениями», мною был передан отросток для размножения цветка, который понравился семье, принявшей активное участие и выполнившей предложенное задание! Предавая отросток, я отправила также записку со словами благодарности и поддержки ребенку и его семье!</w:t>
      </w:r>
    </w:p>
    <w:p w:rsidR="00D36E43" w:rsidRPr="007C67DB" w:rsidRDefault="005A6C9D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Хочется отметить, что удовлетворение получает и педагог, когда видит, что на его предложения откликаются, что его удаленную работу поддерживают и не игнорируют. И я всегда, помимо, описанных приемов не скупилась на простые слова благодарности и о том,</w:t>
      </w:r>
      <w:r w:rsidR="00F05E02" w:rsidRPr="007C67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какие эмоции подарили они мне своим участием, своими работами: «Вы даже не представляете, как меня порадовали!», «Мне так приятно читать ваши отзывы» и т.п.</w:t>
      </w:r>
    </w:p>
    <w:p w:rsidR="00D36E43" w:rsidRPr="007C67DB" w:rsidRDefault="00F05E02" w:rsidP="007C67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C6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 хочется отметить, что Модель Келлера ARCS в целом очень</w:t>
      </w:r>
      <w:r w:rsidR="00D36E43" w:rsidRPr="007C6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простая и универсальная и основана на базовых принципах мотивации к</w:t>
      </w:r>
      <w:r w:rsidRPr="007C6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действию</w:t>
      </w:r>
      <w:r w:rsidR="00D36E43" w:rsidRPr="007C6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54228" w:rsidRPr="007C67DB">
        <w:rPr>
          <w:rFonts w:ascii="Times New Roman" w:hAnsi="Times New Roman" w:cs="Times New Roman"/>
          <w:color w:val="000000"/>
          <w:sz w:val="24"/>
          <w:szCs w:val="24"/>
        </w:rPr>
        <w:t>Главное придерживаться определенной последовательности: первым делом захватить внимание воспитанников и родителей, через которых в дошкольном возрасте и происходит процесс дистанционного обучения, потом сделать так, чтобы они поверили в значимость процесса обучения, вселить в них уверенность в собственных силах и в заключение добиться удовлетворения полученными результатами.</w:t>
      </w:r>
      <w:r w:rsidR="00654228" w:rsidRPr="007C6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Разобрав использование данной мотивационной модели во время дистанционного обучения, можно сделать вывод, что педагог</w:t>
      </w:r>
      <w:r w:rsidR="00654228" w:rsidRPr="007C67DB">
        <w:rPr>
          <w:rFonts w:ascii="Times New Roman" w:hAnsi="Times New Roman" w:cs="Times New Roman"/>
          <w:color w:val="000000"/>
          <w:sz w:val="24"/>
          <w:szCs w:val="24"/>
        </w:rPr>
        <w:t xml:space="preserve"> в силе заинтересовать родителей и детей, придать их обучению смысл и значимость, указать на их возможности и ресурсы.</w:t>
      </w:r>
    </w:p>
    <w:p w:rsidR="00555772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F002A" w:rsidRDefault="000F002A" w:rsidP="007C67DB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7C67DB" w:rsidRPr="007C67DB" w:rsidRDefault="007C67DB" w:rsidP="007C67DB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002A" w:rsidRPr="007C67DB" w:rsidRDefault="000F002A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555772" w:rsidRPr="007C67DB" w:rsidRDefault="00555772" w:rsidP="007C67DB">
      <w:pPr>
        <w:spacing w:after="0" w:line="240" w:lineRule="auto"/>
        <w:ind w:left="-567" w:firstLine="1275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55772" w:rsidRPr="007C67DB" w:rsidRDefault="00555772" w:rsidP="007C67DB">
      <w:pPr>
        <w:spacing w:after="0" w:line="240" w:lineRule="auto"/>
        <w:ind w:left="-567" w:firstLine="1275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hAnsi="Times New Roman" w:cs="Times New Roman"/>
          <w:b/>
          <w:sz w:val="24"/>
          <w:szCs w:val="24"/>
        </w:rPr>
        <w:t xml:space="preserve">Модель Келлера </w:t>
      </w:r>
      <w:r w:rsidRPr="007C67DB">
        <w:rPr>
          <w:rFonts w:ascii="Times New Roman" w:hAnsi="Times New Roman" w:cs="Times New Roman"/>
          <w:b/>
          <w:sz w:val="24"/>
          <w:szCs w:val="24"/>
          <w:lang w:val="en-US"/>
        </w:rPr>
        <w:t>ARCS</w:t>
      </w:r>
    </w:p>
    <w:p w:rsidR="0075741A" w:rsidRPr="007C67DB" w:rsidRDefault="00555772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C67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390525</wp:posOffset>
            </wp:positionV>
            <wp:extent cx="5940425" cy="3996690"/>
            <wp:effectExtent l="0" t="0" r="3175" b="3810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28" name="Рисунок 28" descr="https://avatars.mds.yandex.net/get-pdb/2011865/6bfafe0f-0be5-48ee-91fd-f02797b639a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vatars.mds.yandex.net/get-pdb/2011865/6bfafe0f-0be5-48ee-91fd-f02797b639a3/s12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CC6" w:rsidRPr="007C67DB" w:rsidRDefault="00875CC6" w:rsidP="007C67DB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5F2C3D" w:rsidRPr="007C67DB" w:rsidRDefault="005F2C3D" w:rsidP="007C67DB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AF469C" w:rsidRPr="007C67DB" w:rsidRDefault="0000762D" w:rsidP="007C67D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C67DB">
        <w:rPr>
          <w:rFonts w:ascii="Times New Roman" w:hAnsi="Times New Roman" w:cs="Times New Roman"/>
          <w:color w:val="FF0000"/>
          <w:sz w:val="24"/>
          <w:szCs w:val="24"/>
          <w:u w:val="single"/>
        </w:rPr>
        <w:t>Смысл ARCS заключается в последовательности действий: первым делом захватить внимание воспитанников и родителей, через которых в дошкольном возрасте и происходит процесс дистанционного обучения, потом сделать так, чтобы они поверили в значимость процесса обучения, вселить в них уверенность в собственных силах и в заключение добиться удовлетворения полученными результатами.</w:t>
      </w:r>
    </w:p>
    <w:sectPr w:rsidR="00AF469C" w:rsidRPr="007C67DB" w:rsidSect="000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19" w:rsidRDefault="001B2E19" w:rsidP="00BA0DA4">
      <w:pPr>
        <w:spacing w:after="0" w:line="240" w:lineRule="auto"/>
      </w:pPr>
      <w:r>
        <w:separator/>
      </w:r>
    </w:p>
  </w:endnote>
  <w:endnote w:type="continuationSeparator" w:id="0">
    <w:p w:rsidR="001B2E19" w:rsidRDefault="001B2E19" w:rsidP="00BA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19" w:rsidRDefault="001B2E19" w:rsidP="00BA0DA4">
      <w:pPr>
        <w:spacing w:after="0" w:line="240" w:lineRule="auto"/>
      </w:pPr>
      <w:r>
        <w:separator/>
      </w:r>
    </w:p>
  </w:footnote>
  <w:footnote w:type="continuationSeparator" w:id="0">
    <w:p w:rsidR="001B2E19" w:rsidRDefault="001B2E19" w:rsidP="00BA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CD"/>
    <w:multiLevelType w:val="hybridMultilevel"/>
    <w:tmpl w:val="A5B8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B96"/>
    <w:multiLevelType w:val="hybridMultilevel"/>
    <w:tmpl w:val="0CD0F3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615FA4"/>
    <w:multiLevelType w:val="multilevel"/>
    <w:tmpl w:val="49AEEF2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A2BF2"/>
    <w:multiLevelType w:val="hybridMultilevel"/>
    <w:tmpl w:val="9E9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754D"/>
    <w:multiLevelType w:val="multilevel"/>
    <w:tmpl w:val="49AEEF2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91F71"/>
    <w:multiLevelType w:val="hybridMultilevel"/>
    <w:tmpl w:val="CEAE9032"/>
    <w:lvl w:ilvl="0" w:tplc="4A44935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F"/>
    <w:rsid w:val="0000762D"/>
    <w:rsid w:val="00012AD0"/>
    <w:rsid w:val="00086177"/>
    <w:rsid w:val="000F002A"/>
    <w:rsid w:val="000F104C"/>
    <w:rsid w:val="00107324"/>
    <w:rsid w:val="0012738A"/>
    <w:rsid w:val="00134EF6"/>
    <w:rsid w:val="0013506B"/>
    <w:rsid w:val="001622AC"/>
    <w:rsid w:val="001863F1"/>
    <w:rsid w:val="00187C3A"/>
    <w:rsid w:val="00191EAA"/>
    <w:rsid w:val="00195A54"/>
    <w:rsid w:val="001A2317"/>
    <w:rsid w:val="001B2E19"/>
    <w:rsid w:val="001C19BA"/>
    <w:rsid w:val="001D4E9E"/>
    <w:rsid w:val="00204FD7"/>
    <w:rsid w:val="0021317D"/>
    <w:rsid w:val="00217DAF"/>
    <w:rsid w:val="002975FE"/>
    <w:rsid w:val="002D3A80"/>
    <w:rsid w:val="002D584D"/>
    <w:rsid w:val="002D7BB8"/>
    <w:rsid w:val="00336EC9"/>
    <w:rsid w:val="00367EA8"/>
    <w:rsid w:val="0037510B"/>
    <w:rsid w:val="0037703E"/>
    <w:rsid w:val="003831EE"/>
    <w:rsid w:val="003C786A"/>
    <w:rsid w:val="003D7F6A"/>
    <w:rsid w:val="0042195D"/>
    <w:rsid w:val="00437995"/>
    <w:rsid w:val="00442F7D"/>
    <w:rsid w:val="0047281E"/>
    <w:rsid w:val="004C2DBD"/>
    <w:rsid w:val="004E635E"/>
    <w:rsid w:val="004F297B"/>
    <w:rsid w:val="004F3F3D"/>
    <w:rsid w:val="00530BD2"/>
    <w:rsid w:val="00534A7F"/>
    <w:rsid w:val="0054726F"/>
    <w:rsid w:val="00555772"/>
    <w:rsid w:val="005616EF"/>
    <w:rsid w:val="00574DE1"/>
    <w:rsid w:val="005A649C"/>
    <w:rsid w:val="005A6C9D"/>
    <w:rsid w:val="005D01B6"/>
    <w:rsid w:val="005F2C3D"/>
    <w:rsid w:val="0061274E"/>
    <w:rsid w:val="00654228"/>
    <w:rsid w:val="00655818"/>
    <w:rsid w:val="006746CC"/>
    <w:rsid w:val="006A390C"/>
    <w:rsid w:val="006E685F"/>
    <w:rsid w:val="006F0008"/>
    <w:rsid w:val="006F251F"/>
    <w:rsid w:val="00707EC8"/>
    <w:rsid w:val="00724F53"/>
    <w:rsid w:val="0073202B"/>
    <w:rsid w:val="0075741A"/>
    <w:rsid w:val="007C4968"/>
    <w:rsid w:val="007C67DB"/>
    <w:rsid w:val="00875CC6"/>
    <w:rsid w:val="008B552F"/>
    <w:rsid w:val="008E4DDD"/>
    <w:rsid w:val="009070C5"/>
    <w:rsid w:val="009858FA"/>
    <w:rsid w:val="00A02838"/>
    <w:rsid w:val="00A078E6"/>
    <w:rsid w:val="00AA5F4C"/>
    <w:rsid w:val="00AD6868"/>
    <w:rsid w:val="00AE74F0"/>
    <w:rsid w:val="00AF1402"/>
    <w:rsid w:val="00AF469C"/>
    <w:rsid w:val="00B24CED"/>
    <w:rsid w:val="00B2769C"/>
    <w:rsid w:val="00B75CE4"/>
    <w:rsid w:val="00BA0DA4"/>
    <w:rsid w:val="00BC6C7F"/>
    <w:rsid w:val="00BD35BB"/>
    <w:rsid w:val="00BE2B99"/>
    <w:rsid w:val="00C46EA5"/>
    <w:rsid w:val="00C47380"/>
    <w:rsid w:val="00C51738"/>
    <w:rsid w:val="00C80AAA"/>
    <w:rsid w:val="00CB4142"/>
    <w:rsid w:val="00CE2FE3"/>
    <w:rsid w:val="00CF1F05"/>
    <w:rsid w:val="00CF60A2"/>
    <w:rsid w:val="00D06ED9"/>
    <w:rsid w:val="00D36E43"/>
    <w:rsid w:val="00D66891"/>
    <w:rsid w:val="00DA2D6F"/>
    <w:rsid w:val="00DC7250"/>
    <w:rsid w:val="00E02CC8"/>
    <w:rsid w:val="00E348E7"/>
    <w:rsid w:val="00E4763E"/>
    <w:rsid w:val="00E669DD"/>
    <w:rsid w:val="00E81FF8"/>
    <w:rsid w:val="00EA23C4"/>
    <w:rsid w:val="00F05E02"/>
    <w:rsid w:val="00F17EDC"/>
    <w:rsid w:val="00F47716"/>
    <w:rsid w:val="00F527E8"/>
    <w:rsid w:val="00F53C60"/>
    <w:rsid w:val="00F75A8F"/>
    <w:rsid w:val="00F977D3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30C"/>
  <w15:chartTrackingRefBased/>
  <w15:docId w15:val="{2107FB1B-DD1F-428C-ADFE-5AD6D4EA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8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685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A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DA4"/>
  </w:style>
  <w:style w:type="paragraph" w:styleId="a8">
    <w:name w:val="footer"/>
    <w:basedOn w:val="a"/>
    <w:link w:val="a9"/>
    <w:uiPriority w:val="99"/>
    <w:unhideWhenUsed/>
    <w:rsid w:val="00BA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2018-09-13T05:59:00Z</dcterms:created>
  <dcterms:modified xsi:type="dcterms:W3CDTF">2022-10-09T12:19:00Z</dcterms:modified>
</cp:coreProperties>
</file>