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8" w:rsidRDefault="00AF2C88" w:rsidP="00AF2C88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AF2C88" w:rsidRDefault="00AF2C88" w:rsidP="00AF2C88">
      <w:pPr>
        <w:tabs>
          <w:tab w:val="right" w:pos="-567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F0CB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0CB3">
        <w:rPr>
          <w:rFonts w:ascii="Times New Roman" w:hAnsi="Times New Roman" w:cs="Times New Roman"/>
          <w:sz w:val="28"/>
          <w:szCs w:val="28"/>
        </w:rPr>
        <w:t>азвитие речи является одним из самых важных приобретений  ребенка в раннем дошкольном возрасте</w:t>
      </w:r>
      <w:r>
        <w:rPr>
          <w:rFonts w:ascii="Times New Roman" w:hAnsi="Times New Roman" w:cs="Times New Roman"/>
          <w:sz w:val="28"/>
          <w:szCs w:val="28"/>
        </w:rPr>
        <w:t>. Должно пройти время, чтобы ребенок овладел этим навыком. А взрослые должны всячески помогать ребенку, чтобы его речь развивалась правильно и своевременно.</w:t>
      </w:r>
      <w:r w:rsidRPr="004F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специально «речевое воспитание» подводит ребенка к овладению связной речи, для развития которой необходимо применять разнообразные средства и формы организации детской деятельности: дидактические игры, образовательная деятельность - занятия, чтение художественной литературы, в том числе сказки.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сказки в развитии и воспитании ребенка очень велика. Знакомство со  сказкой способствует развитию артикуляционного аппарата, обогащению словарного запаса ребенка, помогает развитию связной речи. Чтение сказки развивает воображение, творческий потенциал. Велико значение сказки в формировании и развитии нравственных качеств личности, приобщении к национальной культуре, труду. Сказка закладывает основы проведения, общения. Рассказывая малышу сказку, мы развиваем его внутренний мир. И чем раньше мы начнем читать малышу, тем скорее он начнет говорить, правильно строить высказывания. 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детей раннего возраста используются разные методы и приемы: наглядный, словесный, практический. Одним из основных приемов практического метода обучения является игровой.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– одно из средств воспитания и обучения детей дошкольников, являются эффективным средством речевого развития.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с детьми раннего возраста по развитию речи мы используем разнообразные дидактические игры.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</w:t>
      </w:r>
      <w:r w:rsidRPr="00C94845"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C94845">
        <w:rPr>
          <w:rFonts w:ascii="Times New Roman" w:hAnsi="Times New Roman" w:cs="Times New Roman"/>
          <w:b/>
          <w:i/>
          <w:sz w:val="28"/>
          <w:szCs w:val="28"/>
        </w:rPr>
        <w:t xml:space="preserve"> с 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игрушки и реальные предметы. Играя с ними, дети учатся сравнивать, устанавливать сходство и различие, отмечать и озвучивать сенсорные характеристики игрушек/предметов.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845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</w:t>
      </w:r>
      <w:r>
        <w:rPr>
          <w:rFonts w:ascii="Times New Roman" w:hAnsi="Times New Roman" w:cs="Times New Roman"/>
          <w:sz w:val="28"/>
          <w:szCs w:val="28"/>
        </w:rPr>
        <w:t xml:space="preserve"> носят не только развлекательный характер, но являются отличным помощником в речевом развитии детей. Эти игры способствуют обогащению словарного запаса,  развитию грамматического строя речи, связной речи, развивают высшие психические процессы (память, мышление воображение).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D0">
        <w:rPr>
          <w:rFonts w:ascii="Times New Roman" w:hAnsi="Times New Roman" w:cs="Times New Roman"/>
          <w:b/>
          <w:i/>
          <w:sz w:val="28"/>
          <w:szCs w:val="28"/>
        </w:rPr>
        <w:t>Словесные игры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способствуют, в первую очередь, развитию речи</w:t>
      </w:r>
      <w:r w:rsidRPr="004C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(назвать, описывать предмет), и мыслительных операций (элементарные анализ и синтез, обобщение, классификация/группировка</w:t>
      </w:r>
      <w:r w:rsidRPr="004C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по определенному свойству, признаку).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Большинство игр и пособий по развитию речи для детей раннего возраста мы создаем сами. Одним из них является </w:t>
      </w:r>
      <w:r w:rsidRPr="00DA12C6">
        <w:rPr>
          <w:rFonts w:ascii="Times New Roman" w:hAnsi="Times New Roman" w:cs="Times New Roman"/>
          <w:b/>
          <w:i/>
          <w:sz w:val="28"/>
          <w:szCs w:val="28"/>
        </w:rPr>
        <w:t>дидактическое</w:t>
      </w:r>
      <w:r w:rsidRPr="00C64E05">
        <w:rPr>
          <w:rFonts w:ascii="Times New Roman" w:hAnsi="Times New Roman" w:cs="Times New Roman"/>
          <w:b/>
          <w:i/>
          <w:sz w:val="28"/>
          <w:szCs w:val="28"/>
        </w:rPr>
        <w:t xml:space="preserve"> пособие «В гостях у 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88" w:rsidRPr="004C64D0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D0">
        <w:rPr>
          <w:rFonts w:ascii="Times New Roman" w:hAnsi="Times New Roman" w:cs="Times New Roman"/>
          <w:b/>
          <w:sz w:val="28"/>
          <w:szCs w:val="28"/>
        </w:rPr>
        <w:t>Цель</w:t>
      </w:r>
      <w:r w:rsidRPr="00B8645B">
        <w:rPr>
          <w:rFonts w:ascii="Times New Roman" w:hAnsi="Times New Roman" w:cs="Times New Roman"/>
          <w:sz w:val="32"/>
          <w:szCs w:val="28"/>
        </w:rPr>
        <w:t xml:space="preserve">: </w:t>
      </w:r>
      <w:r w:rsidRPr="004C64D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просодической стороны речи, правильного звукопроизношения.</w:t>
      </w:r>
    </w:p>
    <w:p w:rsidR="00AF2C88" w:rsidRPr="004F0CB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</w:t>
      </w:r>
      <w:r w:rsidRPr="004F0CB3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AF2C88" w:rsidRPr="001C7D34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C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1C7D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4F0CB3">
        <w:rPr>
          <w:rFonts w:ascii="Times New Roman" w:hAnsi="Times New Roman" w:cs="Times New Roman"/>
          <w:sz w:val="28"/>
          <w:szCs w:val="28"/>
        </w:rPr>
        <w:t xml:space="preserve"> слушать сказку, подражая звукам героев сказок;</w:t>
      </w:r>
      <w:r w:rsidRPr="000C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правильному звукоподражанию;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словарный запас;</w:t>
      </w:r>
    </w:p>
    <w:p w:rsidR="00AF2C88" w:rsidRPr="004F0CB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F0CB3">
        <w:rPr>
          <w:rFonts w:ascii="Times New Roman" w:hAnsi="Times New Roman" w:cs="Times New Roman"/>
          <w:sz w:val="28"/>
          <w:szCs w:val="28"/>
        </w:rPr>
        <w:t>ормировать интерес к чтению, к устному народному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88" w:rsidRPr="00B10BC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BC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F2C88" w:rsidRPr="00B10BC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слухоречевое внимание и память</w:t>
      </w:r>
      <w:r w:rsidRPr="004F0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наглядно-действенное </w:t>
      </w:r>
      <w:r w:rsidRPr="004F0CB3">
        <w:rPr>
          <w:rFonts w:ascii="Times New Roman" w:hAnsi="Times New Roman" w:cs="Times New Roman"/>
          <w:sz w:val="28"/>
          <w:szCs w:val="28"/>
        </w:rPr>
        <w:t>мышление;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F0CB3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F0CB3">
        <w:rPr>
          <w:rFonts w:ascii="Times New Roman" w:hAnsi="Times New Roman" w:cs="Times New Roman"/>
          <w:sz w:val="28"/>
          <w:szCs w:val="28"/>
        </w:rPr>
        <w:t xml:space="preserve"> артикуляционн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0CB3">
        <w:rPr>
          <w:rFonts w:ascii="Times New Roman" w:hAnsi="Times New Roman" w:cs="Times New Roman"/>
          <w:sz w:val="28"/>
          <w:szCs w:val="28"/>
        </w:rPr>
        <w:t xml:space="preserve"> аппарат, мелк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0CB3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CB3">
        <w:rPr>
          <w:rFonts w:ascii="Times New Roman" w:hAnsi="Times New Roman" w:cs="Times New Roman"/>
          <w:sz w:val="28"/>
          <w:szCs w:val="28"/>
        </w:rPr>
        <w:t>;</w:t>
      </w:r>
    </w:p>
    <w:p w:rsidR="00AF2C88" w:rsidRPr="004F0CB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силу вдоха и выдоха, направленность воздушной струи.</w:t>
      </w:r>
    </w:p>
    <w:p w:rsidR="00AF2C88" w:rsidRPr="001C7D34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C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C7D34">
        <w:rPr>
          <w:rFonts w:ascii="Times New Roman" w:hAnsi="Times New Roman" w:cs="Times New Roman"/>
          <w:sz w:val="28"/>
          <w:szCs w:val="28"/>
        </w:rPr>
        <w:t>:</w:t>
      </w:r>
    </w:p>
    <w:p w:rsidR="00AF2C88" w:rsidRPr="004F0CB3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усидчивость;</w:t>
      </w:r>
    </w:p>
    <w:p w:rsidR="00AF2C88" w:rsidRDefault="00AF2C88" w:rsidP="00AF2C88">
      <w:pPr>
        <w:tabs>
          <w:tab w:val="righ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F0CB3">
        <w:rPr>
          <w:rFonts w:ascii="Times New Roman" w:hAnsi="Times New Roman" w:cs="Times New Roman"/>
          <w:sz w:val="28"/>
          <w:szCs w:val="28"/>
        </w:rPr>
        <w:t>оброжела</w:t>
      </w:r>
      <w:r>
        <w:rPr>
          <w:rFonts w:ascii="Times New Roman" w:hAnsi="Times New Roman" w:cs="Times New Roman"/>
          <w:sz w:val="28"/>
          <w:szCs w:val="28"/>
        </w:rPr>
        <w:t>тельное отношение к героям сказок.</w:t>
      </w:r>
    </w:p>
    <w:p w:rsidR="005121D0" w:rsidRDefault="005121D0"/>
    <w:sectPr w:rsidR="005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E6"/>
    <w:rsid w:val="005121D0"/>
    <w:rsid w:val="008C35E6"/>
    <w:rsid w:val="00A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SH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Gooduser</dc:creator>
  <cp:keywords/>
  <dc:description/>
  <cp:lastModifiedBy>Gooduser</cp:lastModifiedBy>
  <cp:revision>2</cp:revision>
  <dcterms:created xsi:type="dcterms:W3CDTF">2023-10-02T06:28:00Z</dcterms:created>
  <dcterms:modified xsi:type="dcterms:W3CDTF">2023-10-02T06:29:00Z</dcterms:modified>
</cp:coreProperties>
</file>