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4CA" w:rsidRDefault="00E214CA" w:rsidP="00E214CA">
      <w:pPr>
        <w:spacing w:line="240" w:lineRule="auto"/>
        <w:jc w:val="center"/>
      </w:pPr>
      <w:r>
        <w:t xml:space="preserve"> Работа библиотекаря занимает особое место в системе обучения детей с ОВЗ , так как у многих учащихся наблюдается недостаточность учебной мотивации, а также достаточно стойкие фонетико-фонематические нарушения, сопровождающиеся расстройствами чтения и письма. Учитывая психофизические особенности таких детей и то, что названные дефекты проявляются на фоне недостаточной сформированности познавательной деятельности, работа организованная в игровой форме занимает значительное место в общей системе.</w:t>
      </w:r>
    </w:p>
    <w:p w:rsidR="00E214CA" w:rsidRDefault="00E214CA" w:rsidP="00E214CA">
      <w:pPr>
        <w:spacing w:line="240" w:lineRule="auto"/>
        <w:jc w:val="both"/>
      </w:pPr>
      <w:r>
        <w:t xml:space="preserve"> Материал, представленный в презентации, предназначен для использования на внеклассном занятии в библиотеке. Подойдёт он также для использования в рамках предметной недели русского языка и литературы как самостоятельное мероприятие или как этап работы на уроке литературы </w:t>
      </w:r>
      <w:r w:rsidR="009C203A">
        <w:t>в 5-</w:t>
      </w:r>
      <w:r w:rsidR="00C26C1D">
        <w:t>9</w:t>
      </w:r>
      <w:r w:rsidR="009C203A">
        <w:t xml:space="preserve"> классах коррекционных школ.</w:t>
      </w:r>
    </w:p>
    <w:p w:rsidR="00E214CA" w:rsidRDefault="009C203A" w:rsidP="00E214CA">
      <w:pPr>
        <w:spacing w:line="240" w:lineRule="auto"/>
        <w:jc w:val="both"/>
      </w:pPr>
      <w:r>
        <w:t xml:space="preserve">Презентация создана в </w:t>
      </w:r>
      <w:r>
        <w:rPr>
          <w:lang w:val="en-US"/>
        </w:rPr>
        <w:t>Power</w:t>
      </w:r>
      <w:r w:rsidRPr="00587E47">
        <w:t xml:space="preserve"> </w:t>
      </w:r>
      <w:r>
        <w:rPr>
          <w:lang w:val="en-US"/>
        </w:rPr>
        <w:t>Point</w:t>
      </w:r>
      <w:r>
        <w:t xml:space="preserve"> версии 2019, поэтому при сохранении и использовании в более ранних версиях некоторые эффекты могут отображаться некорректно. Презентация представляет собой игру-викторину, вопросы которой основаны на изученном в ходе уроков литературного чтения материале. Игра состоит из четырёх блоков. </w:t>
      </w:r>
      <w:r w:rsidR="00E214CA">
        <w:t>Все игровые блоки редактируемые, могут быть по желанию пользователя изменены и дополнены в зависимости от темы занятия. При редактировании материалов следует обращать внимание на то, чтобы текст, предназначенный для чтения ребёнком, был оформлен простым незамысловатым шрифтом</w:t>
      </w:r>
      <w:r>
        <w:t>.</w:t>
      </w:r>
      <w:r w:rsidR="00E214CA">
        <w:t xml:space="preserve"> Оформление текста, который читает педагог, - на усмотрение пользователя. </w:t>
      </w:r>
    </w:p>
    <w:p w:rsidR="00E214CA" w:rsidRDefault="00E214CA" w:rsidP="00E214CA">
      <w:pPr>
        <w:spacing w:line="240" w:lineRule="auto"/>
        <w:jc w:val="both"/>
      </w:pPr>
      <w:r>
        <w:t>Особенности работы описаны в представленной ниже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14CA" w:rsidTr="00A53C3F">
        <w:tc>
          <w:tcPr>
            <w:tcW w:w="4814" w:type="dxa"/>
          </w:tcPr>
          <w:p w:rsidR="00E214CA" w:rsidRDefault="00E214CA" w:rsidP="00A53C3F">
            <w:pPr>
              <w:jc w:val="center"/>
            </w:pPr>
            <w:r>
              <w:t>Дидактическая составляющая</w:t>
            </w:r>
          </w:p>
        </w:tc>
        <w:tc>
          <w:tcPr>
            <w:tcW w:w="4814" w:type="dxa"/>
          </w:tcPr>
          <w:p w:rsidR="00E214CA" w:rsidRDefault="00E214CA" w:rsidP="00A53C3F">
            <w:pPr>
              <w:jc w:val="center"/>
            </w:pPr>
            <w:r>
              <w:t>Функциональная составляющая</w:t>
            </w:r>
          </w:p>
        </w:tc>
      </w:tr>
      <w:tr w:rsidR="00E214CA" w:rsidTr="00A53C3F">
        <w:tc>
          <w:tcPr>
            <w:tcW w:w="4814" w:type="dxa"/>
          </w:tcPr>
          <w:p w:rsidR="00050132" w:rsidRDefault="00C26C1D" w:rsidP="00A53C3F">
            <w:pPr>
              <w:jc w:val="both"/>
            </w:pPr>
            <w:r>
              <w:t>Игра предназначена для закрепления учебного материала в игровой форме. В зависимости от степ</w:t>
            </w:r>
            <w:r w:rsidR="00050132">
              <w:t>ени затруднения в процессе игры допускается использование детьми учебников и дополнительной литературы в качестве помощи, что развивает у учащихся умение работать с книгой: с разделом «Содержание», с текстами художественных произведений, с биографическими данными авторов.</w:t>
            </w:r>
          </w:p>
          <w:p w:rsidR="00E214CA" w:rsidRDefault="00050132" w:rsidP="00A53C3F">
            <w:pPr>
              <w:jc w:val="both"/>
            </w:pPr>
            <w:r>
              <w:t xml:space="preserve">При изменении содержания викторины можно проводить аналогичные занятия по любому из учебных предметов. Регулярное проведение подобных занятий на базе библиотеки значительно повышает </w:t>
            </w:r>
            <w:r>
              <w:lastRenderedPageBreak/>
              <w:t>интерес школьников к посещению библиотеки.</w:t>
            </w:r>
          </w:p>
        </w:tc>
        <w:tc>
          <w:tcPr>
            <w:tcW w:w="4814" w:type="dxa"/>
          </w:tcPr>
          <w:p w:rsidR="00E214CA" w:rsidRDefault="00E214CA" w:rsidP="00A53C3F">
            <w:pPr>
              <w:jc w:val="both"/>
            </w:pPr>
            <w:r>
              <w:lastRenderedPageBreak/>
              <w:t xml:space="preserve">Активные элементы – </w:t>
            </w:r>
            <w:r w:rsidR="009C203A">
              <w:t>маркеры</w:t>
            </w:r>
            <w:r>
              <w:t xml:space="preserve">. При клике по </w:t>
            </w:r>
            <w:r w:rsidR="009C203A">
              <w:t xml:space="preserve">маркеру </w:t>
            </w:r>
            <w:r w:rsidR="00C26C1D">
              <w:t>в основном меню викторины происходит переход к игровым блокам. При клике по маркерам в игровых блоках происходит переход к вопросам викторины. При клике по маркеру на странице вопроса можно увидеть правильный ответ. При клике по маркеру на странице ответа игрок возвращается к основному меню и имеет возможность продолжить игру, выбрав любой игровой блок.</w:t>
            </w:r>
            <w:r>
              <w:t xml:space="preserve"> </w:t>
            </w:r>
          </w:p>
          <w:p w:rsidR="00E214CA" w:rsidRDefault="00E214CA" w:rsidP="00A53C3F">
            <w:pPr>
              <w:jc w:val="both"/>
            </w:pPr>
            <w:r>
              <w:t xml:space="preserve">Изображения и </w:t>
            </w:r>
            <w:r w:rsidR="00C26C1D">
              <w:t>тексты</w:t>
            </w:r>
            <w:r>
              <w:t xml:space="preserve"> можно менять без смены схемы анимации.</w:t>
            </w:r>
          </w:p>
          <w:p w:rsidR="00E214CA" w:rsidRDefault="00E214CA" w:rsidP="00A53C3F">
            <w:pPr>
              <w:jc w:val="both"/>
            </w:pPr>
            <w:r>
              <w:t xml:space="preserve"> Для смены изображения: клик правой кнопкой мыши по соответствующей картинке → изменить изображение.</w:t>
            </w:r>
          </w:p>
          <w:p w:rsidR="00E214CA" w:rsidRDefault="00E214CA" w:rsidP="00A53C3F">
            <w:pPr>
              <w:jc w:val="both"/>
            </w:pPr>
            <w:r>
              <w:lastRenderedPageBreak/>
              <w:t xml:space="preserve">Для смены </w:t>
            </w:r>
            <w:r w:rsidR="00C26C1D">
              <w:t>текста</w:t>
            </w:r>
            <w:r>
              <w:t xml:space="preserve">: клик левой кнопкой мыши по </w:t>
            </w:r>
            <w:proofErr w:type="spellStart"/>
            <w:r w:rsidR="00C26C1D">
              <w:t>текстбоксу</w:t>
            </w:r>
            <w:proofErr w:type="spellEnd"/>
            <w:r>
              <w:t xml:space="preserve"> → удалить теку</w:t>
            </w:r>
            <w:r w:rsidR="00C26C1D">
              <w:t>щий текст</w:t>
            </w:r>
            <w:r>
              <w:t xml:space="preserve"> и набрать нужн</w:t>
            </w:r>
            <w:r w:rsidR="00C26C1D">
              <w:t>ый</w:t>
            </w:r>
            <w:r>
              <w:t>.</w:t>
            </w:r>
          </w:p>
          <w:p w:rsidR="00E214CA" w:rsidRDefault="00E214CA" w:rsidP="00A53C3F">
            <w:pPr>
              <w:jc w:val="both"/>
            </w:pPr>
          </w:p>
        </w:tc>
      </w:tr>
    </w:tbl>
    <w:p w:rsidR="00E214CA" w:rsidRPr="000A7236" w:rsidRDefault="00E214CA" w:rsidP="00E214CA">
      <w:pPr>
        <w:spacing w:line="240" w:lineRule="auto"/>
        <w:jc w:val="both"/>
      </w:pPr>
    </w:p>
    <w:p w:rsidR="00E214CA" w:rsidRDefault="00E214CA" w:rsidP="00E214CA">
      <w:pPr>
        <w:spacing w:line="240" w:lineRule="auto"/>
        <w:jc w:val="both"/>
      </w:pPr>
    </w:p>
    <w:p w:rsidR="00E214CA" w:rsidRDefault="00E214CA" w:rsidP="00E214CA">
      <w:pPr>
        <w:spacing w:after="0" w:line="240" w:lineRule="auto"/>
        <w:jc w:val="both"/>
      </w:pPr>
    </w:p>
    <w:p w:rsidR="00E214CA" w:rsidRPr="009A0E23" w:rsidRDefault="00E214CA" w:rsidP="00E214CA">
      <w:pPr>
        <w:spacing w:after="0" w:line="240" w:lineRule="auto"/>
        <w:jc w:val="both"/>
      </w:pPr>
      <w:r w:rsidRPr="009A0E23">
        <w:t xml:space="preserve">При создании работы использовались текстовые и иллюстрационные </w:t>
      </w:r>
    </w:p>
    <w:p w:rsidR="00E214CA" w:rsidRPr="009A0E23" w:rsidRDefault="00E214CA" w:rsidP="00E214CA">
      <w:pPr>
        <w:spacing w:after="0" w:line="240" w:lineRule="auto"/>
        <w:jc w:val="both"/>
      </w:pPr>
      <w:r w:rsidRPr="009A0E23">
        <w:t>материалы:</w:t>
      </w:r>
    </w:p>
    <w:p w:rsidR="00812A56" w:rsidRDefault="00812A56" w:rsidP="00E214CA">
      <w:pPr>
        <w:numPr>
          <w:ilvl w:val="0"/>
          <w:numId w:val="1"/>
        </w:numPr>
        <w:spacing w:after="0" w:line="240" w:lineRule="auto"/>
        <w:jc w:val="both"/>
      </w:pPr>
      <w:r>
        <w:t xml:space="preserve">Аксёнова, А.К. </w:t>
      </w:r>
      <w:r>
        <w:t xml:space="preserve">Чтение (для обучающихся с интеллектуальными нарушениями) </w:t>
      </w:r>
      <w:r>
        <w:t>7</w:t>
      </w:r>
      <w:r>
        <w:t xml:space="preserve"> класс: </w:t>
      </w:r>
      <w:r w:rsidRPr="009A0E23">
        <w:t>учебное издание</w:t>
      </w:r>
      <w:r>
        <w:t xml:space="preserve"> </w:t>
      </w:r>
      <w:hyperlink r:id="rId5" w:history="1">
        <w:r w:rsidRPr="009A0E23">
          <w:rPr>
            <w:rStyle w:val="a4"/>
          </w:rPr>
          <w:t>–</w:t>
        </w:r>
      </w:hyperlink>
      <w:r>
        <w:t xml:space="preserve"> </w:t>
      </w:r>
      <w:r w:rsidRPr="009A0E23">
        <w:t xml:space="preserve">Москва: </w:t>
      </w:r>
      <w:r>
        <w:t>Просвещение</w:t>
      </w:r>
      <w:r w:rsidRPr="009A0E23">
        <w:t>, 20</w:t>
      </w:r>
      <w:r>
        <w:t>1</w:t>
      </w:r>
      <w:r>
        <w:t>9</w:t>
      </w:r>
    </w:p>
    <w:p w:rsidR="00812A56" w:rsidRDefault="00812A56" w:rsidP="00812A56">
      <w:pPr>
        <w:numPr>
          <w:ilvl w:val="0"/>
          <w:numId w:val="1"/>
        </w:numPr>
        <w:spacing w:after="0" w:line="240" w:lineRule="auto"/>
        <w:jc w:val="both"/>
      </w:pPr>
      <w:r>
        <w:t>Аксёнова, А.К.</w:t>
      </w:r>
      <w:r>
        <w:t>, Шишкова, М.И.</w:t>
      </w:r>
      <w:r>
        <w:t xml:space="preserve"> Чтение (для обучающихся с интеллектуальными нарушениями) </w:t>
      </w:r>
      <w:r>
        <w:t>9</w:t>
      </w:r>
      <w:r>
        <w:t xml:space="preserve"> класс: </w:t>
      </w:r>
      <w:r w:rsidRPr="009A0E23">
        <w:t>учебное издание</w:t>
      </w:r>
      <w:r>
        <w:t xml:space="preserve"> </w:t>
      </w:r>
      <w:hyperlink r:id="rId6" w:history="1">
        <w:r w:rsidRPr="009A0E23">
          <w:rPr>
            <w:rStyle w:val="a4"/>
          </w:rPr>
          <w:t>–</w:t>
        </w:r>
      </w:hyperlink>
      <w:r>
        <w:t xml:space="preserve"> </w:t>
      </w:r>
      <w:r w:rsidRPr="009A0E23">
        <w:t xml:space="preserve">Москва: </w:t>
      </w:r>
      <w:r>
        <w:t>Просвещение</w:t>
      </w:r>
      <w:r w:rsidRPr="009A0E23">
        <w:t>, 20</w:t>
      </w:r>
      <w:r>
        <w:t>20</w:t>
      </w:r>
    </w:p>
    <w:p w:rsidR="00812A56" w:rsidRDefault="00812A56" w:rsidP="00E214CA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Бгажнокова</w:t>
      </w:r>
      <w:proofErr w:type="spellEnd"/>
      <w:r>
        <w:t xml:space="preserve">, И.М., </w:t>
      </w:r>
      <w:proofErr w:type="spellStart"/>
      <w:r>
        <w:t>Погостина</w:t>
      </w:r>
      <w:proofErr w:type="spellEnd"/>
      <w:r>
        <w:t>, Е.С.</w:t>
      </w:r>
      <w:r w:rsidRPr="00812A56">
        <w:t xml:space="preserve"> </w:t>
      </w:r>
      <w:r>
        <w:t xml:space="preserve">Чтение (для обучающихся с интеллектуальными нарушениями) </w:t>
      </w:r>
      <w:r>
        <w:t>6</w:t>
      </w:r>
      <w:r>
        <w:t xml:space="preserve"> класс: </w:t>
      </w:r>
      <w:r w:rsidRPr="009A0E23">
        <w:t>учебное издание</w:t>
      </w:r>
      <w:r>
        <w:t xml:space="preserve"> </w:t>
      </w:r>
      <w:hyperlink r:id="rId7" w:history="1">
        <w:r w:rsidRPr="009A0E23">
          <w:rPr>
            <w:rStyle w:val="a4"/>
          </w:rPr>
          <w:t>–</w:t>
        </w:r>
      </w:hyperlink>
      <w:r>
        <w:t xml:space="preserve"> </w:t>
      </w:r>
      <w:r w:rsidRPr="009A0E23">
        <w:t xml:space="preserve">Москва: </w:t>
      </w:r>
      <w:r>
        <w:t>Просвещение</w:t>
      </w:r>
      <w:r w:rsidRPr="009A0E23">
        <w:t>, 20</w:t>
      </w:r>
      <w:r>
        <w:t>18</w:t>
      </w:r>
    </w:p>
    <w:p w:rsidR="00E214CA" w:rsidRDefault="00E214CA" w:rsidP="00E214CA">
      <w:pPr>
        <w:numPr>
          <w:ilvl w:val="0"/>
          <w:numId w:val="1"/>
        </w:numPr>
        <w:spacing w:after="0" w:line="240" w:lineRule="auto"/>
        <w:jc w:val="both"/>
      </w:pPr>
      <w:r w:rsidRPr="009A0E23">
        <w:t>М</w:t>
      </w:r>
      <w:r w:rsidR="00812A56">
        <w:t>алышева</w:t>
      </w:r>
      <w:r w:rsidRPr="009A0E23">
        <w:t xml:space="preserve">, </w:t>
      </w:r>
      <w:r w:rsidR="00812A56">
        <w:t>З.Ф</w:t>
      </w:r>
      <w:r w:rsidRPr="009A0E23">
        <w:t xml:space="preserve">. </w:t>
      </w:r>
      <w:r w:rsidR="00812A56">
        <w:t xml:space="preserve">Чтение (для обучающихся с интеллектуальными нарушениями) 5 класс: </w:t>
      </w:r>
      <w:r w:rsidRPr="009A0E23">
        <w:t>учебное издание</w:t>
      </w:r>
      <w:r>
        <w:t xml:space="preserve"> </w:t>
      </w:r>
      <w:hyperlink r:id="rId8" w:history="1">
        <w:r w:rsidRPr="009A0E23">
          <w:rPr>
            <w:rStyle w:val="a4"/>
          </w:rPr>
          <w:t>–</w:t>
        </w:r>
      </w:hyperlink>
      <w:r>
        <w:t xml:space="preserve"> </w:t>
      </w:r>
      <w:r w:rsidRPr="009A0E23">
        <w:t xml:space="preserve">Москва: </w:t>
      </w:r>
      <w:r w:rsidR="00812A56">
        <w:t>Просвещение</w:t>
      </w:r>
      <w:r w:rsidRPr="009A0E23">
        <w:t>, 20</w:t>
      </w:r>
      <w:r w:rsidR="00812A56">
        <w:t>18</w:t>
      </w:r>
      <w:r>
        <w:t xml:space="preserve"> </w:t>
      </w:r>
    </w:p>
    <w:p w:rsidR="00812A56" w:rsidRDefault="00812A56" w:rsidP="00812A56">
      <w:pPr>
        <w:numPr>
          <w:ilvl w:val="0"/>
          <w:numId w:val="1"/>
        </w:numPr>
        <w:spacing w:after="0" w:line="240" w:lineRule="auto"/>
        <w:jc w:val="both"/>
      </w:pPr>
      <w:r w:rsidRPr="009A0E23">
        <w:t>М</w:t>
      </w:r>
      <w:r>
        <w:t>алышева</w:t>
      </w:r>
      <w:r w:rsidRPr="009A0E23">
        <w:t xml:space="preserve">, </w:t>
      </w:r>
      <w:r>
        <w:t>З.Ф</w:t>
      </w:r>
      <w:r w:rsidRPr="009A0E23">
        <w:t xml:space="preserve">. </w:t>
      </w:r>
      <w:r>
        <w:t xml:space="preserve">Чтение (для обучающихся с интеллектуальными нарушениями) </w:t>
      </w:r>
      <w:r>
        <w:t>8</w:t>
      </w:r>
      <w:r>
        <w:t xml:space="preserve"> класс: </w:t>
      </w:r>
      <w:r w:rsidRPr="009A0E23">
        <w:t>учебное издание</w:t>
      </w:r>
      <w:r>
        <w:t xml:space="preserve"> </w:t>
      </w:r>
      <w:hyperlink r:id="rId9" w:history="1">
        <w:r w:rsidRPr="009A0E23">
          <w:rPr>
            <w:rStyle w:val="a4"/>
          </w:rPr>
          <w:t>–</w:t>
        </w:r>
      </w:hyperlink>
      <w:r>
        <w:t xml:space="preserve"> </w:t>
      </w:r>
      <w:r w:rsidRPr="009A0E23">
        <w:t xml:space="preserve">Москва: </w:t>
      </w:r>
      <w:r>
        <w:t>Просвещение</w:t>
      </w:r>
      <w:r w:rsidRPr="009A0E23">
        <w:t>, 20</w:t>
      </w:r>
      <w:r>
        <w:t>20</w:t>
      </w:r>
      <w:r>
        <w:t xml:space="preserve"> </w:t>
      </w:r>
    </w:p>
    <w:p w:rsidR="00E214CA" w:rsidRPr="009A0E23" w:rsidRDefault="00000000" w:rsidP="00E214CA">
      <w:pPr>
        <w:numPr>
          <w:ilvl w:val="0"/>
          <w:numId w:val="1"/>
        </w:numPr>
        <w:spacing w:after="0" w:line="240" w:lineRule="auto"/>
        <w:jc w:val="both"/>
      </w:pPr>
      <w:hyperlink r:id="rId10" w:history="1">
        <w:r w:rsidR="00E214CA" w:rsidRPr="009A0E23">
          <w:rPr>
            <w:rStyle w:val="a4"/>
            <w:lang w:val="en-US"/>
          </w:rPr>
          <w:t>https://clipart-best.com</w:t>
        </w:r>
      </w:hyperlink>
      <w:r w:rsidR="00E214CA" w:rsidRPr="009A0E23">
        <w:t xml:space="preserve"> </w:t>
      </w:r>
    </w:p>
    <w:p w:rsidR="00E214CA" w:rsidRPr="009A0E23" w:rsidRDefault="00000000" w:rsidP="00E214CA">
      <w:pPr>
        <w:numPr>
          <w:ilvl w:val="0"/>
          <w:numId w:val="1"/>
        </w:numPr>
        <w:spacing w:after="0" w:line="240" w:lineRule="auto"/>
        <w:jc w:val="both"/>
      </w:pPr>
      <w:hyperlink r:id="rId11" w:history="1">
        <w:r w:rsidR="00E214CA" w:rsidRPr="009A0E23">
          <w:rPr>
            <w:rStyle w:val="a4"/>
            <w:lang w:val="en-US"/>
          </w:rPr>
          <w:t>https://www.pngegg.com</w:t>
        </w:r>
      </w:hyperlink>
      <w:r w:rsidR="00E214CA" w:rsidRPr="009A0E23">
        <w:t xml:space="preserve"> </w:t>
      </w:r>
    </w:p>
    <w:p w:rsidR="00E214CA" w:rsidRPr="009A0E23" w:rsidRDefault="00000000" w:rsidP="00E214CA">
      <w:pPr>
        <w:numPr>
          <w:ilvl w:val="0"/>
          <w:numId w:val="1"/>
        </w:numPr>
        <w:spacing w:after="0" w:line="240" w:lineRule="auto"/>
        <w:jc w:val="both"/>
      </w:pPr>
      <w:hyperlink r:id="rId12" w:history="1">
        <w:r w:rsidR="00E214CA" w:rsidRPr="009A0E23">
          <w:rPr>
            <w:rStyle w:val="a4"/>
            <w:lang w:val="en-US"/>
          </w:rPr>
          <w:t>https://www.pngwing.com</w:t>
        </w:r>
      </w:hyperlink>
      <w:r w:rsidR="00E214CA" w:rsidRPr="009A0E23">
        <w:t xml:space="preserve"> </w:t>
      </w:r>
    </w:p>
    <w:p w:rsidR="00E214CA" w:rsidRDefault="00000000" w:rsidP="00E214CA">
      <w:pPr>
        <w:numPr>
          <w:ilvl w:val="0"/>
          <w:numId w:val="1"/>
        </w:numPr>
        <w:spacing w:after="0" w:line="240" w:lineRule="auto"/>
        <w:jc w:val="both"/>
      </w:pPr>
      <w:hyperlink r:id="rId13" w:history="1">
        <w:r w:rsidR="00E214CA" w:rsidRPr="009A0E23">
          <w:rPr>
            <w:rStyle w:val="a4"/>
            <w:lang w:val="en-US"/>
          </w:rPr>
          <w:t>https://www.freepng.ru</w:t>
        </w:r>
      </w:hyperlink>
      <w:r w:rsidR="00E214CA" w:rsidRPr="009A0E23">
        <w:t xml:space="preserve"> </w:t>
      </w:r>
    </w:p>
    <w:p w:rsidR="00BB4C5D" w:rsidRPr="00BB4C5D" w:rsidRDefault="00BB4C5D" w:rsidP="00BB4C5D">
      <w:pPr>
        <w:numPr>
          <w:ilvl w:val="0"/>
          <w:numId w:val="1"/>
        </w:numPr>
        <w:spacing w:after="0" w:line="240" w:lineRule="auto"/>
        <w:jc w:val="both"/>
      </w:pPr>
      <w:hyperlink r:id="rId14" w:history="1">
        <w:r w:rsidRPr="00BB4C5D">
          <w:rPr>
            <w:rStyle w:val="a4"/>
          </w:rPr>
          <w:t>https://presentation-creation.ru/powerpoint-templates.html</w:t>
        </w:r>
      </w:hyperlink>
      <w:r w:rsidRPr="00BB4C5D">
        <w:t xml:space="preserve"> </w:t>
      </w:r>
    </w:p>
    <w:p w:rsidR="00BB4C5D" w:rsidRDefault="00BB4C5D" w:rsidP="00BB4C5D">
      <w:pPr>
        <w:spacing w:after="0" w:line="240" w:lineRule="auto"/>
        <w:ind w:left="720"/>
        <w:jc w:val="both"/>
      </w:pPr>
    </w:p>
    <w:p w:rsidR="00812A56" w:rsidRDefault="00812A56" w:rsidP="00BB4C5D">
      <w:pPr>
        <w:spacing w:after="0" w:line="240" w:lineRule="auto"/>
        <w:ind w:left="720"/>
        <w:jc w:val="both"/>
      </w:pPr>
    </w:p>
    <w:p w:rsidR="00812A56" w:rsidRPr="009A0E23" w:rsidRDefault="00812A56" w:rsidP="00BB4C5D">
      <w:pPr>
        <w:spacing w:after="0" w:line="240" w:lineRule="auto"/>
        <w:ind w:left="720"/>
        <w:jc w:val="both"/>
      </w:pPr>
    </w:p>
    <w:p w:rsidR="00E214CA" w:rsidRPr="00CC7AF7" w:rsidRDefault="00E214CA" w:rsidP="00E214CA">
      <w:pPr>
        <w:spacing w:line="240" w:lineRule="auto"/>
        <w:jc w:val="both"/>
      </w:pPr>
    </w:p>
    <w:p w:rsidR="00454215" w:rsidRPr="00E214CA" w:rsidRDefault="00454215" w:rsidP="00E214CA"/>
    <w:sectPr w:rsidR="00454215" w:rsidRPr="00E214CA" w:rsidSect="002E39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13EA"/>
    <w:multiLevelType w:val="hybridMultilevel"/>
    <w:tmpl w:val="607CF126"/>
    <w:lvl w:ilvl="0" w:tplc="CB5E7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AC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0D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E0A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48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EB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07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A1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86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F522C"/>
    <w:multiLevelType w:val="hybridMultilevel"/>
    <w:tmpl w:val="6BAAAFA0"/>
    <w:lvl w:ilvl="0" w:tplc="421A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6E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CF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686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6E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01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AD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5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AE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8992714">
    <w:abstractNumId w:val="0"/>
  </w:num>
  <w:num w:numId="2" w16cid:durableId="801267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CA"/>
    <w:rsid w:val="00050132"/>
    <w:rsid w:val="00454215"/>
    <w:rsid w:val="00812A56"/>
    <w:rsid w:val="009C203A"/>
    <w:rsid w:val="00BB4C5D"/>
    <w:rsid w:val="00C26C1D"/>
    <w:rsid w:val="00E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B999"/>
  <w15:chartTrackingRefBased/>
  <w15:docId w15:val="{C72C5516-8809-4B5E-B51E-14E538C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4CA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4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B4C5D"/>
    <w:rPr>
      <w:color w:val="605E5C"/>
      <w:shd w:val="clear" w:color="auto" w:fill="E1DFDD"/>
    </w:rPr>
  </w:style>
  <w:style w:type="paragraph" w:customStyle="1" w:styleId="a6">
    <w:name w:val="Нормальный (таблица)"/>
    <w:basedOn w:val="a"/>
    <w:next w:val="a"/>
    <w:uiPriority w:val="99"/>
    <w:rsid w:val="00812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12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art-best.com/" TargetMode="External"/><Relationship Id="rId13" Type="http://schemas.openxmlformats.org/officeDocument/2006/relationships/hyperlink" Target="https://www.freep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part-best.com/" TargetMode="External"/><Relationship Id="rId12" Type="http://schemas.openxmlformats.org/officeDocument/2006/relationships/hyperlink" Target="https://www.pngwing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ipart-best.com/" TargetMode="External"/><Relationship Id="rId11" Type="http://schemas.openxmlformats.org/officeDocument/2006/relationships/hyperlink" Target="https://www.pngegg.com/" TargetMode="External"/><Relationship Id="rId5" Type="http://schemas.openxmlformats.org/officeDocument/2006/relationships/hyperlink" Target="https://clipart-bes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ipart-be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part-best.com/" TargetMode="External"/><Relationship Id="rId14" Type="http://schemas.openxmlformats.org/officeDocument/2006/relationships/hyperlink" Target="https://presentation-creation.ru/powerpoint-templat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2022-10-12T05:29:00Z</dcterms:created>
  <dcterms:modified xsi:type="dcterms:W3CDTF">2022-10-12T07:06:00Z</dcterms:modified>
</cp:coreProperties>
</file>