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44" w:rsidRDefault="0062219C" w:rsidP="001F644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Применение техники </w:t>
      </w:r>
      <w:proofErr w:type="spellStart"/>
      <w:r w:rsidR="001F6444" w:rsidRPr="001F6444">
        <w:rPr>
          <w:rFonts w:ascii="Times New Roman" w:hAnsi="Times New Roman" w:cs="Times New Roman"/>
          <w:b/>
          <w:sz w:val="24"/>
          <w:szCs w:val="28"/>
        </w:rPr>
        <w:t>Скорочтени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proofErr w:type="spellEnd"/>
      <w:r w:rsidR="001F6444" w:rsidRPr="001F6444">
        <w:rPr>
          <w:rFonts w:ascii="Times New Roman" w:hAnsi="Times New Roman" w:cs="Times New Roman"/>
          <w:b/>
          <w:sz w:val="24"/>
          <w:szCs w:val="28"/>
        </w:rPr>
        <w:t xml:space="preserve"> на уроках </w:t>
      </w:r>
      <w:r w:rsidR="00867B58">
        <w:rPr>
          <w:rFonts w:ascii="Times New Roman" w:hAnsi="Times New Roman" w:cs="Times New Roman"/>
          <w:b/>
          <w:sz w:val="24"/>
          <w:szCs w:val="28"/>
        </w:rPr>
        <w:t>в начальной школе</w:t>
      </w:r>
    </w:p>
    <w:p w:rsidR="001F6444" w:rsidRPr="001F6444" w:rsidRDefault="001F6444" w:rsidP="001F644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ED4877" w:rsidRPr="00867B58" w:rsidRDefault="00ED4877" w:rsidP="00867B58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8"/>
          <w:lang w:eastAsia="en-US"/>
        </w:rPr>
      </w:pPr>
      <w:r w:rsidRPr="00867B58">
        <w:rPr>
          <w:rFonts w:eastAsiaTheme="minorHAnsi"/>
          <w:lang w:eastAsia="en-US"/>
        </w:rPr>
        <w:t>Смысловое чтение </w:t>
      </w:r>
      <w:r w:rsidR="0062219C">
        <w:rPr>
          <w:rFonts w:eastAsiaTheme="minorHAnsi"/>
          <w:lang w:eastAsia="en-US"/>
        </w:rPr>
        <w:t xml:space="preserve">- </w:t>
      </w:r>
      <w:r w:rsidRPr="00867B58">
        <w:rPr>
          <w:rFonts w:eastAsiaTheme="minorHAnsi"/>
          <w:lang w:eastAsia="en-US"/>
        </w:rPr>
        <w:t>один из </w:t>
      </w:r>
      <w:proofErr w:type="spellStart"/>
      <w:r w:rsidRPr="00867B58">
        <w:rPr>
          <w:rFonts w:eastAsiaTheme="minorHAnsi"/>
          <w:lang w:eastAsia="en-US"/>
        </w:rPr>
        <w:t>метапредметных</w:t>
      </w:r>
      <w:proofErr w:type="spellEnd"/>
      <w:r w:rsidRPr="00867B58">
        <w:rPr>
          <w:rFonts w:eastAsiaTheme="minorHAnsi"/>
          <w:lang w:eastAsia="en-US"/>
        </w:rPr>
        <w:t xml:space="preserve"> результатов освоения основной образовательной программы основного общего образования</w:t>
      </w:r>
      <w:r w:rsidR="0062219C">
        <w:rPr>
          <w:rFonts w:eastAsiaTheme="minorHAnsi"/>
          <w:lang w:eastAsia="en-US"/>
        </w:rPr>
        <w:t xml:space="preserve"> ФГОС</w:t>
      </w:r>
      <w:r w:rsidRPr="00867B58">
        <w:rPr>
          <w:rFonts w:eastAsiaTheme="minorHAnsi"/>
          <w:lang w:eastAsia="en-US"/>
        </w:rPr>
        <w:t>.</w:t>
      </w:r>
    </w:p>
    <w:p w:rsidR="00ED4877" w:rsidRPr="00867B58" w:rsidRDefault="00ED4877" w:rsidP="00867B58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8"/>
          <w:lang w:eastAsia="en-US"/>
        </w:rPr>
      </w:pPr>
      <w:r w:rsidRPr="00867B58">
        <w:rPr>
          <w:rFonts w:eastAsiaTheme="minorHAnsi"/>
          <w:lang w:eastAsia="en-US"/>
        </w:rPr>
        <w:t xml:space="preserve">Цель чтения – получение и </w:t>
      </w:r>
      <w:r w:rsidR="0062219C">
        <w:rPr>
          <w:rFonts w:eastAsiaTheme="minorHAnsi"/>
          <w:lang w:eastAsia="en-US"/>
        </w:rPr>
        <w:t xml:space="preserve">быстрая </w:t>
      </w:r>
      <w:r w:rsidRPr="00867B58">
        <w:rPr>
          <w:rFonts w:eastAsiaTheme="minorHAnsi"/>
          <w:lang w:eastAsia="en-US"/>
        </w:rPr>
        <w:t>переработка письменной информации.</w:t>
      </w:r>
    </w:p>
    <w:p w:rsidR="00ED4877" w:rsidRPr="00867B58" w:rsidRDefault="00ED4877" w:rsidP="00867B58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8"/>
          <w:lang w:eastAsia="en-US"/>
        </w:rPr>
      </w:pPr>
      <w:r w:rsidRPr="00867B58">
        <w:rPr>
          <w:rFonts w:eastAsiaTheme="minorHAnsi"/>
          <w:lang w:eastAsia="en-US"/>
        </w:rPr>
        <w:t>В современной школе у детей большая нагрузка: школа, кружки, репетиторы- все это отнимает много времени.</w:t>
      </w:r>
      <w:r w:rsidR="0062219C">
        <w:rPr>
          <w:rFonts w:eastAsiaTheme="minorHAnsi"/>
          <w:lang w:eastAsia="en-US"/>
        </w:rPr>
        <w:t xml:space="preserve"> Помимо всего этого, каждый ребенок имеет электронный </w:t>
      </w:r>
      <w:proofErr w:type="spellStart"/>
      <w:r w:rsidR="0062219C">
        <w:rPr>
          <w:rFonts w:eastAsiaTheme="minorHAnsi"/>
          <w:lang w:eastAsia="en-US"/>
        </w:rPr>
        <w:t>гаджет</w:t>
      </w:r>
      <w:proofErr w:type="spellEnd"/>
      <w:r w:rsidR="0062219C">
        <w:rPr>
          <w:rFonts w:eastAsiaTheme="minorHAnsi"/>
          <w:lang w:eastAsia="en-US"/>
        </w:rPr>
        <w:t xml:space="preserve">, который также отнимает не мало времени. </w:t>
      </w:r>
      <w:r w:rsidRPr="00867B58">
        <w:rPr>
          <w:rFonts w:eastAsiaTheme="minorHAnsi"/>
          <w:lang w:eastAsia="en-US"/>
        </w:rPr>
        <w:t xml:space="preserve"> Приходя из </w:t>
      </w:r>
      <w:r w:rsidR="00EA61D1" w:rsidRPr="00867B58">
        <w:rPr>
          <w:rFonts w:eastAsiaTheme="minorHAnsi"/>
          <w:lang w:eastAsia="en-US"/>
        </w:rPr>
        <w:t>школы,</w:t>
      </w:r>
      <w:r w:rsidRPr="00867B58">
        <w:rPr>
          <w:rFonts w:eastAsiaTheme="minorHAnsi"/>
          <w:lang w:eastAsia="en-US"/>
        </w:rPr>
        <w:t xml:space="preserve"> </w:t>
      </w:r>
      <w:r w:rsidR="00EA61D1">
        <w:rPr>
          <w:rFonts w:eastAsiaTheme="minorHAnsi"/>
          <w:lang w:eastAsia="en-US"/>
        </w:rPr>
        <w:t>домой детям</w:t>
      </w:r>
      <w:r w:rsidRPr="00867B58">
        <w:rPr>
          <w:rFonts w:eastAsiaTheme="minorHAnsi"/>
          <w:lang w:eastAsia="en-US"/>
        </w:rPr>
        <w:t xml:space="preserve"> необходимо делать уроки, на которые остается с каждым годом все меньше времени, а нагрузка растет,</w:t>
      </w:r>
      <w:r w:rsidR="00867B58" w:rsidRPr="00867B58">
        <w:rPr>
          <w:rFonts w:eastAsiaTheme="minorHAnsi"/>
          <w:lang w:eastAsia="en-US"/>
        </w:rPr>
        <w:t xml:space="preserve"> </w:t>
      </w:r>
      <w:r w:rsidRPr="00867B58">
        <w:rPr>
          <w:rFonts w:eastAsiaTheme="minorHAnsi"/>
          <w:lang w:eastAsia="en-US"/>
        </w:rPr>
        <w:t>количество информации удваивается</w:t>
      </w:r>
      <w:r w:rsidR="00EA61D1">
        <w:rPr>
          <w:rFonts w:eastAsiaTheme="minorHAnsi"/>
          <w:lang w:eastAsia="en-US"/>
        </w:rPr>
        <w:t>.</w:t>
      </w:r>
      <w:r w:rsidR="00867B58" w:rsidRPr="00867B58">
        <w:rPr>
          <w:rFonts w:eastAsiaTheme="minorHAnsi"/>
          <w:lang w:eastAsia="en-US"/>
        </w:rPr>
        <w:t xml:space="preserve"> </w:t>
      </w:r>
      <w:r w:rsidRPr="00867B58">
        <w:rPr>
          <w:rFonts w:eastAsiaTheme="minorHAnsi"/>
          <w:lang w:eastAsia="en-US"/>
        </w:rPr>
        <w:t>Основным источником информации в учебном процессе, по-прежнему, остается чтение.</w:t>
      </w:r>
      <w:r w:rsidR="00867B58" w:rsidRPr="00867B58">
        <w:rPr>
          <w:rFonts w:eastAsiaTheme="minorHAnsi"/>
          <w:lang w:eastAsia="en-US"/>
        </w:rPr>
        <w:t xml:space="preserve"> </w:t>
      </w:r>
      <w:r w:rsidRPr="00867B58">
        <w:rPr>
          <w:rFonts w:eastAsiaTheme="minorHAnsi"/>
          <w:lang w:eastAsia="en-US"/>
        </w:rPr>
        <w:t>Существует противоречие между малой скоростью чтения и большим объемом учебной информации, которую учащимся необходимо осв</w:t>
      </w:r>
      <w:r w:rsidR="00EA61D1">
        <w:rPr>
          <w:rFonts w:eastAsiaTheme="minorHAnsi"/>
          <w:lang w:eastAsia="en-US"/>
        </w:rPr>
        <w:t>ои</w:t>
      </w:r>
      <w:r w:rsidRPr="00867B58">
        <w:rPr>
          <w:rFonts w:eastAsiaTheme="minorHAnsi"/>
          <w:lang w:eastAsia="en-US"/>
        </w:rPr>
        <w:t>ть. </w:t>
      </w:r>
    </w:p>
    <w:p w:rsidR="00ED4877" w:rsidRPr="00867B58" w:rsidRDefault="00ED4877" w:rsidP="00867B5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Cs w:val="28"/>
          <w:lang w:eastAsia="en-US"/>
        </w:rPr>
      </w:pPr>
      <w:r w:rsidRPr="00867B58">
        <w:rPr>
          <w:rFonts w:eastAsiaTheme="minorHAnsi"/>
          <w:lang w:eastAsia="en-US"/>
        </w:rPr>
        <w:t>Как же научить ребенка читать с меньшими затратами</w:t>
      </w:r>
      <w:r w:rsidR="00EA61D1">
        <w:rPr>
          <w:rFonts w:eastAsiaTheme="minorHAnsi"/>
          <w:lang w:eastAsia="en-US"/>
        </w:rPr>
        <w:t>?</w:t>
      </w:r>
    </w:p>
    <w:p w:rsidR="001F6444" w:rsidRDefault="009F0732" w:rsidP="001F64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F6444">
        <w:rPr>
          <w:rFonts w:ascii="Times New Roman" w:hAnsi="Times New Roman" w:cs="Times New Roman"/>
          <w:sz w:val="24"/>
          <w:szCs w:val="28"/>
        </w:rPr>
        <w:t xml:space="preserve">Навык быстрого и осознанного чтения текстов различной тематики и сложности необходим для учащихся, оканчивающих начальную школу и переходящих в среднее звено общеобразовательной школы. </w:t>
      </w:r>
    </w:p>
    <w:p w:rsidR="001F6444" w:rsidRDefault="001F6444" w:rsidP="001F64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9F0732" w:rsidRPr="001F6444">
        <w:rPr>
          <w:rFonts w:ascii="Times New Roman" w:hAnsi="Times New Roman" w:cs="Times New Roman"/>
          <w:sz w:val="24"/>
          <w:szCs w:val="28"/>
        </w:rPr>
        <w:t xml:space="preserve">ачиная </w:t>
      </w:r>
      <w:r w:rsidR="00EA61D1">
        <w:rPr>
          <w:rFonts w:ascii="Times New Roman" w:hAnsi="Times New Roman" w:cs="Times New Roman"/>
          <w:sz w:val="24"/>
          <w:szCs w:val="28"/>
        </w:rPr>
        <w:t xml:space="preserve">с первых дней </w:t>
      </w:r>
      <w:r w:rsidRPr="001F6444">
        <w:rPr>
          <w:rFonts w:ascii="Times New Roman" w:hAnsi="Times New Roman" w:cs="Times New Roman"/>
          <w:sz w:val="24"/>
          <w:szCs w:val="28"/>
        </w:rPr>
        <w:t>обучения</w:t>
      </w:r>
      <w:r w:rsidR="00EA61D1">
        <w:rPr>
          <w:rFonts w:ascii="Times New Roman" w:hAnsi="Times New Roman" w:cs="Times New Roman"/>
          <w:sz w:val="24"/>
          <w:szCs w:val="28"/>
        </w:rPr>
        <w:t xml:space="preserve"> в школе</w:t>
      </w:r>
      <w:r w:rsidRPr="001F6444">
        <w:rPr>
          <w:rFonts w:ascii="Times New Roman" w:hAnsi="Times New Roman" w:cs="Times New Roman"/>
          <w:sz w:val="24"/>
          <w:szCs w:val="28"/>
        </w:rPr>
        <w:t>, учащиеся выполняют упражнения для развития памяти и формирования быстрого и осознанного чтения. Несмотря на это, множество детей</w:t>
      </w:r>
      <w:r>
        <w:rPr>
          <w:rFonts w:ascii="Times New Roman" w:hAnsi="Times New Roman" w:cs="Times New Roman"/>
          <w:sz w:val="24"/>
          <w:szCs w:val="28"/>
        </w:rPr>
        <w:t xml:space="preserve"> при поступлении в школу уже умеют читать, но не бегло, а </w:t>
      </w:r>
      <w:r w:rsidRPr="001F6444">
        <w:rPr>
          <w:rFonts w:ascii="Times New Roman" w:hAnsi="Times New Roman" w:cs="Times New Roman"/>
          <w:sz w:val="24"/>
          <w:szCs w:val="28"/>
        </w:rPr>
        <w:t xml:space="preserve">к концу начальной школы все еще сталкиваются с трудностями при чтении новых текстов. Так, к примеру, показатели скорости чтения к концу 4-го класса, согласно условным нормативам ФГОС, должны составлять 100–120 слов в минуту, а само чтение ребенка иметь уверенный темп и цельный способ прочтения (читается все </w:t>
      </w:r>
      <w:r>
        <w:rPr>
          <w:rFonts w:ascii="Times New Roman" w:hAnsi="Times New Roman" w:cs="Times New Roman"/>
          <w:sz w:val="24"/>
          <w:szCs w:val="28"/>
        </w:rPr>
        <w:t>слово, не по слогам или буквам), о</w:t>
      </w:r>
      <w:r w:rsidRPr="001F6444">
        <w:rPr>
          <w:rFonts w:ascii="Times New Roman" w:hAnsi="Times New Roman" w:cs="Times New Roman"/>
          <w:sz w:val="24"/>
          <w:szCs w:val="28"/>
        </w:rPr>
        <w:t>ценивает</w:t>
      </w:r>
      <w:r>
        <w:rPr>
          <w:rFonts w:ascii="Times New Roman" w:hAnsi="Times New Roman" w:cs="Times New Roman"/>
          <w:sz w:val="24"/>
          <w:szCs w:val="28"/>
        </w:rPr>
        <w:t>ся</w:t>
      </w:r>
      <w:r w:rsidRPr="001F6444">
        <w:rPr>
          <w:rFonts w:ascii="Times New Roman" w:hAnsi="Times New Roman" w:cs="Times New Roman"/>
          <w:sz w:val="24"/>
          <w:szCs w:val="28"/>
        </w:rPr>
        <w:t xml:space="preserve"> также правильность чтения слов и выразительность. Помимо данных показателей, учитель также может проверить степень осознанности прочитанного ребенком текста: задаются вопросы по содержанию, сюжету, главным героям, авторской проблематике. </w:t>
      </w:r>
    </w:p>
    <w:p w:rsidR="00ED4877" w:rsidRDefault="001F6444" w:rsidP="001F64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первом</w:t>
      </w:r>
      <w:r w:rsidRPr="001F6444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1F6444">
        <w:rPr>
          <w:rFonts w:ascii="Times New Roman" w:hAnsi="Times New Roman" w:cs="Times New Roman"/>
          <w:sz w:val="24"/>
          <w:szCs w:val="28"/>
        </w:rPr>
        <w:t xml:space="preserve"> упражнени</w:t>
      </w:r>
      <w:r>
        <w:rPr>
          <w:rFonts w:ascii="Times New Roman" w:hAnsi="Times New Roman" w:cs="Times New Roman"/>
          <w:sz w:val="24"/>
          <w:szCs w:val="28"/>
        </w:rPr>
        <w:t xml:space="preserve">я по </w:t>
      </w:r>
      <w:proofErr w:type="spellStart"/>
      <w:r>
        <w:rPr>
          <w:rFonts w:ascii="Times New Roman" w:hAnsi="Times New Roman" w:cs="Times New Roman"/>
          <w:sz w:val="24"/>
          <w:szCs w:val="28"/>
        </w:rPr>
        <w:t>скорочтению</w:t>
      </w:r>
      <w:proofErr w:type="spellEnd"/>
      <w:r w:rsidRPr="001F6444">
        <w:rPr>
          <w:rFonts w:ascii="Times New Roman" w:hAnsi="Times New Roman" w:cs="Times New Roman"/>
          <w:sz w:val="24"/>
          <w:szCs w:val="28"/>
        </w:rPr>
        <w:t xml:space="preserve"> направлен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F6444">
        <w:rPr>
          <w:rFonts w:ascii="Times New Roman" w:hAnsi="Times New Roman" w:cs="Times New Roman"/>
          <w:sz w:val="24"/>
          <w:szCs w:val="28"/>
        </w:rPr>
        <w:t xml:space="preserve"> на тренировку зоркости. На данном этапе предлагается использовать </w:t>
      </w:r>
      <w:r>
        <w:rPr>
          <w:rFonts w:ascii="Times New Roman" w:hAnsi="Times New Roman" w:cs="Times New Roman"/>
          <w:sz w:val="24"/>
          <w:szCs w:val="28"/>
        </w:rPr>
        <w:t xml:space="preserve">следующие </w:t>
      </w:r>
      <w:r w:rsidRPr="001F6444">
        <w:rPr>
          <w:rFonts w:ascii="Times New Roman" w:hAnsi="Times New Roman" w:cs="Times New Roman"/>
          <w:sz w:val="24"/>
          <w:szCs w:val="28"/>
        </w:rPr>
        <w:t>тренажеры «Шторка», «Чтение через решетку», «Половинки», «Поймай слово»</w:t>
      </w:r>
      <w:r>
        <w:rPr>
          <w:rFonts w:ascii="Times New Roman" w:hAnsi="Times New Roman" w:cs="Times New Roman"/>
          <w:sz w:val="24"/>
          <w:szCs w:val="28"/>
        </w:rPr>
        <w:t xml:space="preserve"> и «Путаница». Данные тренажеры</w:t>
      </w:r>
      <w:r w:rsidRPr="001F6444">
        <w:rPr>
          <w:rFonts w:ascii="Times New Roman" w:hAnsi="Times New Roman" w:cs="Times New Roman"/>
          <w:sz w:val="24"/>
          <w:szCs w:val="28"/>
        </w:rPr>
        <w:t xml:space="preserve"> помогают ребенку сосредоточиться на тексте и позволяют увеличить в дальнейшем темп чтения.</w:t>
      </w:r>
    </w:p>
    <w:p w:rsidR="00C828C5" w:rsidRDefault="001F6444" w:rsidP="001F64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F6444">
        <w:rPr>
          <w:rFonts w:ascii="Times New Roman" w:hAnsi="Times New Roman" w:cs="Times New Roman"/>
          <w:sz w:val="24"/>
          <w:szCs w:val="28"/>
        </w:rPr>
        <w:t xml:space="preserve"> Упражнения второго класса </w:t>
      </w:r>
      <w:r>
        <w:rPr>
          <w:rFonts w:ascii="Times New Roman" w:hAnsi="Times New Roman" w:cs="Times New Roman"/>
          <w:sz w:val="24"/>
          <w:szCs w:val="28"/>
        </w:rPr>
        <w:t xml:space="preserve">отличаются от первого, они являются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по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сложнее и если </w:t>
      </w:r>
      <w:proofErr w:type="gramStart"/>
      <w:r>
        <w:rPr>
          <w:rFonts w:ascii="Times New Roman" w:hAnsi="Times New Roman" w:cs="Times New Roman"/>
          <w:sz w:val="24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освоил упражнения первого класса, с упражнениями второго класса </w:t>
      </w:r>
      <w:r w:rsidR="00C828C5">
        <w:rPr>
          <w:rFonts w:ascii="Times New Roman" w:hAnsi="Times New Roman" w:cs="Times New Roman"/>
          <w:sz w:val="24"/>
          <w:szCs w:val="28"/>
        </w:rPr>
        <w:t>справиться с легкостью. Данные упражнения о</w:t>
      </w:r>
      <w:r w:rsidRPr="001F6444">
        <w:rPr>
          <w:rFonts w:ascii="Times New Roman" w:hAnsi="Times New Roman" w:cs="Times New Roman"/>
          <w:sz w:val="24"/>
          <w:szCs w:val="28"/>
        </w:rPr>
        <w:t xml:space="preserve">риентированы на расширение угла зрения. На данном этапе предлагается использовать тренажеры «Числовая таблица </w:t>
      </w:r>
      <w:proofErr w:type="spellStart"/>
      <w:r w:rsidRPr="001F6444">
        <w:rPr>
          <w:rFonts w:ascii="Times New Roman" w:hAnsi="Times New Roman" w:cs="Times New Roman"/>
          <w:sz w:val="24"/>
          <w:szCs w:val="28"/>
        </w:rPr>
        <w:t>Шульте</w:t>
      </w:r>
      <w:proofErr w:type="spellEnd"/>
      <w:r w:rsidRPr="001F6444">
        <w:rPr>
          <w:rFonts w:ascii="Times New Roman" w:hAnsi="Times New Roman" w:cs="Times New Roman"/>
          <w:sz w:val="24"/>
          <w:szCs w:val="28"/>
        </w:rPr>
        <w:t xml:space="preserve">», «Слоговая таблица», «Пирамида», которые позволяют ребенку сформировать более широкое «поле чтения», захватывать не одно–два слова, а четыре–пять. </w:t>
      </w:r>
    </w:p>
    <w:p w:rsidR="00C828C5" w:rsidRDefault="001F6444" w:rsidP="001F64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F6444">
        <w:rPr>
          <w:rFonts w:ascii="Times New Roman" w:hAnsi="Times New Roman" w:cs="Times New Roman"/>
          <w:sz w:val="24"/>
          <w:szCs w:val="28"/>
        </w:rPr>
        <w:t>Предполагается, что упражнения третьего класса будут способствовать развитию более высокого темпа чтения. На данном этапе предлагается использовать тренажеры «Столбики»</w:t>
      </w:r>
      <w:r w:rsidR="00C828C5">
        <w:rPr>
          <w:rFonts w:ascii="Times New Roman" w:hAnsi="Times New Roman" w:cs="Times New Roman"/>
          <w:sz w:val="24"/>
          <w:szCs w:val="28"/>
        </w:rPr>
        <w:t>, «Читай и показывай»</w:t>
      </w:r>
      <w:r w:rsidRPr="001F644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828C5" w:rsidRDefault="001F6444" w:rsidP="001F64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F6444">
        <w:rPr>
          <w:rFonts w:ascii="Times New Roman" w:hAnsi="Times New Roman" w:cs="Times New Roman"/>
          <w:sz w:val="24"/>
          <w:szCs w:val="28"/>
        </w:rPr>
        <w:t xml:space="preserve">Целью четвертого класса упражнений </w:t>
      </w:r>
      <w:proofErr w:type="spellStart"/>
      <w:r w:rsidRPr="001F6444">
        <w:rPr>
          <w:rFonts w:ascii="Times New Roman" w:hAnsi="Times New Roman" w:cs="Times New Roman"/>
          <w:sz w:val="24"/>
          <w:szCs w:val="28"/>
        </w:rPr>
        <w:t>скорочтения</w:t>
      </w:r>
      <w:proofErr w:type="spellEnd"/>
      <w:r w:rsidRPr="001F6444">
        <w:rPr>
          <w:rFonts w:ascii="Times New Roman" w:hAnsi="Times New Roman" w:cs="Times New Roman"/>
          <w:sz w:val="24"/>
          <w:szCs w:val="28"/>
        </w:rPr>
        <w:t xml:space="preserve"> является развитие долгосрочной памяти и формирование внимательности, образности. На данном этапе предлагается использовать тренажеры «Назови цвета»</w:t>
      </w:r>
      <w:r w:rsidR="00C828C5">
        <w:rPr>
          <w:rFonts w:ascii="Times New Roman" w:hAnsi="Times New Roman" w:cs="Times New Roman"/>
          <w:sz w:val="24"/>
          <w:szCs w:val="28"/>
        </w:rPr>
        <w:t xml:space="preserve"> (с данным упражнением справляются и в первом классе)</w:t>
      </w:r>
      <w:r w:rsidRPr="001F6444">
        <w:rPr>
          <w:rFonts w:ascii="Times New Roman" w:hAnsi="Times New Roman" w:cs="Times New Roman"/>
          <w:sz w:val="24"/>
          <w:szCs w:val="28"/>
        </w:rPr>
        <w:t>, «Запомни картинку», «Найди отличия».</w:t>
      </w:r>
    </w:p>
    <w:p w:rsidR="00ED4877" w:rsidRPr="009F0732" w:rsidRDefault="00ED4877" w:rsidP="00ED487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Тексты для </w:t>
      </w:r>
      <w:proofErr w:type="spellStart"/>
      <w:r w:rsidRPr="009F07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скорочтения</w:t>
      </w:r>
      <w:proofErr w:type="spellEnd"/>
    </w:p>
    <w:p w:rsidR="00ED4877" w:rsidRPr="009F0732" w:rsidRDefault="00ED4877" w:rsidP="00ED4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развития быстрого чтения можно использовать специальные тексты для </w:t>
      </w:r>
      <w:proofErr w:type="spellStart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скорочтения</w:t>
      </w:r>
      <w:proofErr w:type="spellEnd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Эти тексты отличаются от </w:t>
      </w:r>
      <w:proofErr w:type="gramStart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обычных</w:t>
      </w:r>
      <w:proofErr w:type="gramEnd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прекрасно подходят для развития быстрого способа чтения. Например, </w:t>
      </w:r>
      <w:proofErr w:type="gramStart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текст</w:t>
      </w:r>
      <w:proofErr w:type="gramEnd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 быть повёрнут от читающего на 90 градусов, написан вверх ногами, либо в нём могут отсутствовать некоторые буквы, которые необходимо отгадывать. Также при обучении </w:t>
      </w:r>
      <w:proofErr w:type="spellStart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скорочтению</w:t>
      </w:r>
      <w:proofErr w:type="spellEnd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используют «зашумлённые» тексты — на такие тексты накладываются различные «решётки» или «паутинки». Тексты для </w:t>
      </w:r>
      <w:proofErr w:type="spellStart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скорочтения</w:t>
      </w:r>
      <w:proofErr w:type="spellEnd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можно найти в книгах-тренажёрах по развитию </w:t>
      </w:r>
      <w:proofErr w:type="spellStart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скорочтения</w:t>
      </w:r>
      <w:proofErr w:type="spellEnd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 детей.</w:t>
      </w:r>
    </w:p>
    <w:p w:rsidR="001F6444" w:rsidRPr="001F6444" w:rsidRDefault="00C828C5" w:rsidP="001F644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своей практике я часто использую такие упражнения, как «Назови цвета», «Лабиринт», «Чтение через решетку».</w:t>
      </w:r>
      <w:r w:rsidR="001F6444" w:rsidRPr="001F64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4877" w:rsidRDefault="00ED4877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828C5" w:rsidRDefault="00C828C5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«Назови цвета»</w:t>
      </w:r>
    </w:p>
    <w:p w:rsidR="00C828C5" w:rsidRDefault="00C828C5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начале упражнения детям даются слова и цвета соответствующие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proofErr w:type="gramEnd"/>
      <w:r w:rsidR="00ED487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Важно назвать цвет.</w:t>
      </w:r>
    </w:p>
    <w:p w:rsidR="00ED4877" w:rsidRDefault="00ED4877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267234" cy="1711325"/>
            <wp:effectExtent l="19050" t="0" r="9366" b="0"/>
            <wp:docPr id="2" name="Рисунок 1" descr="test-s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-strup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234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C5" w:rsidRPr="00C828C5" w:rsidRDefault="00C828C5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9F0732" w:rsidRPr="009F0732" w:rsidRDefault="009F0732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«Лабиринт»</w:t>
      </w:r>
    </w:p>
    <w:p w:rsidR="009F0732" w:rsidRPr="009F0732" w:rsidRDefault="009F0732" w:rsidP="001F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Ещё одна важная составляющая процесса чтения — способность длительное время концентрировать внимание.</w:t>
      </w:r>
    </w:p>
    <w:p w:rsidR="009F0732" w:rsidRPr="009F0732" w:rsidRDefault="009F0732" w:rsidP="001F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Этот </w:t>
      </w:r>
      <w:proofErr w:type="spellStart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поднавык</w:t>
      </w:r>
      <w:proofErr w:type="spellEnd"/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тренируется с помощью знакомых с детства головоломок-лабиринтов, которые также помогут освоить быстрый способ чтения.</w:t>
      </w:r>
    </w:p>
    <w:p w:rsidR="009F0732" w:rsidRPr="009F0732" w:rsidRDefault="009F0732" w:rsidP="001F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44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33675" cy="2077284"/>
            <wp:effectExtent l="19050" t="0" r="9525" b="0"/>
            <wp:docPr id="1" name="Рисунок 1" descr="Лабиринты помогут освоить быстрый способ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ы помогут освоить быстрый способ чт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255" t="7600" r="12121" b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32" w:rsidRPr="009F0732" w:rsidRDefault="009F0732" w:rsidP="001F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F07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Попробуйте одним только взглядом найти выход из этой ловушки.</w:t>
      </w:r>
    </w:p>
    <w:p w:rsidR="00ED4877" w:rsidRDefault="00ED4877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D4877" w:rsidRDefault="00ED4877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ED4877">
        <w:rPr>
          <w:rFonts w:ascii="Times New Roman" w:hAnsi="Times New Roman" w:cs="Times New Roman"/>
          <w:b/>
          <w:sz w:val="24"/>
          <w:szCs w:val="28"/>
        </w:rPr>
        <w:t>«Чтение через решетку»</w:t>
      </w:r>
    </w:p>
    <w:p w:rsidR="00ED4877" w:rsidRPr="00ED4877" w:rsidRDefault="00ED4877" w:rsidP="001F64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Развивается умение правильного чтения, правильно ставить необходимые буквы.</w:t>
      </w:r>
    </w:p>
    <w:p w:rsidR="009F0732" w:rsidRPr="009F0732" w:rsidRDefault="009F0732" w:rsidP="001F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44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413000" cy="1809750"/>
            <wp:effectExtent l="19050" t="0" r="6350" b="0"/>
            <wp:docPr id="3" name="Рисунок 3" descr="Приемы скоро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емы скорочт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53" w:rsidRDefault="00EA61D1" w:rsidP="001F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7B58" w:rsidRPr="00867B58" w:rsidRDefault="00867B58" w:rsidP="0086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67B58">
        <w:rPr>
          <w:rFonts w:ascii="Times New Roman" w:hAnsi="Times New Roman" w:cs="Times New Roman"/>
          <w:b/>
          <w:sz w:val="24"/>
          <w:szCs w:val="28"/>
        </w:rPr>
        <w:t>Упражнение «Рисование двумя руками»</w:t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8"/>
        </w:rPr>
      </w:pPr>
      <w:r w:rsidRPr="00867B58">
        <w:rPr>
          <w:rFonts w:ascii="Times New Roman" w:hAnsi="Times New Roman" w:cs="Times New Roman"/>
          <w:sz w:val="24"/>
          <w:szCs w:val="28"/>
        </w:rPr>
        <w:t>Смысл прохождения упражнения: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67B58">
        <w:rPr>
          <w:rFonts w:ascii="Times New Roman" w:hAnsi="Times New Roman" w:cs="Times New Roman"/>
          <w:sz w:val="24"/>
          <w:szCs w:val="28"/>
        </w:rPr>
        <w:t>одновременные движения обеих рук активируют сразу оба полушария. Создаются новые нейронные связи, а значит, процессы анализа и синтеза информации проходят быстрее. Как следствие, повышается умственная активность и работоспособность. Ученик лучше усваивает знания, проще осваивает навыки, успевает выполнять больше задач. О таком эффекте мечтает каждый преподаватель и родитель!</w:t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8"/>
        </w:rPr>
      </w:pPr>
      <w:r w:rsidRPr="00867B58">
        <w:rPr>
          <w:rFonts w:ascii="Times New Roman" w:hAnsi="Times New Roman" w:cs="Times New Roman"/>
          <w:sz w:val="24"/>
          <w:szCs w:val="28"/>
        </w:rPr>
        <w:t>Задание: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67B58">
        <w:rPr>
          <w:rFonts w:ascii="Times New Roman" w:hAnsi="Times New Roman" w:cs="Times New Roman"/>
          <w:sz w:val="24"/>
          <w:szCs w:val="28"/>
        </w:rPr>
        <w:t>Возьмите 2 карандаша и одновременно двумя руками обрисуйте осьминога.</w:t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724025" cy="2362050"/>
            <wp:effectExtent l="19050" t="0" r="9525" b="0"/>
            <wp:docPr id="5" name="Рисунок 5" descr="https://nsportal.ru/sites/default/files/docpreview_image/2021/07/25/vystuplenie_skorochtenie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1/07/25/vystuplenie_skorochtenie.docx_image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8"/>
        </w:rPr>
      </w:pPr>
      <w:r w:rsidRPr="00867B58">
        <w:rPr>
          <w:rFonts w:ascii="Times New Roman" w:hAnsi="Times New Roman" w:cs="Times New Roman"/>
          <w:sz w:val="24"/>
          <w:szCs w:val="28"/>
        </w:rPr>
        <w:t>Начинать следует с простых линий и геометрических фигур, постепенно усложняя рисунок. Картинку каждый раз меняем.</w:t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лишь малая часть тех упражнений, которые можно использовать абсолютно на всех уроках в начальной школе.</w:t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Таким образом, ч</w:t>
      </w: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то же такое </w:t>
      </w:r>
      <w:proofErr w:type="spellStart"/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скорочтение</w:t>
      </w:r>
      <w:proofErr w:type="spellEnd"/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? </w:t>
      </w:r>
      <w:proofErr w:type="spellStart"/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Скорочтение</w:t>
      </w:r>
      <w:proofErr w:type="spellEnd"/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набор техник, которые нужно выполнять постоянно и увеличивать сложность для того, чтобы достигнуть результата. Это действительно работает.</w:t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Уделяя технике «</w:t>
      </w:r>
      <w:proofErr w:type="spellStart"/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Скорочтение</w:t>
      </w:r>
      <w:proofErr w:type="spellEnd"/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5 минут в начале урока, </w:t>
      </w:r>
      <w:r w:rsidR="006221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либо во время группы продленного дня, </w:t>
      </w: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 заметите, что скорость чтения вашего класса увеличится в 2 раза с учетом понимания текста.</w:t>
      </w:r>
    </w:p>
    <w:p w:rsidR="00867B58" w:rsidRPr="00867B58" w:rsidRDefault="00867B58" w:rsidP="00867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 учащихся будут сформированы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следующие </w:t>
      </w: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умения:</w:t>
      </w:r>
    </w:p>
    <w:p w:rsidR="00867B58" w:rsidRPr="00867B58" w:rsidRDefault="00867B58" w:rsidP="00867B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понимать целостный смысл текста;  </w:t>
      </w:r>
    </w:p>
    <w:p w:rsidR="00867B58" w:rsidRPr="00867B58" w:rsidRDefault="00867B58" w:rsidP="00867B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ориентироваться в тексте и находить требуемую информацию;</w:t>
      </w:r>
    </w:p>
    <w:p w:rsidR="00867B58" w:rsidRPr="00867B58" w:rsidRDefault="00867B58" w:rsidP="00867B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логически рассуждать, пользуясь приемами анализа, сравнения обобщения, классификации, систематизации;</w:t>
      </w:r>
    </w:p>
    <w:p w:rsidR="00867B58" w:rsidRPr="00867B58" w:rsidRDefault="00867B58" w:rsidP="00867B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извлекать и анализировать информацию из различных источников;</w:t>
      </w:r>
    </w:p>
    <w:p w:rsidR="00867B58" w:rsidRPr="00867B58" w:rsidRDefault="00867B58" w:rsidP="00867B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читать внимательно и вдумчиво;</w:t>
      </w:r>
    </w:p>
    <w:p w:rsidR="00867B58" w:rsidRPr="00867B58" w:rsidRDefault="00867B58" w:rsidP="00867B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обоснованно делать выводы, доказывать.</w:t>
      </w:r>
    </w:p>
    <w:p w:rsidR="00ED4877" w:rsidRPr="001F6444" w:rsidRDefault="00ED4877" w:rsidP="001F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D4877" w:rsidRPr="001F6444" w:rsidSect="00ED4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DEC"/>
    <w:multiLevelType w:val="hybridMultilevel"/>
    <w:tmpl w:val="D75A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C32"/>
    <w:multiLevelType w:val="multilevel"/>
    <w:tmpl w:val="BFC0B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65CA4"/>
    <w:multiLevelType w:val="multilevel"/>
    <w:tmpl w:val="0CE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0732"/>
    <w:rsid w:val="001F6444"/>
    <w:rsid w:val="002E73F2"/>
    <w:rsid w:val="0062219C"/>
    <w:rsid w:val="00867B58"/>
    <w:rsid w:val="009F0732"/>
    <w:rsid w:val="00C828C5"/>
    <w:rsid w:val="00CC02B1"/>
    <w:rsid w:val="00E45B14"/>
    <w:rsid w:val="00EA61D1"/>
    <w:rsid w:val="00E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B1"/>
  </w:style>
  <w:style w:type="paragraph" w:styleId="2">
    <w:name w:val="heading 2"/>
    <w:basedOn w:val="a"/>
    <w:link w:val="20"/>
    <w:uiPriority w:val="9"/>
    <w:qFormat/>
    <w:rsid w:val="009F0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732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ED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4877"/>
  </w:style>
  <w:style w:type="character" w:customStyle="1" w:styleId="c1">
    <w:name w:val="c1"/>
    <w:basedOn w:val="a0"/>
    <w:rsid w:val="00ED4877"/>
  </w:style>
  <w:style w:type="paragraph" w:customStyle="1" w:styleId="c18">
    <w:name w:val="c18"/>
    <w:basedOn w:val="a"/>
    <w:rsid w:val="00ED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7B58"/>
  </w:style>
  <w:style w:type="paragraph" w:styleId="a6">
    <w:name w:val="List Paragraph"/>
    <w:basedOn w:val="a"/>
    <w:uiPriority w:val="34"/>
    <w:qFormat/>
    <w:rsid w:val="00867B58"/>
    <w:pPr>
      <w:ind w:left="720"/>
      <w:contextualSpacing/>
    </w:pPr>
  </w:style>
  <w:style w:type="paragraph" w:customStyle="1" w:styleId="c32">
    <w:name w:val="c32"/>
    <w:basedOn w:val="a"/>
    <w:rsid w:val="0086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6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Применение техники Скорочтения на уроках в начальной школе</vt:lpstr>
      <vt:lpstr>    </vt:lpstr>
      <vt:lpstr>    Навык быстрого и осознанного чтения текстов различной тематики и сложности необх</vt:lpstr>
      <vt:lpstr>    Литературное чтение как школьный предмет изучается учениками начального звена на</vt:lpstr>
      <vt:lpstr>    В связи с этой проблемой столкнулась и я. Изучив литературу я познакомилась с те</vt:lpstr>
      <vt:lpstr>    В первом классе упражнения по скорочтению направлены на тренировку зоркости. На </vt:lpstr>
      <vt:lpstr>    Упражнения второго класса отличаются от первого, они являются по сложнее и если</vt:lpstr>
      <vt:lpstr>    Предполагается, что упражнения третьего класса будут способствовать развитию бол</vt:lpstr>
      <vt:lpstr>    Целью четвертого класса упражнений скорочтения является развитие долгосрочной па</vt:lpstr>
      <vt:lpstr>    Тексты для скорочтения</vt:lpstr>
      <vt:lpstr>    В своей практике я часто использую такие упражнения, как «Назови цвета», «Лабири</vt:lpstr>
      <vt:lpstr>    </vt:lpstr>
      <vt:lpstr>    «Назови цвета»</vt:lpstr>
      <vt:lpstr>    В начале упражнения детям даются слова и цвета соответствующие. Важно назвать цв</vt:lpstr>
      <vt:lpstr>    /</vt:lpstr>
      <vt:lpstr>    </vt:lpstr>
      <vt:lpstr>    «Лабиринт»</vt:lpstr>
      <vt:lpstr>    </vt:lpstr>
      <vt:lpstr>    «Чтение через решетку»</vt:lpstr>
      <vt:lpstr>    Развивается умение правильного чтения, правильно ставить необходимые буквы.</vt:lpstr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2022-05-23T17:17:00Z</dcterms:created>
  <dcterms:modified xsi:type="dcterms:W3CDTF">2022-05-23T18:23:00Z</dcterms:modified>
</cp:coreProperties>
</file>