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E238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40" w:after="24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Использование ковролинографии для успешной адаптации детей раннего возраста к ДОУ.</w:t>
      </w:r>
    </w:p>
    <w:p>
      <w:pPr>
        <w:rPr>
          <w:rFonts w:ascii="Times New Roman" w:hAnsi="Times New Roman"/>
          <w:color w:val="333333"/>
          <w:sz w:val="28"/>
          <w:shd w:val="clear" w:fill="FFFFFF"/>
        </w:rPr>
      </w:pPr>
      <w:r>
        <w:rPr>
          <w:rFonts w:ascii="Arial" w:hAnsi="Arial"/>
          <w:color w:val="333333"/>
          <w:sz w:val="21"/>
          <w:shd w:val="clear" w:fill="FFFFFF"/>
        </w:rPr>
        <w:t xml:space="preserve">    </w:t>
      </w:r>
      <w:r>
        <w:rPr>
          <w:rFonts w:ascii="Times New Roman" w:hAnsi="Times New Roman"/>
          <w:color w:val="333333"/>
          <w:sz w:val="28"/>
          <w:shd w:val="clear" w:fill="FFFFFF"/>
        </w:rPr>
        <w:t>Малыш переступает порог детского сада. В жизни ребенка наступает самый сложный период за все его пребывание в детском саду – период адаптации. Адаптацией принято называть процесс вхождения ребенка в новую среду и привыкание к её условиям. Это обстоятельство вносит в жизнь ребёнка серьёзные изменения, к которым необходимо привыкнуть: к отсутствию близких, родных людей; к соблюдению режим дня; к постоянному контакту со сверстниками и незнакомыми взрослыми.</w:t>
      </w:r>
    </w:p>
    <w:p>
      <w:pPr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 xml:space="preserve">   Задача педагога создать благоприятные условия для повышения адаптационных возможностей ребенка и сохранения психологического здоровья детей. Для достижения позитивного результата адаптации детей я выбрала метод - ковролинографии.</w:t>
      </w:r>
    </w:p>
    <w:p>
      <w:pPr>
        <w:spacing w:before="240" w:after="24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 Данным термином обозначают ковролиновое полотно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закреплённое на твердой поверхности, либо небольшое, размещённое на столе. На нём с помощью липучек дети группы раннего возраста крепят фигурки небольшого размера из фетра, бумаги и любых других лёгких материалов.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 Для активных малышей, с пока еще несовершенными движениями, очень удобно и важно, чтобы то, что они сделали, не ломалось от нечаянного движения. Поэтому важно, что игровой материал прочно прикрепляется к ковролину  и не падает с полотна во время занятий. Ковролинограф – удобное приспособление для игр и занятий.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</w:t>
      </w:r>
    </w:p>
    <w:p>
      <w:pPr>
        <w:spacing w:before="240" w:after="24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Помимо интереса, который такое игровое полотно вызывает у детей оно несёт в себе и несомненную практическую пользу. Играя с маленькими фигурками и размещая их на полотне, ребёнок развивает мелкую моторику пальцев рук, а, следовательно, и речь. Придумывая самостоятельно или с помощью педагога различные сюжеты, ребёнок стимулирует свою познавательную деятельность, а также развивает воображение</w:t>
      </w:r>
      <w:r>
        <w:rPr>
          <w:rFonts w:ascii="Times New Roman" w:hAnsi="Times New Roman"/>
          <w:b w:val="0"/>
          <w:i w:val="0"/>
          <w:color w:val="404E65"/>
          <w:sz w:val="28"/>
          <w:shd w:val="clear" w:fill="FFFFFF"/>
        </w:rPr>
        <w:t>.</w:t>
      </w:r>
    </w:p>
    <w:p>
      <w:pPr>
        <w:spacing w:before="240" w:after="240" w:beforeAutospacing="0" w:afterAutospacing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   </w:t>
      </w:r>
      <w:r>
        <w:rPr>
          <w:rFonts w:ascii="Times New Roman" w:hAnsi="Times New Roman"/>
          <w:color w:val="111111"/>
          <w:sz w:val="28"/>
        </w:rPr>
        <w:t>Ценность этих полифункциональных </w:t>
      </w:r>
      <w:r>
        <w:rPr>
          <w:rFonts w:ascii="Times New Roman" w:hAnsi="Times New Roman"/>
          <w:b w:val="0"/>
          <w:color w:val="111111"/>
          <w:sz w:val="28"/>
        </w:rPr>
        <w:t>пособий заключается в том,</w:t>
      </w:r>
      <w:r>
        <w:rPr>
          <w:rFonts w:ascii="Times New Roman" w:hAnsi="Times New Roman"/>
          <w:color w:val="111111"/>
          <w:sz w:val="28"/>
        </w:rPr>
        <w:t xml:space="preserve"> что они могут </w:t>
      </w:r>
      <w:r>
        <w:rPr>
          <w:rFonts w:ascii="Times New Roman" w:hAnsi="Times New Roman"/>
          <w:b w:val="0"/>
          <w:color w:val="111111"/>
          <w:sz w:val="28"/>
        </w:rPr>
        <w:t>использоваться</w:t>
      </w:r>
      <w:r>
        <w:rPr>
          <w:rFonts w:ascii="Times New Roman" w:hAnsi="Times New Roman"/>
          <w:color w:val="111111"/>
          <w:sz w:val="28"/>
        </w:rPr>
        <w:t> и в работе воспитателя, и в самостоятельной деятельности </w:t>
      </w:r>
      <w:r>
        <w:rPr>
          <w:rFonts w:ascii="Times New Roman" w:hAnsi="Times New Roman"/>
          <w:b w:val="0"/>
          <w:color w:val="111111"/>
          <w:sz w:val="28"/>
        </w:rPr>
        <w:t xml:space="preserve">детей. </w:t>
      </w:r>
      <w:r>
        <w:rPr>
          <w:rFonts w:ascii="Times New Roman" w:hAnsi="Times New Roman"/>
          <w:color w:val="111111"/>
          <w:sz w:val="28"/>
          <w:shd w:val="clear" w:fill="FFFFFF"/>
        </w:rPr>
        <w:t xml:space="preserve">Маленький комплекс, позволяет малышу  самостоятельно выполнять некоторые задания, что немаловажно для интенсивного развития способностей ребенка.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Игры на ковролинографе помогают малышам сформировать представления об окружающем мире, усвоить понятия размера, цвета и формы предметов. Дидактические игры на ковролине формируют умение общаться со сверстниками. Увлеченность игрой создает положительный эмоциональный настрой в группе.</w:t>
      </w:r>
    </w:p>
    <w:p>
      <w:pPr>
        <w:spacing w:before="240" w:after="240" w:beforeAutospacing="0" w:afterAutospacing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Для своей работы в адаптационном периоде я выбрала наглядные пособия и дидактические игры из фетра. У меня они представлены как промышленного производства, так и выполненные своими руками.  </w:t>
      </w:r>
    </w:p>
    <w:p>
      <w:pPr>
        <w:spacing w:before="240" w:after="24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     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"Сказка за сказкой"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 xml:space="preserve">  Это </w:t>
      </w:r>
      <w:r>
        <w:rPr>
          <w:rFonts w:ascii="Times New Roman" w:hAnsi="Times New Roman"/>
          <w:b w:val="0"/>
          <w:color w:val="111111"/>
          <w:sz w:val="28"/>
        </w:rPr>
        <w:t>наглядно - дидактическое пособие</w:t>
      </w:r>
      <w:r>
        <w:rPr>
          <w:rFonts w:ascii="Times New Roman" w:hAnsi="Times New Roman"/>
          <w:color w:val="111111"/>
          <w:sz w:val="28"/>
          <w:shd w:val="clear" w:fill="FFFFFF"/>
        </w:rPr>
        <w:t> дает детям возможность проявить себя как артиста и режиссера. </w:t>
      </w:r>
      <w:r>
        <w:rPr>
          <w:rFonts w:ascii="Times New Roman" w:hAnsi="Times New Roman"/>
          <w:b w:val="0"/>
          <w:color w:val="111111"/>
          <w:sz w:val="28"/>
        </w:rPr>
        <w:t>Способствует</w:t>
      </w:r>
      <w:r>
        <w:rPr>
          <w:rFonts w:ascii="Times New Roman" w:hAnsi="Times New Roman"/>
          <w:b w:val="0"/>
          <w:color w:val="111111"/>
          <w:sz w:val="28"/>
          <w:shd w:val="clear" w:fill="FFFFFF"/>
        </w:rPr>
        <w:t> </w:t>
      </w:r>
      <w:r>
        <w:rPr>
          <w:rFonts w:ascii="Times New Roman" w:hAnsi="Times New Roman"/>
          <w:color w:val="111111"/>
          <w:sz w:val="28"/>
          <w:shd w:val="clear" w:fill="FFFFFF"/>
        </w:rPr>
        <w:t>развитию диалогической речи, позволяет проявить детям свои творческие </w:t>
      </w:r>
      <w:r>
        <w:rPr>
          <w:rFonts w:ascii="Times New Roman" w:hAnsi="Times New Roman"/>
          <w:b w:val="0"/>
          <w:color w:val="111111"/>
          <w:sz w:val="28"/>
        </w:rPr>
        <w:t>способности</w:t>
      </w:r>
      <w:r>
        <w:rPr>
          <w:rFonts w:ascii="Times New Roman" w:hAnsi="Times New Roman"/>
          <w:color w:val="111111"/>
          <w:sz w:val="28"/>
          <w:shd w:val="clear" w:fill="FFFFFF"/>
        </w:rPr>
        <w:t xml:space="preserve">, воображение и фантазию. Сказочные герои и ковролинограф находятся в театральном уголке.Вместе с детьми мы рассказываем русские народные сказки.Сначала мы готовим фон(выставляем на полотно елочки,домики,солнышко и т.д), затем дети помогают мне рассказывать сюжет, выставлять героев  и озвучивают их. 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данного </w:t>
      </w:r>
      <w:r>
        <w:rPr>
          <w:rFonts w:ascii="Times New Roman" w:hAnsi="Times New Roman"/>
          <w:b w:val="0"/>
          <w:color w:val="111111"/>
          <w:sz w:val="28"/>
        </w:rPr>
        <w:t>пособия: развитие</w:t>
      </w:r>
      <w:r>
        <w:rPr>
          <w:rFonts w:ascii="Times New Roman" w:hAnsi="Times New Roman"/>
          <w:color w:val="111111"/>
          <w:sz w:val="28"/>
        </w:rPr>
        <w:t> познавательных интересов и </w:t>
      </w:r>
      <w:r>
        <w:rPr>
          <w:rFonts w:ascii="Times New Roman" w:hAnsi="Times New Roman"/>
          <w:b w:val="0"/>
          <w:color w:val="111111"/>
          <w:sz w:val="28"/>
        </w:rPr>
        <w:t>способностей</w:t>
      </w:r>
      <w:r>
        <w:rPr>
          <w:rFonts w:ascii="Times New Roman" w:hAnsi="Times New Roman"/>
          <w:color w:val="111111"/>
          <w:sz w:val="28"/>
        </w:rPr>
        <w:t>, интеллектуальное </w:t>
      </w:r>
      <w:r>
        <w:rPr>
          <w:rFonts w:ascii="Times New Roman" w:hAnsi="Times New Roman"/>
          <w:b w:val="0"/>
          <w:color w:val="111111"/>
          <w:sz w:val="28"/>
        </w:rPr>
        <w:t>развитие </w:t>
      </w:r>
      <w:r>
        <w:rPr>
          <w:rFonts w:ascii="Times New Roman" w:hAnsi="Times New Roman"/>
          <w:color w:val="111111"/>
          <w:sz w:val="28"/>
        </w:rPr>
        <w:t>на основе практических действий.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Многофункциональность</w:t>
      </w:r>
      <w:r>
        <w:rPr>
          <w:rFonts w:ascii="Times New Roman" w:hAnsi="Times New Roman"/>
          <w:color w:val="111111"/>
          <w:sz w:val="28"/>
        </w:rPr>
        <w:t> использования данного пособия позволяет решать в игровой форме множество обучающих и </w:t>
      </w:r>
      <w:r>
        <w:rPr>
          <w:rFonts w:ascii="Times New Roman" w:hAnsi="Times New Roman"/>
          <w:b w:val="0"/>
          <w:color w:val="111111"/>
          <w:sz w:val="28"/>
        </w:rPr>
        <w:t>развивающих задач: развивать мелкую моторику;</w:t>
      </w:r>
      <w:r>
        <w:rPr>
          <w:rFonts w:ascii="Times New Roman" w:hAnsi="Times New Roman"/>
          <w:color w:val="111111"/>
          <w:sz w:val="28"/>
        </w:rPr>
        <w:t xml:space="preserve"> сенсорное восприятие; воздействовать на тактильные ощущения; </w:t>
      </w:r>
      <w:r>
        <w:rPr>
          <w:rFonts w:ascii="Times New Roman" w:hAnsi="Times New Roman"/>
          <w:b w:val="0"/>
          <w:color w:val="111111"/>
          <w:sz w:val="28"/>
        </w:rPr>
        <w:t>развивать логику</w:t>
      </w:r>
      <w:r>
        <w:rPr>
          <w:rFonts w:ascii="Times New Roman" w:hAnsi="Times New Roman"/>
          <w:color w:val="111111"/>
          <w:sz w:val="28"/>
        </w:rPr>
        <w:t xml:space="preserve">, мышление, зрительное восприятие; изучать и закреплять цвет; формировать усидчивость; </w:t>
      </w:r>
      <w:r>
        <w:rPr>
          <w:rFonts w:ascii="Times New Roman" w:hAnsi="Times New Roman"/>
          <w:b w:val="0"/>
          <w:color w:val="111111"/>
          <w:sz w:val="28"/>
        </w:rPr>
        <w:t>развивать речевую активность.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b w:val="1"/>
          <w:color w:val="111111"/>
          <w:sz w:val="28"/>
        </w:rPr>
      </w:pPr>
      <w:r>
        <w:rPr>
          <w:rFonts w:ascii="Arial" w:hAnsi="Arial"/>
          <w:color w:val="111111"/>
          <w:sz w:val="27"/>
        </w:rPr>
        <w:t xml:space="preserve">                               </w:t>
      </w:r>
      <w:r>
        <w:rPr>
          <w:rFonts w:ascii="Times New Roman" w:hAnsi="Times New Roman"/>
          <w:b w:val="1"/>
          <w:color w:val="111111"/>
          <w:sz w:val="28"/>
        </w:rPr>
        <w:t>"Сезонное дерево"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Предлагаю вашему вниманию дидактическое </w:t>
      </w:r>
      <w:r>
        <w:rPr>
          <w:rFonts w:ascii="Times New Roman" w:hAnsi="Times New Roman"/>
          <w:b w:val="0"/>
          <w:color w:val="111111"/>
          <w:sz w:val="28"/>
        </w:rPr>
        <w:t>пособие из фетра "Сезонное дерево"(Времена года)</w:t>
      </w:r>
      <w:r>
        <w:rPr>
          <w:rFonts w:ascii="Times New Roman" w:hAnsi="Times New Roman"/>
          <w:color w:val="111111"/>
          <w:sz w:val="28"/>
        </w:rPr>
        <w:t>. Данное </w:t>
      </w:r>
      <w:r>
        <w:rPr>
          <w:rFonts w:ascii="Times New Roman" w:hAnsi="Times New Roman"/>
          <w:b w:val="0"/>
          <w:color w:val="111111"/>
          <w:sz w:val="28"/>
        </w:rPr>
        <w:t>пособие</w:t>
      </w:r>
      <w:r>
        <w:rPr>
          <w:rFonts w:ascii="Times New Roman" w:hAnsi="Times New Roman"/>
          <w:color w:val="111111"/>
          <w:sz w:val="28"/>
        </w:rPr>
        <w:t xml:space="preserve"> обеспечивает возможность общения и совместной деятельности </w:t>
      </w:r>
      <w:r>
        <w:rPr>
          <w:rFonts w:ascii="Times New Roman" w:hAnsi="Times New Roman"/>
          <w:b w:val="0"/>
          <w:color w:val="111111"/>
          <w:sz w:val="28"/>
        </w:rPr>
        <w:t>детей,</w:t>
      </w:r>
      <w:r>
        <w:rPr>
          <w:rFonts w:ascii="Times New Roman" w:hAnsi="Times New Roman"/>
          <w:color w:val="111111"/>
          <w:sz w:val="28"/>
        </w:rPr>
        <w:t xml:space="preserve"> взрослых, содержательно насыщено, трансформируемо, полифункционально, вариативно, доступно и безопасно.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Назначение</w:t>
      </w:r>
      <w:r>
        <w:rPr>
          <w:rFonts w:ascii="Times New Roman" w:hAnsi="Times New Roman"/>
          <w:color w:val="111111"/>
          <w:sz w:val="28"/>
        </w:rPr>
        <w:t>: ознакомление </w:t>
      </w:r>
      <w:r>
        <w:rPr>
          <w:rFonts w:ascii="Times New Roman" w:hAnsi="Times New Roman"/>
          <w:b w:val="0"/>
          <w:color w:val="111111"/>
          <w:sz w:val="28"/>
        </w:rPr>
        <w:t>детей</w:t>
      </w:r>
      <w:r>
        <w:rPr>
          <w:rFonts w:ascii="Times New Roman" w:hAnsi="Times New Roman"/>
          <w:color w:val="111111"/>
          <w:sz w:val="28"/>
        </w:rPr>
        <w:t> с сезонными изменениями в природе, закрепление цвета, </w:t>
      </w:r>
      <w:r>
        <w:rPr>
          <w:rFonts w:ascii="Times New Roman" w:hAnsi="Times New Roman"/>
          <w:b w:val="0"/>
          <w:color w:val="111111"/>
          <w:sz w:val="28"/>
        </w:rPr>
        <w:t>развитие мелкой моторики.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Формировать знания об особенностях времен года, их основных признаках, сменяемости, периодичности и цикличности;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 </w:t>
      </w:r>
      <w:r>
        <w:rPr>
          <w:rFonts w:ascii="Times New Roman" w:hAnsi="Times New Roman"/>
          <w:b w:val="0"/>
          <w:color w:val="111111"/>
          <w:sz w:val="28"/>
        </w:rPr>
        <w:t>развивать </w:t>
      </w:r>
      <w:r>
        <w:rPr>
          <w:rFonts w:ascii="Times New Roman" w:hAnsi="Times New Roman"/>
          <w:color w:val="111111"/>
          <w:sz w:val="28"/>
        </w:rPr>
        <w:t>сенсорное восприятие;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стимулировать творческую активность </w:t>
      </w:r>
      <w:r>
        <w:rPr>
          <w:rFonts w:ascii="Times New Roman" w:hAnsi="Times New Roman"/>
          <w:b w:val="0"/>
          <w:color w:val="111111"/>
          <w:sz w:val="28"/>
        </w:rPr>
        <w:t>детей</w:t>
      </w:r>
      <w:r>
        <w:rPr>
          <w:rFonts w:ascii="Times New Roman" w:hAnsi="Times New Roman"/>
          <w:color w:val="111111"/>
          <w:sz w:val="28"/>
        </w:rPr>
        <w:t>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воспитывать любовь и заботливое отношение к природе.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Принцип дидактического </w:t>
      </w:r>
      <w:r>
        <w:rPr>
          <w:rFonts w:ascii="Times New Roman" w:hAnsi="Times New Roman"/>
          <w:b w:val="0"/>
          <w:color w:val="111111"/>
          <w:sz w:val="28"/>
        </w:rPr>
        <w:t>пособия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  <w:u w:val="single"/>
        </w:rPr>
        <w:t>заключается в следующем</w:t>
      </w:r>
      <w:r>
        <w:rPr>
          <w:rFonts w:ascii="Times New Roman" w:hAnsi="Times New Roman"/>
          <w:color w:val="111111"/>
          <w:sz w:val="28"/>
        </w:rPr>
        <w:t>: дети самостоятельно( или при помощи воспитателя) должны подобрать соответствующие детали которые характерны тому или иному сезону. Дети легко могут самостоятельно играть этим </w:t>
      </w:r>
      <w:r>
        <w:rPr>
          <w:rFonts w:ascii="Times New Roman" w:hAnsi="Times New Roman"/>
          <w:b w:val="0"/>
          <w:color w:val="111111"/>
          <w:sz w:val="28"/>
        </w:rPr>
        <w:t>пособием</w:t>
      </w:r>
      <w:r>
        <w:rPr>
          <w:rFonts w:ascii="Times New Roman" w:hAnsi="Times New Roman"/>
          <w:color w:val="111111"/>
          <w:sz w:val="28"/>
        </w:rPr>
        <w:t xml:space="preserve">: рассматривать, щупать,  делиться своими впечатлениями. Такая необычная подача материала привлекает внимание ребенка, и он еще не раз возвратится к этому дереву, чтобы, незаметно для себя самого, повторить пройденный материал. Работать с </w:t>
      </w:r>
      <w:r>
        <w:rPr>
          <w:rFonts w:ascii="Times New Roman" w:hAnsi="Times New Roman"/>
          <w:b w:val="0"/>
          <w:color w:val="111111"/>
          <w:sz w:val="28"/>
        </w:rPr>
        <w:t>пособием легко и удобно оно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безопасное, и сразу несколько </w:t>
      </w:r>
      <w:r>
        <w:rPr>
          <w:rFonts w:ascii="Times New Roman" w:hAnsi="Times New Roman"/>
          <w:b w:val="0"/>
          <w:color w:val="111111"/>
          <w:sz w:val="28"/>
        </w:rPr>
        <w:t>детей</w:t>
      </w:r>
      <w:r>
        <w:rPr>
          <w:rFonts w:ascii="Times New Roman" w:hAnsi="Times New Roman"/>
          <w:color w:val="111111"/>
          <w:sz w:val="28"/>
        </w:rPr>
        <w:t xml:space="preserve"> могут с ним играть одновременно. 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b w:val="1"/>
          <w:color w:val="111111"/>
          <w:sz w:val="28"/>
        </w:rPr>
      </w:pPr>
      <w:r>
        <w:rPr>
          <w:rFonts w:ascii="Arial" w:hAnsi="Arial"/>
          <w:color w:val="111111"/>
          <w:sz w:val="27"/>
        </w:rPr>
        <w:t xml:space="preserve">                                 </w:t>
      </w:r>
      <w:r>
        <w:rPr>
          <w:rFonts w:ascii="Times New Roman" w:hAnsi="Times New Roman"/>
          <w:b w:val="1"/>
          <w:color w:val="111111"/>
          <w:sz w:val="28"/>
        </w:rPr>
        <w:t>"Геометрический коврик"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 xml:space="preserve">   Пособие способствует запоминанию  геометрических фигур и различных форм благодаря использованию всех органов восприятия; слушаем название, смотрим изображение, трогаем руками, потом крепим к полотну. Дети легко усваивают названия и отличия фигур. Учатся соотносить размеры и цвета. Способствует развитию мелкой моторики.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Пособие используется в нескольких вариантах: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подбери фигуркам подходящие рамки и приклей их на липучку;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назови цвет фигурки;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назови форму фигурки;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возьми любую фигурку в руки и подумай, какие предметы в группе похожи на нее.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"Наряди куклу"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Вариантов использования этой дидактической игры очень много. Вот несколько игр в которые мы играем  с детьми.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</w:t>
      </w:r>
      <w:r>
        <w:rPr>
          <w:rFonts w:ascii="Times New Roman" w:hAnsi="Times New Roman"/>
          <w:b w:val="0"/>
          <w:color w:val="111111"/>
          <w:sz w:val="28"/>
        </w:rPr>
        <w:t> Игра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b w:val="0"/>
          <w:color w:val="111111"/>
          <w:sz w:val="28"/>
        </w:rPr>
        <w:t>"Называлка"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>: научить детей узнавать и называть предметы одежды.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Ход</w:t>
      </w:r>
      <w:r>
        <w:rPr>
          <w:rFonts w:ascii="Times New Roman" w:hAnsi="Times New Roman"/>
          <w:color w:val="111111"/>
          <w:sz w:val="28"/>
        </w:rPr>
        <w:t>: воспитатель показывает детям предмет одежды, а дети называют что это, какого цвета, кому его одеть </w:t>
      </w:r>
      <w:r>
        <w:rPr>
          <w:rFonts w:ascii="Times New Roman" w:hAnsi="Times New Roman"/>
          <w:i w:val="1"/>
          <w:color w:val="111111"/>
          <w:sz w:val="28"/>
        </w:rPr>
        <w:t>(мальчику или девочке)</w:t>
      </w:r>
      <w:r>
        <w:rPr>
          <w:rFonts w:ascii="Times New Roman" w:hAnsi="Times New Roman"/>
          <w:color w:val="111111"/>
          <w:sz w:val="28"/>
        </w:rPr>
        <w:t>.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 Игра "Подбери по цвету" 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>: научить детей группировать одежду по цвету.</w:t>
      </w:r>
    </w:p>
    <w:p>
      <w:pPr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Ход</w:t>
      </w:r>
      <w:r>
        <w:rPr>
          <w:rFonts w:ascii="Times New Roman" w:hAnsi="Times New Roman"/>
          <w:color w:val="111111"/>
          <w:sz w:val="28"/>
        </w:rPr>
        <w:t>: дети</w:t>
      </w:r>
      <w:r>
        <w:rPr>
          <w:rFonts w:ascii="Times New Roman" w:hAnsi="Times New Roman"/>
          <w:b w:val="0"/>
          <w:color w:val="111111"/>
          <w:sz w:val="28"/>
        </w:rPr>
        <w:t> подбирают</w:t>
      </w:r>
      <w:r>
        <w:rPr>
          <w:rFonts w:ascii="Times New Roman" w:hAnsi="Times New Roman"/>
          <w:color w:val="111111"/>
          <w:sz w:val="28"/>
        </w:rPr>
        <w:t> одежду определенного цвета и </w:t>
      </w:r>
      <w:r>
        <w:rPr>
          <w:rFonts w:ascii="Times New Roman" w:hAnsi="Times New Roman"/>
          <w:b w:val="0"/>
          <w:color w:val="111111"/>
          <w:sz w:val="28"/>
        </w:rPr>
        <w:t>наряжают кукол.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3. </w:t>
      </w:r>
      <w:r>
        <w:rPr>
          <w:rFonts w:ascii="Times New Roman" w:hAnsi="Times New Roman"/>
          <w:b w:val="0"/>
          <w:color w:val="111111"/>
          <w:sz w:val="28"/>
        </w:rPr>
        <w:t>Игра</w:t>
      </w:r>
      <w:r>
        <w:rPr>
          <w:rFonts w:ascii="Times New Roman" w:hAnsi="Times New Roman"/>
          <w:b w:val="1"/>
          <w:color w:val="111111"/>
          <w:sz w:val="28"/>
        </w:rPr>
        <w:t> "</w:t>
      </w:r>
      <w:r>
        <w:rPr>
          <w:rFonts w:ascii="Times New Roman" w:hAnsi="Times New Roman"/>
          <w:color w:val="111111"/>
          <w:sz w:val="28"/>
        </w:rPr>
        <w:t>Магазин "Одежда"</w:t>
      </w:r>
    </w:p>
    <w:p>
      <w:pPr>
        <w:spacing w:lineRule="auto" w:line="384" w:before="225" w:after="225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>: развивать наблюдательность, смекалку, воображение.</w:t>
      </w:r>
    </w:p>
    <w:p>
      <w:pPr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Ход</w:t>
      </w:r>
      <w:r>
        <w:rPr>
          <w:rFonts w:ascii="Times New Roman" w:hAnsi="Times New Roman"/>
          <w:color w:val="111111"/>
          <w:sz w:val="28"/>
        </w:rPr>
        <w:t>: в магазине представлены разные модели платьев, рубашек, головных уборов.Ребенок подходит к прилавку со своей куклой и покупает для нее </w:t>
      </w:r>
      <w:r>
        <w:rPr>
          <w:rFonts w:ascii="Times New Roman" w:hAnsi="Times New Roman"/>
          <w:b w:val="0"/>
          <w:color w:val="111111"/>
          <w:sz w:val="28"/>
        </w:rPr>
        <w:t>наряд</w:t>
      </w:r>
      <w:r>
        <w:rPr>
          <w:rFonts w:ascii="Times New Roman" w:hAnsi="Times New Roman"/>
          <w:color w:val="111111"/>
          <w:sz w:val="28"/>
        </w:rPr>
        <w:t>. При этом он называет, какого цвета одежда ему нужна.</w:t>
      </w:r>
    </w:p>
    <w:p>
      <w:pPr>
        <w:spacing w:lineRule="auto" w:line="384" w:before="225" w:after="225" w:beforeAutospacing="0" w:afterAutospacing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4.  Игра "Наведи порядок"                                     </w:t>
      </w:r>
    </w:p>
    <w:p>
      <w:pPr>
        <w:spacing w:lineRule="auto" w:line="384" w:before="225" w:after="225" w:beforeAutospacing="0" w:afterAutospacing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>: развивать наблюдательность, смекалку, воображение. Закреплять название одежды.</w:t>
      </w:r>
    </w:p>
    <w:p>
      <w:pPr>
        <w:spacing w:lineRule="auto" w:line="384" w:before="225" w:after="225" w:beforeAutospacing="0" w:afterAutospacing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Ход: выбрать 3 предмета одежды из набора, разложитьих в ряд перед ребенком. Попросить ребенка закрыть глаза. Поменять местами любые 2 предмета одежды в ряду. Открыв глаза ребенок пробует навести порядок и вернуть все на место.</w:t>
      </w:r>
    </w:p>
    <w:p>
      <w:pPr>
        <w:rPr>
          <w:rFonts w:ascii="Times New Roman" w:hAnsi="Times New Roman"/>
          <w:b w:val="1"/>
          <w:color w:val="111111"/>
          <w:sz w:val="28"/>
        </w:rPr>
      </w:pPr>
      <w:r>
        <w:rPr>
          <w:rFonts w:ascii="Arial" w:hAnsi="Arial"/>
          <w:color w:val="111111"/>
          <w:sz w:val="27"/>
        </w:rPr>
        <w:t xml:space="preserve">                                            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color w:val="111111"/>
          <w:sz w:val="28"/>
        </w:rPr>
        <w:t>Шнуровка " Веселые рыбки"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Основной целью данного пособия является развитие мелкой моторики рук и сенсомоторной координации. Основные задачи: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-развивать глазомер;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-совершенствовать координацию движений, гибкость кистей рук;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-развивать пространственное ориентирование;</w:t>
      </w:r>
    </w:p>
    <w:p>
      <w:pPr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-формировать понятие "вверху", "внизу", "справа", "слева".</w:t>
      </w:r>
    </w:p>
    <w:p>
      <w:pPr>
        <w:spacing w:before="240" w:after="240" w:beforeAutospacing="0" w:afterAutospacing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Шнуровка "Веселые рыбки" находиться в логоуголке. Дети в свободном доступе могут взять ее и начать играть( плетем для рыбки цветную чешую).</w:t>
      </w:r>
    </w:p>
    <w:p>
      <w:pPr>
        <w:spacing w:before="240" w:after="240" w:beforeAutospacing="0" w:afterAutospacing="0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                                          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 </w:t>
      </w:r>
      <w:r>
        <w:rPr>
          <w:rFonts w:ascii="Times New Roman" w:hAnsi="Times New Roman"/>
          <w:b w:val="1"/>
          <w:color w:val="111111"/>
          <w:sz w:val="28"/>
        </w:rPr>
        <w:t>" Застежки"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Целью данной дидактической игры является развитие мелкой моторики пальцев рук, развитие памяти, внимания, мышления, обогащать активный словарь, формировать навыки самостоятельной деятельности.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</w:rPr>
        <w:t>Чрезвычайно полезное занятие для ребенка – </w:t>
      </w:r>
      <w:r>
        <w:rPr>
          <w:rFonts w:ascii="Times New Roman" w:hAnsi="Times New Roman"/>
          <w:b w:val="0"/>
          <w:color w:val="111111"/>
          <w:sz w:val="28"/>
        </w:rPr>
        <w:t>застегивать</w:t>
      </w:r>
      <w:r>
        <w:rPr>
          <w:rFonts w:ascii="Times New Roman" w:hAnsi="Times New Roman"/>
          <w:color w:val="111111"/>
          <w:sz w:val="28"/>
        </w:rPr>
        <w:t> и расстегивать всевозможные пуговицы, кнопки и молнии. Но не каждый малыш будет упорно </w:t>
      </w:r>
      <w:r>
        <w:rPr>
          <w:rFonts w:ascii="Times New Roman" w:hAnsi="Times New Roman"/>
          <w:b w:val="0"/>
          <w:color w:val="111111"/>
          <w:sz w:val="28"/>
        </w:rPr>
        <w:t>застегивать простую одежду</w:t>
      </w:r>
      <w:r>
        <w:rPr>
          <w:rFonts w:ascii="Times New Roman" w:hAnsi="Times New Roman"/>
          <w:color w:val="111111"/>
          <w:sz w:val="28"/>
        </w:rPr>
        <w:t xml:space="preserve">. И на себе делать это трудно, да и скучно. Лучше, чтобы процесс обучения прошел в игровой форме. </w:t>
      </w:r>
      <w:r>
        <w:rPr>
          <w:rFonts w:ascii="Times New Roman" w:hAnsi="Times New Roman"/>
          <w:color w:val="111111"/>
          <w:sz w:val="28"/>
          <w:shd w:val="clear" w:fill="FFFFFF"/>
        </w:rPr>
        <w:t xml:space="preserve"> Я вашему вниманию предлагаю тренажеры, которые использую в своей работе.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  <w:shd w:val="clear" w:fill="FFFFFF"/>
        </w:rPr>
        <w:t>И у ребенка появляется интерес к различным </w:t>
      </w:r>
      <w:r>
        <w:rPr>
          <w:rFonts w:ascii="Times New Roman" w:hAnsi="Times New Roman"/>
          <w:b w:val="0"/>
          <w:color w:val="111111"/>
          <w:sz w:val="28"/>
        </w:rPr>
        <w:t>застежкам</w:t>
      </w:r>
      <w:r>
        <w:rPr>
          <w:rFonts w:ascii="Times New Roman" w:hAnsi="Times New Roman"/>
          <w:color w:val="111111"/>
          <w:sz w:val="28"/>
          <w:shd w:val="clear" w:fill="FFFFFF"/>
        </w:rPr>
        <w:t>. В такой форме дети с удовольствием играют и обучаются навыкам самообслуживания.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 xml:space="preserve">                      </w:t>
      </w:r>
      <w:r>
        <w:rPr>
          <w:rFonts w:ascii="Times New Roman" w:hAnsi="Times New Roman"/>
          <w:b w:val="1"/>
          <w:color w:val="111111"/>
          <w:sz w:val="28"/>
          <w:shd w:val="clear" w:fill="FFFFFF"/>
        </w:rPr>
        <w:t xml:space="preserve"> "Книжка- малышка"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Мягкая развивающая книжка из фетра на липучках. Книжка содержит четыре игровых поля: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подбери заплатку;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распредели по цветам;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угадай чья голова;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- что-где растет?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Книжка находится в свободном доступе. Ребенок в любое время может взять ее и играть. Изучая книжку-малышку дети закрепляют названия цветов, форм, понятия овощи-фрукты, части тела животных.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b w:val="1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 xml:space="preserve">                                         </w:t>
      </w:r>
      <w:r>
        <w:rPr>
          <w:rFonts w:ascii="Times New Roman" w:hAnsi="Times New Roman"/>
          <w:b w:val="1"/>
          <w:color w:val="111111"/>
          <w:sz w:val="28"/>
          <w:shd w:val="clear" w:fill="FFFFFF"/>
        </w:rPr>
        <w:t xml:space="preserve">  "Бабочки"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 xml:space="preserve">Познакомить детей с  цветами поможет дидактическая игра "Бабочки". На ярком цветке живут 6 бабочек разных цветов. Цвета бабочек совпадают с цветом лепестка. Пархая крылышками бабочки могут перелетать с лепеска на лепесток. Благодаря липучкам бабочки крепко держаться на цветке.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color w:val="111111"/>
          <w:sz w:val="28"/>
          <w:shd w:val="clear" w:fill="FFFFFF"/>
        </w:rPr>
      </w:pPr>
      <w:r>
        <w:rPr>
          <w:rFonts w:ascii="Times New Roman" w:hAnsi="Times New Roman"/>
          <w:color w:val="111111"/>
          <w:sz w:val="28"/>
          <w:shd w:val="clear" w:fill="FFFFFF"/>
        </w:rPr>
        <w:t>Задача ребенка взять бабочку любого цвета и найти ей соответствующее место. Так же я усложняю задачу по мере освоения игры: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посчитай сколько бабочек прилетело-улетело (одна-много),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 какого цвета лепесток,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какая бабочка села на какой лепесток.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Такая игра позволяет повторять цвета, осваивать счет, развивать мелкую моторику пальцев рук.</w:t>
      </w:r>
    </w:p>
    <w:p>
      <w:pPr>
        <w:spacing w:lineRule="auto" w:line="384" w:before="225" w:after="225" w:beforeAutospacing="0" w:afterAutospacing="0"/>
        <w:ind w:firstLine="40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Таким образом, ясно, что количество игр и занятий, которые можно придумать для ковролинографии очень велико. Правильно созданная предметно - развивающей среда помогает детям легче проходить период адаптации и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 дает возможность приобщать всех детей к активной самостоятельной деятельности. Каждый ребенок выбирает занятие по интересам, что обеспечивается разнообразием предметного содержания, доступностью и удобством размещения материалов. Дети меньше 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детей свидетельствует об их жизнерадостности, открытости и  желании посещать детский сад.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EA4457"/>
    <w:multiLevelType w:val="hybridMultilevel"/>
    <w:lvl w:ilvl="0" w:tplc="2D8685D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5DA200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57E80C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28220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BC3130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D67B98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47CB4D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6223D6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915176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198C73B5"/>
    <w:multiLevelType w:val="hybridMultilevel"/>
    <w:lvl w:ilvl="0" w:tplc="4F0F281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964971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4B742E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2A2290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DE45B4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A51CE1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4096F8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10D7FC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CEF607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9181A8E"/>
    <w:multiLevelType w:val="hybridMultilevel"/>
    <w:lvl w:ilvl="0" w:tplc="1DA4A07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812208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CADEEA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3A660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347F2A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EFFD5B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563EE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7FFB93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8974C2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539DFEC8"/>
    <w:multiLevelType w:val="hybridMultilevel"/>
    <w:lvl w:ilvl="0" w:tplc="3CB42B5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40F924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7F7C86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CE4D16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961DFD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BA6928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CC722A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9F4A6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14AD1C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