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6D2" w:rsidRPr="00B476D2" w:rsidRDefault="00B476D2" w:rsidP="00B476D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6D2">
        <w:rPr>
          <w:rFonts w:ascii="Times New Roman" w:hAnsi="Times New Roman" w:cs="Times New Roman"/>
          <w:b/>
          <w:sz w:val="24"/>
          <w:szCs w:val="24"/>
        </w:rPr>
        <w:t>Муниципальное автономное дошкольное образовательное учреждение</w:t>
      </w:r>
    </w:p>
    <w:p w:rsidR="00B476D2" w:rsidRDefault="00B476D2" w:rsidP="00B476D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6D2">
        <w:rPr>
          <w:rFonts w:ascii="Times New Roman" w:hAnsi="Times New Roman" w:cs="Times New Roman"/>
          <w:b/>
          <w:sz w:val="24"/>
          <w:szCs w:val="24"/>
        </w:rPr>
        <w:t>«Центр развития ребенка – детский сад № 403» г. Перми</w:t>
      </w:r>
    </w:p>
    <w:p w:rsidR="00B476D2" w:rsidRDefault="00B476D2" w:rsidP="00B476D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6D2" w:rsidRPr="00B476D2" w:rsidRDefault="00B476D2" w:rsidP="00B476D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6D2">
        <w:rPr>
          <w:rFonts w:ascii="Times New Roman" w:hAnsi="Times New Roman" w:cs="Times New Roman"/>
          <w:b/>
          <w:sz w:val="28"/>
          <w:szCs w:val="28"/>
        </w:rPr>
        <w:t>Дидактическая игра по формированию финансовой грамотности у детей старшего дошкольного возраста</w:t>
      </w:r>
    </w:p>
    <w:p w:rsidR="00B476D2" w:rsidRPr="00B476D2" w:rsidRDefault="00B476D2" w:rsidP="00B476D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6D2">
        <w:rPr>
          <w:rFonts w:ascii="Times New Roman" w:hAnsi="Times New Roman" w:cs="Times New Roman"/>
          <w:b/>
          <w:sz w:val="28"/>
          <w:szCs w:val="28"/>
        </w:rPr>
        <w:t>«КАЗНАЧЕИ»</w:t>
      </w:r>
    </w:p>
    <w:p w:rsidR="00B476D2" w:rsidRPr="00F316C7" w:rsidRDefault="00B476D2" w:rsidP="00B476D2">
      <w:pPr>
        <w:rPr>
          <w:rFonts w:ascii="Times New Roman" w:hAnsi="Times New Roman" w:cs="Times New Roman"/>
          <w:sz w:val="28"/>
          <w:szCs w:val="28"/>
        </w:rPr>
      </w:pPr>
      <w:r w:rsidRPr="00F316C7">
        <w:rPr>
          <w:rFonts w:ascii="Times New Roman" w:hAnsi="Times New Roman" w:cs="Times New Roman"/>
          <w:b/>
          <w:sz w:val="28"/>
          <w:szCs w:val="28"/>
        </w:rPr>
        <w:t xml:space="preserve">Разработали воспитатели: </w:t>
      </w:r>
      <w:r>
        <w:rPr>
          <w:rFonts w:ascii="Times New Roman" w:hAnsi="Times New Roman" w:cs="Times New Roman"/>
          <w:sz w:val="28"/>
          <w:szCs w:val="28"/>
        </w:rPr>
        <w:t>Берё</w:t>
      </w:r>
      <w:r w:rsidRPr="00F316C7">
        <w:rPr>
          <w:rFonts w:ascii="Times New Roman" w:hAnsi="Times New Roman" w:cs="Times New Roman"/>
          <w:sz w:val="28"/>
          <w:szCs w:val="28"/>
        </w:rPr>
        <w:t xml:space="preserve">зкина Н.В., </w:t>
      </w:r>
      <w:proofErr w:type="spellStart"/>
      <w:r w:rsidRPr="00F316C7">
        <w:rPr>
          <w:rFonts w:ascii="Times New Roman" w:hAnsi="Times New Roman" w:cs="Times New Roman"/>
          <w:sz w:val="28"/>
          <w:szCs w:val="28"/>
        </w:rPr>
        <w:t>Корякова</w:t>
      </w:r>
      <w:proofErr w:type="spellEnd"/>
      <w:r w:rsidRPr="00F316C7"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B476D2" w:rsidRPr="00F316C7" w:rsidRDefault="00B476D2" w:rsidP="00B476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6C7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B476D2" w:rsidRDefault="00B476D2" w:rsidP="00B476D2">
      <w:pPr>
        <w:jc w:val="both"/>
        <w:rPr>
          <w:rFonts w:ascii="Times New Roman" w:hAnsi="Times New Roman" w:cs="Times New Roman"/>
          <w:sz w:val="20"/>
          <w:szCs w:val="20"/>
        </w:rPr>
      </w:pPr>
      <w:r w:rsidRPr="007A563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Финансовое просвещение и воспитание детей дошкольного возраста – это новое направление в дошкольной педагогике, так как финансовая грамотность является глобальной социальной проблемой, неотделимой от ребенка с самых ранних лет его жизни. Дети, так или иначе, рано включаются в экономическую жизнь семьи: сталкиваются с многочисленной рекламой, деньгами, ходят с родителями в магазин, овладевая, таким образом, первичными экономическими знаниями, пока еще на начальном уровне. К сожалению, финансовой грамотности почти не обучают в детских садах. А грамотное отношение к собственным деньгам и опыт пользовани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я финансовыми продуктами в дошкольно</w:t>
      </w:r>
      <w:r w:rsidRPr="007A563E">
        <w:rPr>
          <w:rStyle w:val="c1"/>
          <w:rFonts w:ascii="Times New Roman" w:hAnsi="Times New Roman" w:cs="Times New Roman"/>
          <w:color w:val="000000"/>
          <w:sz w:val="28"/>
          <w:szCs w:val="28"/>
        </w:rPr>
        <w:t>м возрасте открывает хорошие возможности и способствует финансовому благополучию детей, когда они вырастают.</w:t>
      </w:r>
    </w:p>
    <w:p w:rsidR="00B476D2" w:rsidRPr="00F3362F" w:rsidRDefault="00B476D2" w:rsidP="00B476D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Актуальность: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362F">
        <w:rPr>
          <w:rStyle w:val="c1"/>
          <w:rFonts w:ascii="Times New Roman" w:hAnsi="Times New Roman" w:cs="Times New Roman"/>
          <w:color w:val="000000"/>
          <w:sz w:val="28"/>
          <w:szCs w:val="28"/>
        </w:rPr>
        <w:t>Важно объяснить ребенку, что неправильное обращение с деньгами может привести к разорению. Ребёнку нужно помочь в освоении финансовой грамотности, но не делать все за него. Ребенок, с детства знающий цену деньгам и способы их заработка с большой вероятностью во взрослой жизни станет успешным человеком.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362F">
        <w:rPr>
          <w:rStyle w:val="c1"/>
          <w:rFonts w:ascii="Times New Roman" w:hAnsi="Times New Roman" w:cs="Times New Roman"/>
          <w:color w:val="000000"/>
          <w:sz w:val="28"/>
          <w:szCs w:val="28"/>
        </w:rPr>
        <w:t>Ребенок и деньги – это довольно сложный вопрос, но в дошкольном возрасте нужн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о и можно объяснить ребенку все</w:t>
      </w:r>
      <w:r w:rsidRPr="00F3362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так, чтобы он был финансово грамотным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человеком</w:t>
      </w:r>
      <w:r w:rsidRPr="00F3362F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B476D2" w:rsidRDefault="00B476D2" w:rsidP="00B476D2">
      <w:pPr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Для этого используются разнообразные методы. Одним из самых эффективных методов является дидактическая игра, так как игра – это ведущая деятельность дошкольника.</w:t>
      </w:r>
    </w:p>
    <w:p w:rsidR="00B476D2" w:rsidRDefault="00B476D2" w:rsidP="00B476D2">
      <w:pPr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F3362F">
        <w:rPr>
          <w:rStyle w:val="c1"/>
          <w:rFonts w:ascii="Times New Roman" w:hAnsi="Times New Roman" w:cs="Times New Roman"/>
          <w:color w:val="000000"/>
          <w:sz w:val="28"/>
          <w:szCs w:val="28"/>
        </w:rPr>
        <w:t>Игровое обучение – это форма учебного</w:t>
      </w:r>
      <w:r w:rsidRPr="00F3362F">
        <w:rPr>
          <w:rStyle w:val="c6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F3362F">
        <w:rPr>
          <w:rStyle w:val="c1"/>
          <w:rFonts w:ascii="Times New Roman" w:hAnsi="Times New Roman" w:cs="Times New Roman"/>
          <w:color w:val="000000"/>
          <w:sz w:val="28"/>
          <w:szCs w:val="28"/>
        </w:rPr>
        <w:t>процесса в условных ситуациях, направленная на воссоздание и усвоение общественного опыта во всех его проявлениях: знаниях, навыках, умениях, эмоционально-оценочной деятельности.</w:t>
      </w:r>
    </w:p>
    <w:p w:rsidR="00B476D2" w:rsidRPr="00F316C7" w:rsidRDefault="00B476D2" w:rsidP="00B476D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Поэтому мы решили разработать новую дидактическую игру «Казначеи», в соответствии с возрастными особенностями своих воспитанников.</w:t>
      </w:r>
    </w:p>
    <w:p w:rsidR="00B476D2" w:rsidRDefault="00B476D2" w:rsidP="00B476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ОПИСАНИЕ ИГРЫ.</w:t>
      </w:r>
    </w:p>
    <w:p w:rsidR="00B476D2" w:rsidRDefault="00B476D2" w:rsidP="00B476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3111BD2B" wp14:editId="1092FAE8">
            <wp:extent cx="4867275" cy="3419475"/>
            <wp:effectExtent l="0" t="0" r="9525" b="9525"/>
            <wp:docPr id="1" name="Рисунок 1" descr="ByIACDaGo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yIACDaGo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6D2" w:rsidRPr="007A563E" w:rsidRDefault="00B476D2" w:rsidP="00B476D2">
      <w:pPr>
        <w:rPr>
          <w:rFonts w:ascii="Times New Roman" w:hAnsi="Times New Roman" w:cs="Times New Roman"/>
          <w:sz w:val="28"/>
          <w:szCs w:val="28"/>
        </w:rPr>
      </w:pPr>
    </w:p>
    <w:p w:rsidR="00B476D2" w:rsidRPr="007A563E" w:rsidRDefault="00B476D2" w:rsidP="00B476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Цель:</w:t>
      </w:r>
      <w:r w:rsidRPr="007A5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7A56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у детей представлений о денежных единицах.</w:t>
      </w:r>
    </w:p>
    <w:p w:rsidR="00B476D2" w:rsidRPr="007A563E" w:rsidRDefault="00B476D2" w:rsidP="00B476D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56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Задачи:</w:t>
      </w:r>
      <w:r w:rsidRPr="007A5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B476D2" w:rsidRPr="007A563E" w:rsidRDefault="00B476D2" w:rsidP="00B476D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56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формировать арифметические навыки.</w:t>
      </w:r>
    </w:p>
    <w:p w:rsidR="00B476D2" w:rsidRPr="007A563E" w:rsidRDefault="00B476D2" w:rsidP="00B476D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56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детей соотносить денежные знаки по достоинству и оперировать ими.</w:t>
      </w:r>
    </w:p>
    <w:p w:rsidR="00B476D2" w:rsidRPr="007A563E" w:rsidRDefault="00B476D2" w:rsidP="00B476D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563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дух соперничества, умение работать в команде, положительное отношение к результату.</w:t>
      </w:r>
    </w:p>
    <w:p w:rsidR="00B476D2" w:rsidRPr="007A563E" w:rsidRDefault="00B476D2" w:rsidP="00B476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Количество участников:</w:t>
      </w:r>
      <w:r w:rsidRPr="007A5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2-5 человек</w:t>
      </w:r>
    </w:p>
    <w:p w:rsidR="00B476D2" w:rsidRDefault="00B476D2" w:rsidP="00B476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Дидактические материалы:</w:t>
      </w:r>
      <w:r w:rsidRPr="007A5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игровое поле с кармашками трёх цветов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двух сторон</w:t>
      </w:r>
      <w:r w:rsidRPr="007A563E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монеты номиналом 2, 5, 10 рублей, бумажные купюры номиналом 10, 50, 100 рублей, карточки трёх цветов с числами – суммами, флажок (цветок, снежинка и т.д.)</w:t>
      </w:r>
    </w:p>
    <w:p w:rsidR="00B476D2" w:rsidRDefault="00B476D2" w:rsidP="00B476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6D2" w:rsidRDefault="00B476D2" w:rsidP="00B476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6D2" w:rsidRDefault="00B476D2" w:rsidP="00B476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6D2" w:rsidRPr="007A563E" w:rsidRDefault="00B476D2" w:rsidP="00B476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476D2" w:rsidRPr="007A563E" w:rsidRDefault="00B476D2" w:rsidP="00B476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5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ИГРЫ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476D2" w:rsidRDefault="00B476D2" w:rsidP="00B476D2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5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ВАРИАНТ: </w:t>
      </w:r>
    </w:p>
    <w:p w:rsidR="00B476D2" w:rsidRPr="007A563E" w:rsidRDefault="00B476D2" w:rsidP="00B476D2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5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«Кто быстрее разложит по конвертам»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Pr="007A5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– соревнование)</w:t>
      </w:r>
    </w:p>
    <w:p w:rsidR="00B476D2" w:rsidRDefault="00B476D2" w:rsidP="00B476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Детям раздаётся равное количество монет номиналом 2, 5, 10 рублей. Ведущий объясняет, что в желтый кармашек кладём монеты номиналом 2 рубля, в синий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кармашек</w:t>
      </w:r>
      <w:r w:rsidRPr="007A5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 рублей,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7A5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зелёный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кармашек </w:t>
      </w:r>
      <w:r w:rsidRPr="007A5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10 рублей (цвета конвертов можно поменять).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стаканчике стоит флажок. </w:t>
      </w:r>
    </w:p>
    <w:p w:rsidR="00B476D2" w:rsidRPr="007A563E" w:rsidRDefault="00B476D2" w:rsidP="00B476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7A56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даётся команда, по которой они начинают раскладывать монеты. Кто разложил все монеты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A5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берёт флажок (цветок, солнышко, снежинку, 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A5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временем года или темой недели).</w:t>
      </w:r>
    </w:p>
    <w:p w:rsidR="00B476D2" w:rsidRDefault="00B476D2" w:rsidP="00B476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3E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кого флажок, тот победитель.</w:t>
      </w:r>
    </w:p>
    <w:p w:rsidR="00B476D2" w:rsidRPr="007A563E" w:rsidRDefault="00B476D2" w:rsidP="00B476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6D2" w:rsidRPr="007A563E" w:rsidRDefault="00B476D2" w:rsidP="00B476D2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5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ВАРИАНТ: «Кто быстрее разменяет купюру»</w:t>
      </w:r>
    </w:p>
    <w:p w:rsidR="00B476D2" w:rsidRPr="007A563E" w:rsidRDefault="00B476D2" w:rsidP="00B476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Детям раздаётся равное количество монет номиналом 2, 5, 10 рублей. У ведущего несколько бумажных купюр номиналом 10, 50, 100 рублей. Детям предлагают разменять одну из купюр. Дети должны выбрать нужные монеты и разменять купюру. Кто разменял быстрее, забирает купюру себе. В итоге победил тот, кто разменял больше купюр.</w:t>
      </w:r>
    </w:p>
    <w:p w:rsidR="00106A92" w:rsidRDefault="00106A92"/>
    <w:sectPr w:rsidR="00106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E273C"/>
    <w:multiLevelType w:val="hybridMultilevel"/>
    <w:tmpl w:val="9F504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9524E"/>
    <w:multiLevelType w:val="hybridMultilevel"/>
    <w:tmpl w:val="92843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6D2"/>
    <w:rsid w:val="00106A92"/>
    <w:rsid w:val="00B4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B476D2"/>
  </w:style>
  <w:style w:type="character" w:customStyle="1" w:styleId="c6">
    <w:name w:val="c6"/>
    <w:basedOn w:val="a0"/>
    <w:rsid w:val="00B476D2"/>
  </w:style>
  <w:style w:type="paragraph" w:styleId="a3">
    <w:name w:val="Balloon Text"/>
    <w:basedOn w:val="a"/>
    <w:link w:val="a4"/>
    <w:uiPriority w:val="99"/>
    <w:semiHidden/>
    <w:unhideWhenUsed/>
    <w:rsid w:val="00B47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76D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476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B476D2"/>
  </w:style>
  <w:style w:type="character" w:customStyle="1" w:styleId="c6">
    <w:name w:val="c6"/>
    <w:basedOn w:val="a0"/>
    <w:rsid w:val="00B476D2"/>
  </w:style>
  <w:style w:type="paragraph" w:styleId="a3">
    <w:name w:val="Balloon Text"/>
    <w:basedOn w:val="a"/>
    <w:link w:val="a4"/>
    <w:uiPriority w:val="99"/>
    <w:semiHidden/>
    <w:unhideWhenUsed/>
    <w:rsid w:val="00B47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76D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476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538</Words>
  <Characters>3071</Characters>
  <Application>Microsoft Office Word</Application>
  <DocSecurity>0</DocSecurity>
  <Lines>25</Lines>
  <Paragraphs>7</Paragraphs>
  <ScaleCrop>false</ScaleCrop>
  <Company/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Freedom</dc:creator>
  <cp:lastModifiedBy>Freedom</cp:lastModifiedBy>
  <cp:revision>1</cp:revision>
  <dcterms:created xsi:type="dcterms:W3CDTF">2022-04-10T12:44:00Z</dcterms:created>
  <dcterms:modified xsi:type="dcterms:W3CDTF">2022-04-10T12:47:00Z</dcterms:modified>
</cp:coreProperties>
</file>