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D8" w:rsidRPr="004D2717" w:rsidRDefault="00DD0608" w:rsidP="00C95B5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4D27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КРЕАТИВНЫЕ ТЕХНОЛОГИИ В ПРЕПОДАВАНИИ ГУМАНИТАРНЫХ ДИСЦИПЛИН</w:t>
      </w:r>
    </w:p>
    <w:p w:rsidR="00380CD8" w:rsidRPr="004D2717" w:rsidRDefault="00C1423D" w:rsidP="00C95B5B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Ананьева</w:t>
      </w:r>
      <w:r w:rsidR="00C95B5B" w:rsidRPr="004D27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Елена Васильевна</w:t>
      </w:r>
      <w:r w:rsidRPr="004D271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D27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преподаватель</w:t>
      </w:r>
    </w:p>
    <w:p w:rsidR="00380CD8" w:rsidRPr="004D2717" w:rsidRDefault="00C1423D" w:rsidP="00C95B5B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5B5B" w:rsidRPr="004D2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ГБПОУ </w:t>
      </w:r>
      <w:proofErr w:type="gramStart"/>
      <w:r w:rsidR="00C95B5B" w:rsidRPr="004D2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</w:t>
      </w:r>
      <w:proofErr w:type="gramEnd"/>
      <w:r w:rsidR="00C95B5B" w:rsidRPr="004D2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4D271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Тольяттинский политехнический колледж</w:t>
      </w:r>
      <w:r w:rsidR="00C95B5B" w:rsidRPr="004D271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</w:p>
    <w:p w:rsidR="00380CD8" w:rsidRPr="004D2717" w:rsidRDefault="00380CD8" w:rsidP="00C95B5B">
      <w:pPr>
        <w:spacing w:line="360" w:lineRule="auto"/>
        <w:ind w:firstLine="567"/>
        <w:jc w:val="right"/>
        <w:rPr>
          <w:rFonts w:ascii="Times New Roman" w:eastAsia="sans-serif" w:hAnsi="Times New Roman" w:cs="Times New Roman"/>
          <w:bCs/>
          <w:color w:val="000000"/>
          <w:sz w:val="24"/>
          <w:szCs w:val="24"/>
        </w:rPr>
      </w:pPr>
    </w:p>
    <w:p w:rsidR="002B4C21" w:rsidRPr="004D2717" w:rsidRDefault="001B1188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717">
        <w:rPr>
          <w:rFonts w:ascii="Times New Roman" w:hAnsi="Times New Roman" w:cs="Times New Roman"/>
          <w:sz w:val="24"/>
          <w:szCs w:val="24"/>
        </w:rPr>
        <w:t>В условиях современных серьезных преобразований в экономическом и в общественном устройстве России требуется модернизация образования, направленная не только на изменения подходов к методике преподавания, но и на расширение арсенала методических приемов преподавателя, чтобы воспитывать яркую и креативную личность</w:t>
      </w:r>
      <w:r w:rsidR="002B4C21" w:rsidRPr="004D2717">
        <w:rPr>
          <w:rFonts w:ascii="Times New Roman" w:hAnsi="Times New Roman" w:cs="Times New Roman"/>
          <w:sz w:val="24"/>
          <w:szCs w:val="24"/>
        </w:rPr>
        <w:t>. Важно, чтобы ученик не был пассивным объектом воздействия, а мог самостоятельно найти необходимую информацию, участвовать в дискуссиях, находить аргументы и контраргумент</w:t>
      </w:r>
      <w:r w:rsidR="00B358FE" w:rsidRPr="004D2717">
        <w:rPr>
          <w:rFonts w:ascii="Times New Roman" w:hAnsi="Times New Roman" w:cs="Times New Roman"/>
          <w:sz w:val="24"/>
          <w:szCs w:val="24"/>
        </w:rPr>
        <w:t>ы</w:t>
      </w:r>
      <w:r w:rsidR="002B4C21" w:rsidRPr="004D2717">
        <w:rPr>
          <w:rFonts w:ascii="Times New Roman" w:hAnsi="Times New Roman" w:cs="Times New Roman"/>
          <w:sz w:val="24"/>
          <w:szCs w:val="24"/>
        </w:rPr>
        <w:t>, обмениваться мнением по определенной проблеме со своими сверстниками.</w:t>
      </w:r>
    </w:p>
    <w:p w:rsidR="002B4C21" w:rsidRPr="004D2717" w:rsidRDefault="002B4C21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717">
        <w:rPr>
          <w:rFonts w:ascii="Times New Roman" w:hAnsi="Times New Roman" w:cs="Times New Roman"/>
          <w:sz w:val="24"/>
          <w:szCs w:val="24"/>
        </w:rPr>
        <w:t>«Чтобы выжила нация, индивид должен мыслить креативно», - гово</w:t>
      </w:r>
      <w:r w:rsidR="002874E9" w:rsidRPr="004D2717">
        <w:rPr>
          <w:rFonts w:ascii="Times New Roman" w:hAnsi="Times New Roman" w:cs="Times New Roman"/>
          <w:sz w:val="24"/>
          <w:szCs w:val="24"/>
        </w:rPr>
        <w:t>рил немецкий математик Э.Ландау [</w:t>
      </w:r>
      <w:r w:rsidR="00DC31DC" w:rsidRPr="004D2717">
        <w:rPr>
          <w:rFonts w:ascii="Times New Roman" w:hAnsi="Times New Roman" w:cs="Times New Roman"/>
          <w:sz w:val="24"/>
          <w:szCs w:val="24"/>
        </w:rPr>
        <w:t>2</w:t>
      </w:r>
      <w:r w:rsidR="003910F9" w:rsidRPr="004D2717">
        <w:rPr>
          <w:rFonts w:ascii="Times New Roman" w:hAnsi="Times New Roman" w:cs="Times New Roman"/>
          <w:sz w:val="24"/>
          <w:szCs w:val="24"/>
        </w:rPr>
        <w:t>,с.</w:t>
      </w:r>
      <w:r w:rsidR="00DC31DC" w:rsidRPr="004D2717">
        <w:rPr>
          <w:rFonts w:ascii="Times New Roman" w:hAnsi="Times New Roman" w:cs="Times New Roman"/>
          <w:sz w:val="24"/>
          <w:szCs w:val="24"/>
        </w:rPr>
        <w:t>345</w:t>
      </w:r>
      <w:r w:rsidR="002874E9" w:rsidRPr="004D2717">
        <w:rPr>
          <w:rFonts w:ascii="Times New Roman" w:hAnsi="Times New Roman" w:cs="Times New Roman"/>
          <w:sz w:val="24"/>
          <w:szCs w:val="24"/>
        </w:rPr>
        <w:t>].</w:t>
      </w:r>
      <w:r w:rsidR="00B358FE" w:rsidRPr="004D2717">
        <w:rPr>
          <w:rFonts w:ascii="Times New Roman" w:hAnsi="Times New Roman" w:cs="Times New Roman"/>
          <w:sz w:val="24"/>
          <w:szCs w:val="24"/>
        </w:rPr>
        <w:t xml:space="preserve"> У современных работодателей востребованы креативные личности, умеющие работать в режиме многозадачности, проявляющие смекалку, самоуверенные, открытые, с чувством юмора, отличающиеся богатой фантазией, гибкостью и оригинальностью ума. Многие думают, что с такими способностями нужно родиться, но на самом деле эти свойства так или иначе заложены в каждом из нас, только не </w:t>
      </w:r>
      <w:r w:rsidR="005A7EB8" w:rsidRPr="004D2717">
        <w:rPr>
          <w:rFonts w:ascii="Times New Roman" w:hAnsi="Times New Roman" w:cs="Times New Roman"/>
          <w:sz w:val="24"/>
          <w:szCs w:val="24"/>
        </w:rPr>
        <w:t>все осмеливаются реализовывать свои задатки, боясь потерпеть неудачу или быть непринятым в обществе.</w:t>
      </w:r>
    </w:p>
    <w:p w:rsidR="00C1423D" w:rsidRPr="004D2717" w:rsidRDefault="00C1423D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D2717">
        <w:rPr>
          <w:rFonts w:ascii="Times New Roman" w:hAnsi="Times New Roman" w:cs="Times New Roman"/>
          <w:sz w:val="24"/>
          <w:szCs w:val="24"/>
        </w:rPr>
        <w:t xml:space="preserve">Современное образование </w:t>
      </w:r>
      <w:r w:rsidR="003145E8" w:rsidRPr="004D2717">
        <w:rPr>
          <w:rFonts w:ascii="Times New Roman" w:hAnsi="Times New Roman" w:cs="Times New Roman"/>
          <w:sz w:val="24"/>
          <w:szCs w:val="24"/>
        </w:rPr>
        <w:t xml:space="preserve">с помощью преподавателя </w:t>
      </w:r>
      <w:r w:rsidRPr="004D2717">
        <w:rPr>
          <w:rFonts w:ascii="Times New Roman" w:hAnsi="Times New Roman" w:cs="Times New Roman"/>
          <w:sz w:val="24"/>
          <w:szCs w:val="24"/>
        </w:rPr>
        <w:t xml:space="preserve">должно помочь </w:t>
      </w:r>
      <w:proofErr w:type="gramStart"/>
      <w:r w:rsidRPr="004D27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D2717">
        <w:rPr>
          <w:rFonts w:ascii="Times New Roman" w:hAnsi="Times New Roman" w:cs="Times New Roman"/>
          <w:sz w:val="24"/>
          <w:szCs w:val="24"/>
        </w:rPr>
        <w:t xml:space="preserve"> раскрыть таланты</w:t>
      </w:r>
      <w:r w:rsidR="003145E8" w:rsidRPr="004D2717">
        <w:rPr>
          <w:rFonts w:ascii="Times New Roman" w:hAnsi="Times New Roman" w:cs="Times New Roman"/>
          <w:sz w:val="24"/>
          <w:szCs w:val="24"/>
        </w:rPr>
        <w:t xml:space="preserve"> и творческий потенциал, поверить в себя и свои способности. Но современного ученика достаточно трудно мотивировать к познавательной деятельности, к поиску пути, цели, потому что многие из них </w:t>
      </w:r>
      <w:r w:rsidR="00C14776" w:rsidRPr="004D2717">
        <w:rPr>
          <w:rFonts w:ascii="Times New Roman" w:hAnsi="Times New Roman" w:cs="Times New Roman"/>
          <w:sz w:val="24"/>
          <w:szCs w:val="24"/>
        </w:rPr>
        <w:t>испытывают серьезные затруднения в восприятии учебного материала. С каждым годом все больше детей и подростков под влиянием телефонов и интернет-</w:t>
      </w:r>
      <w:proofErr w:type="spellStart"/>
      <w:r w:rsidR="00C14776" w:rsidRPr="004D2717">
        <w:rPr>
          <w:rFonts w:ascii="Times New Roman" w:hAnsi="Times New Roman" w:cs="Times New Roman"/>
          <w:sz w:val="24"/>
          <w:szCs w:val="24"/>
        </w:rPr>
        <w:t>контентов</w:t>
      </w:r>
      <w:proofErr w:type="spellEnd"/>
      <w:r w:rsidR="00C14776" w:rsidRPr="004D2717">
        <w:rPr>
          <w:rFonts w:ascii="Times New Roman" w:hAnsi="Times New Roman" w:cs="Times New Roman"/>
          <w:sz w:val="24"/>
          <w:szCs w:val="24"/>
        </w:rPr>
        <w:t xml:space="preserve"> используют «клиповое» мышление – воспринимают мир через короткие яркие образы. Это ведет к тому, что реальность воспринимается не целостно, а как последовательность бессвязных событий. Учащиеся теряют способность к анализу, им сложно концентрировать внимание, что приводит к снижению успеваемости. </w:t>
      </w:r>
      <w:r w:rsidR="000B16A5" w:rsidRPr="004D2717">
        <w:rPr>
          <w:rFonts w:ascii="Times New Roman" w:hAnsi="Times New Roman" w:cs="Times New Roman"/>
          <w:sz w:val="24"/>
          <w:szCs w:val="24"/>
        </w:rPr>
        <w:t>Поэтому, чтобы воспитать всесторонне развитую творческую личность, преподавателю тоже приходится проявлять креативность и обращаться к нестандартным методикам образования и педагогическим технологиям.</w:t>
      </w:r>
    </w:p>
    <w:p w:rsidR="00457867" w:rsidRPr="004D2717" w:rsidRDefault="000B16A5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4D2717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lastRenderedPageBreak/>
        <w:t>Термин «технология» в переводе с греческого означает «наука об искусстве» (</w:t>
      </w:r>
      <w:proofErr w:type="spellStart"/>
      <w:proofErr w:type="gramStart"/>
      <w:r w:rsidRPr="004D2717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</w:t>
      </w:r>
      <w:proofErr w:type="gramEnd"/>
      <w:r w:rsidRPr="004D2717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есhnе</w:t>
      </w:r>
      <w:proofErr w:type="spellEnd"/>
      <w:r w:rsidRPr="004D2717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«искусство», «мастерство»; </w:t>
      </w:r>
      <w:proofErr w:type="spellStart"/>
      <w:r w:rsidRPr="004D2717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lоgоs</w:t>
      </w:r>
      <w:proofErr w:type="spellEnd"/>
      <w:r w:rsidRPr="004D2717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– «слово», «учение»). </w:t>
      </w:r>
    </w:p>
    <w:p w:rsidR="00457867" w:rsidRPr="004D2717" w:rsidRDefault="00457867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4D2717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DD0608" w:rsidRPr="004D2717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К числу перспективных технологий обучения русскому и иностранному языку являются креативные технологии, рассматриваемые как инструмент рефлексивной самооценки, которые способствуют продуктивной учебной деятельности обучаемого. </w:t>
      </w:r>
    </w:p>
    <w:p w:rsidR="00DD0608" w:rsidRPr="004D2717" w:rsidRDefault="00457867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0608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 «креатив» было принесено в русский язык в 90-е годы </w:t>
      </w:r>
      <w:r w:rsidR="00DD0608" w:rsidRPr="004D271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DD0608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 из области рекламы как калька с английского «</w:t>
      </w:r>
      <w:proofErr w:type="spellStart"/>
      <w:r w:rsidR="00DD0608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creative</w:t>
      </w:r>
      <w:proofErr w:type="spellEnd"/>
      <w:r w:rsidR="00DD0608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– творчество, творческий. </w:t>
      </w:r>
      <w:r w:rsidR="002874E9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DC31DC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910F9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, с.</w:t>
      </w:r>
      <w:r w:rsidR="00DC31DC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DD0608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DD0608" w:rsidRPr="004D2717" w:rsidRDefault="00DD0608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Креативные технологии ведут к творческим и созидательным подходам обучения, к решению проблем отсутствия мотивации </w:t>
      </w:r>
      <w:proofErr w:type="gramStart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обучающихся. </w:t>
      </w:r>
      <w:r w:rsidR="00A6040B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Они дают возможность развивать способности ученика</w:t>
      </w:r>
      <w:r w:rsidR="00E46395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6040B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извлекать знания из конкретной информации и использовать их потом в своей профессиональной деятельности.</w:t>
      </w:r>
    </w:p>
    <w:p w:rsidR="00A6040B" w:rsidRPr="004D2717" w:rsidRDefault="00A6040B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r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использования креативных технологий развивает также навыки аналитического мышления, интеллектуальные и творческие способности. Поэтому </w:t>
      </w:r>
      <w:r w:rsidR="00E46395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преподавателю </w:t>
      </w:r>
      <w:r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разработать эффективные методы и средства повышения креативности, так как для непрерывного развития творческого процесса необходима определенная среда </w:t>
      </w:r>
      <w:r w:rsidR="002874E9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874E9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10F9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71</w:t>
      </w:r>
      <w:r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F731B" w:rsidRPr="004D2717" w:rsidRDefault="005677E3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731B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аиболее 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известные креативные технологии - </w:t>
      </w:r>
      <w:r w:rsidR="001F731B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мозговой штурм, синектика, </w:t>
      </w:r>
      <w:r w:rsidR="000E63E0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F731B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Шесть шляп мышления</w:t>
      </w:r>
      <w:r w:rsidR="000E63E0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0C54" w:rsidRPr="004D2717" w:rsidRDefault="00E50C54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 мозгового штурма предполагает изложение мыслей учащихся</w:t>
      </w:r>
      <w:r w:rsidR="00D62E21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решения возникшей проблемы</w:t>
      </w:r>
      <w:r w:rsidR="00E46395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.  Метод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в устной и письменной </w:t>
      </w:r>
      <w:proofErr w:type="gramStart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формах</w:t>
      </w:r>
      <w:proofErr w:type="gramEnd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причем последний вариант имеет преимущества, так как все участники наделены равными шансами выразить свое мнение. </w:t>
      </w:r>
      <w:r w:rsidR="00D62E21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 целесообразно проводить мозговой штурм, если поставлены проблемы, не имеющие однозначного решения и требующие нетрадиционного подхода, а также когда необходимо быстро найти выход из критической ситуации за строго отведенное время.</w:t>
      </w:r>
    </w:p>
    <w:p w:rsidR="00D62E21" w:rsidRPr="004D2717" w:rsidRDefault="00D62E21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ярких и неординарных</w:t>
      </w:r>
      <w:r w:rsidR="00B95194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метод синектики</w:t>
      </w:r>
      <w:r w:rsidR="00C054E7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54E7" w:rsidRPr="004D2717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(от англ. </w:t>
      </w:r>
      <w:proofErr w:type="spellStart"/>
      <w:r w:rsidR="00C054E7" w:rsidRPr="004D2717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synectics</w:t>
      </w:r>
      <w:proofErr w:type="spellEnd"/>
      <w:r w:rsidR="00C054E7" w:rsidRPr="004D2717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— «совмещение разнородных элементов»)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, подразумевающий поиск нестандартных решений путем аналогии. От метода мозгового штурма он отличается наличием критики и различного рода сравнений.</w:t>
      </w:r>
      <w:r w:rsidR="00C054E7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как многие вещи связаны друг с другом или похожи по какому-либо принципу (символически, физически, психологически, концептуально), </w:t>
      </w:r>
      <w:r w:rsidR="008817AD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то с помощью синектики можно найти или создать ассоциативные связи, при этом создавая синтез фактов, логики, фантазии, анализа и синтеза.</w:t>
      </w:r>
    </w:p>
    <w:p w:rsidR="008817AD" w:rsidRPr="004D2717" w:rsidRDefault="00481E72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развития у обучающихся критического анализа, интуиции, мышления, навыков работы с информацией, умений находить выгоду и генерировать идеи Эдвардом де </w:t>
      </w:r>
      <w:proofErr w:type="spellStart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Боно</w:t>
      </w:r>
      <w:proofErr w:type="spellEnd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создан метод «шести шляп», который позволяет в процессе решения задачи менять роли и 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ракурс рассмотрения проблемы. Дело в том, что человеческое мышление в процессе развития становится однобоким, то есть появляются стереотипы, которые могут мешать увидеть новые пути решения той или иной задачи. </w:t>
      </w:r>
      <w:r w:rsidR="001E6D3C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Это обусловлено и социальной средой, и религией, и образованием, и многими другими факторами</w:t>
      </w:r>
      <w:r w:rsidR="00B17B19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7D15" w:rsidRPr="004D2717" w:rsidRDefault="00B17B19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Э.де</w:t>
      </w:r>
      <w:proofErr w:type="spellEnd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Боно</w:t>
      </w:r>
      <w:proofErr w:type="spellEnd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предложил 6 путей, способных нарушить привычное для мозга состояние мышления и принятия решений.</w:t>
      </w:r>
      <w:r w:rsidR="007D7D15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основываются на рассмотрении любой проблемы с разных ракурсов.</w:t>
      </w:r>
      <w:r w:rsidR="002D4C72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этого необходимо организовать психологическую ролевую игру. Надевая шляпу определенного цвета, человек должен включить отдельный режим мышления.</w:t>
      </w:r>
    </w:p>
    <w:p w:rsidR="002D4C72" w:rsidRPr="004D2717" w:rsidRDefault="002D4C72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«Белая шляпа» акцентирует внимание на недостающей информации, заставляет </w:t>
      </w:r>
      <w:r w:rsidR="009175CB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использовать уже известные факты для решения проблемы.</w:t>
      </w:r>
    </w:p>
    <w:p w:rsidR="009175CB" w:rsidRPr="004D2717" w:rsidRDefault="009175CB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«Красная шляпа» «включает» интуицию и чувства, каждый участник должен максимально раскрыть свои переживания и прислушаться </w:t>
      </w:r>
      <w:proofErr w:type="gramStart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чужим.</w:t>
      </w:r>
    </w:p>
    <w:p w:rsidR="009175CB" w:rsidRPr="004D2717" w:rsidRDefault="009175CB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«Черная шляпа» - это шляпа пессимиста, которому не чужд критицизм. Рассматриваются все будущие риски и непредвиденные ситуации, выявляются слабые места.</w:t>
      </w:r>
    </w:p>
    <w:p w:rsidR="009175CB" w:rsidRPr="004D2717" w:rsidRDefault="009175CB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«Желтая шляпа»  -  оптимистический  и  позитивный  взгляд на проблему.</w:t>
      </w:r>
    </w:p>
    <w:p w:rsidR="009175CB" w:rsidRPr="004D2717" w:rsidRDefault="009175CB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«Зеленая  шляпа»  активирует  творческий  потенциал и  неординарность.</w:t>
      </w:r>
    </w:p>
    <w:p w:rsidR="009175CB" w:rsidRPr="004D2717" w:rsidRDefault="009175CB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«Синяя шляпа» - это шляпа руководителя, который изначально ставит цели</w:t>
      </w:r>
      <w:r w:rsidR="005212C2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руководит процессом и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подводит итоги работы.</w:t>
      </w:r>
    </w:p>
    <w:p w:rsidR="00E46395" w:rsidRPr="004D2717" w:rsidRDefault="00E46395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Примеряя ту или иную шляпу, участники переключают свое мышление и пытаются найти ответы на поставленные вопросы и задачи.</w:t>
      </w:r>
    </w:p>
    <w:p w:rsidR="000A2949" w:rsidRPr="004D2717" w:rsidRDefault="000A2949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Чем больше гамма цветов на рисунке, тем картина красочнее, а чем больше используемых творческих методик при обучении гуманитарным наукам, тем интереснее и познавательнее изучать предмет.</w:t>
      </w:r>
    </w:p>
    <w:p w:rsidR="000A2949" w:rsidRPr="004D2717" w:rsidRDefault="000A2949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2717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Таким образом, креативные технологии занимают свою заслуженную нишу в обучении, так как полностью отвечают требованиям модернизации системы образования</w:t>
      </w:r>
      <w:r w:rsidR="00110271" w:rsidRPr="004D2717">
        <w:rPr>
          <w:rStyle w:val="a7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и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эффективным средством для обучения и усвоения учебного материала, </w:t>
      </w:r>
      <w:r w:rsidR="00110271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стимулируя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</w:t>
      </w:r>
      <w:r w:rsidR="00110271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</w:t>
      </w:r>
      <w:r w:rsidR="00110271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110271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gramStart"/>
      <w:r w:rsidR="00110271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110271" w:rsidRPr="004D27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6395" w:rsidRPr="004D2717" w:rsidRDefault="00E46395" w:rsidP="00C95B5B">
      <w:pPr>
        <w:spacing w:before="340" w:after="340"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0CD8" w:rsidRPr="004D2717" w:rsidRDefault="00C95B5B" w:rsidP="00C95B5B">
      <w:pPr>
        <w:spacing w:before="340" w:after="340" w:line="360" w:lineRule="auto"/>
        <w:ind w:firstLine="567"/>
        <w:contextualSpacing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D2717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80CD8" w:rsidRPr="004D2717" w:rsidRDefault="00C95B5B" w:rsidP="00C95B5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="00DC31DC" w:rsidRPr="004D2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Комлев, Н.Г. Словарь иностранных слов /Н.Г. Комлев.</w:t>
      </w:r>
      <w:r w:rsidR="00DC31DC" w:rsidRPr="004D27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="00DC31DC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</w:t>
      </w:r>
      <w:proofErr w:type="spellStart"/>
      <w:r w:rsidR="00DC31DC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DC31DC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–672 с.</w:t>
      </w:r>
      <w:r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371022" w:rsidRPr="004D2717">
        <w:rPr>
          <w:rFonts w:ascii="Times New Roman" w:hAnsi="Times New Roman" w:cs="Times New Roman"/>
          <w:sz w:val="24"/>
          <w:szCs w:val="24"/>
        </w:rPr>
        <w:t>Ландау Э. Одаренность требует мужества: Психологическое сопровождение одаренного ребенка. М.: Академия, 20</w:t>
      </w:r>
      <w:r w:rsidR="002874E9" w:rsidRPr="004D2717">
        <w:rPr>
          <w:rFonts w:ascii="Times New Roman" w:hAnsi="Times New Roman" w:cs="Times New Roman"/>
          <w:sz w:val="24"/>
          <w:szCs w:val="24"/>
        </w:rPr>
        <w:t>17</w:t>
      </w:r>
      <w:r w:rsidR="00371022" w:rsidRPr="004D2717">
        <w:rPr>
          <w:rFonts w:ascii="Times New Roman" w:hAnsi="Times New Roman" w:cs="Times New Roman"/>
          <w:sz w:val="24"/>
          <w:szCs w:val="24"/>
        </w:rPr>
        <w:t>.</w:t>
      </w:r>
      <w:r w:rsidR="00C1423D" w:rsidRPr="004D2717">
        <w:rPr>
          <w:rFonts w:ascii="Times New Roman" w:eastAsia="sans-serif" w:hAnsi="Times New Roman" w:cs="Times New Roman"/>
          <w:sz w:val="24"/>
          <w:szCs w:val="24"/>
        </w:rPr>
        <w:t xml:space="preserve"> - С. </w:t>
      </w:r>
      <w:r w:rsidR="00371022" w:rsidRPr="004D2717">
        <w:rPr>
          <w:rFonts w:ascii="Times New Roman" w:eastAsia="sans-serif" w:hAnsi="Times New Roman" w:cs="Times New Roman"/>
          <w:sz w:val="24"/>
          <w:szCs w:val="24"/>
        </w:rPr>
        <w:t>23</w:t>
      </w:r>
      <w:r w:rsidR="00C1423D" w:rsidRPr="004D2717">
        <w:rPr>
          <w:rFonts w:ascii="Times New Roman" w:eastAsia="sans-serif" w:hAnsi="Times New Roman" w:cs="Times New Roman"/>
          <w:sz w:val="24"/>
          <w:szCs w:val="24"/>
        </w:rPr>
        <w:t>. </w:t>
      </w:r>
      <w:r w:rsidRPr="004D2717">
        <w:rPr>
          <w:rFonts w:ascii="Times New Roman" w:eastAsia="sans-serif" w:hAnsi="Times New Roman" w:cs="Times New Roman"/>
          <w:sz w:val="24"/>
          <w:szCs w:val="24"/>
        </w:rPr>
        <w:br/>
        <w:t xml:space="preserve">3. </w:t>
      </w:r>
      <w:r w:rsidR="002874E9" w:rsidRPr="004D2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Морозов А.В., </w:t>
      </w:r>
      <w:proofErr w:type="spellStart"/>
      <w:r w:rsidR="002874E9" w:rsidRPr="004D2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Чернилевский</w:t>
      </w:r>
      <w:proofErr w:type="spellEnd"/>
      <w:r w:rsidR="002874E9" w:rsidRPr="004D2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Д.В. Креативная педагогика и психология. </w:t>
      </w:r>
      <w:r w:rsidR="002874E9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ООО «Академический проект», 2014. – 260 с.</w:t>
      </w:r>
      <w:r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="002874E9" w:rsidRPr="004D2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Селевко</w:t>
      </w:r>
      <w:proofErr w:type="spellEnd"/>
      <w:r w:rsidR="002874E9" w:rsidRPr="004D27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Г.К. Энциклопедия образовательных технологий: В 2 т. </w:t>
      </w:r>
      <w:r w:rsidR="002874E9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>Т. 1. М.: НИИ школьных технологий, 2016, 816 с.</w:t>
      </w:r>
      <w:r w:rsidR="000E63E0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4E9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«Энциклопедия образовательных технологий».)</w:t>
      </w:r>
      <w:r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2874E9" w:rsidRPr="004D271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https://creativity.vetas.ru/metod-9-sinektika/</w:t>
      </w:r>
      <w:r w:rsidR="00735899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val="en-US" w:eastAsia="zh-CN"/>
        </w:rPr>
        <w:fldChar w:fldCharType="begin"/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eastAsia="zh-CN"/>
        </w:rPr>
        <w:instrText xml:space="preserve"> 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val="en-US" w:eastAsia="zh-CN"/>
        </w:rPr>
        <w:instrText>HYPERLINK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eastAsia="zh-CN"/>
        </w:rPr>
        <w:instrText xml:space="preserve"> "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val="en-US" w:eastAsia="zh-CN"/>
        </w:rPr>
        <w:instrText>https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eastAsia="zh-CN"/>
        </w:rPr>
        <w:instrText>://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val="en-US" w:eastAsia="zh-CN"/>
        </w:rPr>
        <w:instrText>www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eastAsia="zh-CN"/>
        </w:rPr>
        <w:instrText>.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val="en-US" w:eastAsia="zh-CN"/>
        </w:rPr>
        <w:instrText>instagram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eastAsia="zh-CN"/>
        </w:rPr>
        <w:instrText>.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val="en-US" w:eastAsia="zh-CN"/>
        </w:rPr>
        <w:instrText>com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eastAsia="zh-CN"/>
        </w:rPr>
        <w:instrText>/?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val="en-US" w:eastAsia="zh-CN"/>
        </w:rPr>
        <w:instrText>hl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eastAsia="zh-CN"/>
        </w:rPr>
        <w:instrText>=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val="en-US" w:eastAsia="zh-CN"/>
        </w:rPr>
        <w:instrText>ru</w:instrText>
      </w:r>
      <w:r w:rsidR="00C1423D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eastAsia="zh-CN"/>
        </w:rPr>
        <w:instrText xml:space="preserve">" </w:instrText>
      </w:r>
      <w:r w:rsidR="00735899"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val="en-US" w:eastAsia="zh-CN"/>
        </w:rPr>
        <w:fldChar w:fldCharType="separate"/>
      </w:r>
    </w:p>
    <w:p w:rsidR="00380CD8" w:rsidRPr="004D2717" w:rsidRDefault="007358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717">
        <w:rPr>
          <w:rFonts w:ascii="Times New Roman" w:eastAsia="SimSun" w:hAnsi="Times New Roman" w:cs="Times New Roman"/>
          <w:color w:val="660099"/>
          <w:sz w:val="24"/>
          <w:szCs w:val="24"/>
          <w:u w:val="single"/>
          <w:shd w:val="clear" w:color="auto" w:fill="FFFFFF"/>
          <w:lang w:val="en-US" w:eastAsia="zh-CN"/>
        </w:rPr>
        <w:fldChar w:fldCharType="end"/>
      </w:r>
    </w:p>
    <w:sectPr w:rsidR="00380CD8" w:rsidRPr="004D2717" w:rsidSect="004D2717">
      <w:pgSz w:w="11907" w:h="16839" w:code="9"/>
      <w:pgMar w:top="1134" w:right="1134" w:bottom="1134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ns-serif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AC1"/>
    <w:multiLevelType w:val="multilevel"/>
    <w:tmpl w:val="2F4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679C3"/>
    <w:multiLevelType w:val="multilevel"/>
    <w:tmpl w:val="1F9679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76A2"/>
    <w:multiLevelType w:val="multilevel"/>
    <w:tmpl w:val="D42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E383A"/>
    <w:multiLevelType w:val="multilevel"/>
    <w:tmpl w:val="A974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72827"/>
    <w:multiLevelType w:val="multilevel"/>
    <w:tmpl w:val="3D3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3356D"/>
    <w:multiLevelType w:val="multilevel"/>
    <w:tmpl w:val="C226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A6125"/>
    <w:multiLevelType w:val="hybridMultilevel"/>
    <w:tmpl w:val="C07004E4"/>
    <w:lvl w:ilvl="0" w:tplc="B3BCB30E">
      <w:start w:val="5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507B4"/>
    <w:multiLevelType w:val="multilevel"/>
    <w:tmpl w:val="8A9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6979"/>
    <w:rsid w:val="00083F01"/>
    <w:rsid w:val="000856B0"/>
    <w:rsid w:val="00093917"/>
    <w:rsid w:val="000A2949"/>
    <w:rsid w:val="000B16A5"/>
    <w:rsid w:val="000E63E0"/>
    <w:rsid w:val="00110271"/>
    <w:rsid w:val="00131E49"/>
    <w:rsid w:val="00184E3B"/>
    <w:rsid w:val="00192038"/>
    <w:rsid w:val="001B1188"/>
    <w:rsid w:val="001E6D3C"/>
    <w:rsid w:val="001F4C46"/>
    <w:rsid w:val="001F731B"/>
    <w:rsid w:val="00261A65"/>
    <w:rsid w:val="002856C8"/>
    <w:rsid w:val="002874E9"/>
    <w:rsid w:val="002A338E"/>
    <w:rsid w:val="002B4C21"/>
    <w:rsid w:val="002D4C72"/>
    <w:rsid w:val="003145E8"/>
    <w:rsid w:val="0034407F"/>
    <w:rsid w:val="00371022"/>
    <w:rsid w:val="00380CD8"/>
    <w:rsid w:val="003910F9"/>
    <w:rsid w:val="003B5FE2"/>
    <w:rsid w:val="003C77AF"/>
    <w:rsid w:val="003D3D73"/>
    <w:rsid w:val="0041149A"/>
    <w:rsid w:val="004505A0"/>
    <w:rsid w:val="00457867"/>
    <w:rsid w:val="0047095A"/>
    <w:rsid w:val="00481E72"/>
    <w:rsid w:val="0048566E"/>
    <w:rsid w:val="00485D38"/>
    <w:rsid w:val="00487E3A"/>
    <w:rsid w:val="004A7C62"/>
    <w:rsid w:val="004D2717"/>
    <w:rsid w:val="005131AF"/>
    <w:rsid w:val="005212C2"/>
    <w:rsid w:val="005503D4"/>
    <w:rsid w:val="005677E3"/>
    <w:rsid w:val="00585DEE"/>
    <w:rsid w:val="005A7EB8"/>
    <w:rsid w:val="005D7202"/>
    <w:rsid w:val="005F2751"/>
    <w:rsid w:val="0063040D"/>
    <w:rsid w:val="006325B2"/>
    <w:rsid w:val="006327B9"/>
    <w:rsid w:val="006430C4"/>
    <w:rsid w:val="006C4F4F"/>
    <w:rsid w:val="006D19BF"/>
    <w:rsid w:val="006F6812"/>
    <w:rsid w:val="006F6D23"/>
    <w:rsid w:val="00735899"/>
    <w:rsid w:val="0076001B"/>
    <w:rsid w:val="00765313"/>
    <w:rsid w:val="00770E51"/>
    <w:rsid w:val="007A3A4F"/>
    <w:rsid w:val="007D6BCC"/>
    <w:rsid w:val="007D7AA3"/>
    <w:rsid w:val="007D7D15"/>
    <w:rsid w:val="007E5C17"/>
    <w:rsid w:val="00810236"/>
    <w:rsid w:val="00847435"/>
    <w:rsid w:val="00856979"/>
    <w:rsid w:val="0085778E"/>
    <w:rsid w:val="008817AD"/>
    <w:rsid w:val="009175CB"/>
    <w:rsid w:val="009540D8"/>
    <w:rsid w:val="00A0352C"/>
    <w:rsid w:val="00A0401D"/>
    <w:rsid w:val="00A41FA5"/>
    <w:rsid w:val="00A6040B"/>
    <w:rsid w:val="00A85EAE"/>
    <w:rsid w:val="00A868DE"/>
    <w:rsid w:val="00AA40E2"/>
    <w:rsid w:val="00B17B19"/>
    <w:rsid w:val="00B20352"/>
    <w:rsid w:val="00B358FE"/>
    <w:rsid w:val="00B52612"/>
    <w:rsid w:val="00B921BC"/>
    <w:rsid w:val="00B95194"/>
    <w:rsid w:val="00BA7042"/>
    <w:rsid w:val="00C054E7"/>
    <w:rsid w:val="00C1423D"/>
    <w:rsid w:val="00C14776"/>
    <w:rsid w:val="00C34347"/>
    <w:rsid w:val="00C61419"/>
    <w:rsid w:val="00C92B49"/>
    <w:rsid w:val="00C95B5B"/>
    <w:rsid w:val="00D62E21"/>
    <w:rsid w:val="00DA1672"/>
    <w:rsid w:val="00DA3916"/>
    <w:rsid w:val="00DB11D5"/>
    <w:rsid w:val="00DC31DC"/>
    <w:rsid w:val="00DC6061"/>
    <w:rsid w:val="00DD0608"/>
    <w:rsid w:val="00DE49A3"/>
    <w:rsid w:val="00DE67E9"/>
    <w:rsid w:val="00DF1F7E"/>
    <w:rsid w:val="00E06A25"/>
    <w:rsid w:val="00E15772"/>
    <w:rsid w:val="00E21388"/>
    <w:rsid w:val="00E42945"/>
    <w:rsid w:val="00E46395"/>
    <w:rsid w:val="00E50C54"/>
    <w:rsid w:val="00E87EB0"/>
    <w:rsid w:val="00E9357F"/>
    <w:rsid w:val="00EC7798"/>
    <w:rsid w:val="00F066A5"/>
    <w:rsid w:val="00F6126D"/>
    <w:rsid w:val="00F61C6F"/>
    <w:rsid w:val="00FD7533"/>
    <w:rsid w:val="00FF2A02"/>
    <w:rsid w:val="0B5B045F"/>
    <w:rsid w:val="0E92011F"/>
    <w:rsid w:val="110D1304"/>
    <w:rsid w:val="16272D9E"/>
    <w:rsid w:val="4003648F"/>
    <w:rsid w:val="40530F6A"/>
    <w:rsid w:val="40651B04"/>
    <w:rsid w:val="465C31DC"/>
    <w:rsid w:val="544265BF"/>
    <w:rsid w:val="774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0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80CD8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380CD8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sid w:val="00380C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0C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380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">
    <w:name w:val="c3"/>
    <w:basedOn w:val="a"/>
    <w:qFormat/>
    <w:rsid w:val="0038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qFormat/>
    <w:rsid w:val="00380CD8"/>
  </w:style>
  <w:style w:type="character" w:customStyle="1" w:styleId="20">
    <w:name w:val="Заголовок 2 Знак"/>
    <w:basedOn w:val="a0"/>
    <w:link w:val="2"/>
    <w:uiPriority w:val="9"/>
    <w:rsid w:val="001B1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6">
    <w:name w:val="Strong"/>
    <w:basedOn w:val="a0"/>
    <w:uiPriority w:val="22"/>
    <w:qFormat/>
    <w:rsid w:val="000B16A5"/>
    <w:rPr>
      <w:b/>
      <w:bCs/>
    </w:rPr>
  </w:style>
  <w:style w:type="character" w:styleId="a7">
    <w:name w:val="Emphasis"/>
    <w:basedOn w:val="a0"/>
    <w:uiPriority w:val="20"/>
    <w:qFormat/>
    <w:rsid w:val="000B16A5"/>
    <w:rPr>
      <w:i/>
      <w:iCs/>
    </w:rPr>
  </w:style>
  <w:style w:type="paragraph" w:customStyle="1" w:styleId="c11">
    <w:name w:val="c11"/>
    <w:basedOn w:val="a"/>
    <w:rsid w:val="0056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6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77E3"/>
  </w:style>
  <w:style w:type="character" w:customStyle="1" w:styleId="c5">
    <w:name w:val="c5"/>
    <w:basedOn w:val="a0"/>
    <w:rsid w:val="005677E3"/>
  </w:style>
  <w:style w:type="character" w:customStyle="1" w:styleId="c13">
    <w:name w:val="c13"/>
    <w:basedOn w:val="a0"/>
    <w:rsid w:val="00567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70126-4F72-4154-BBDA-1EFEC7D5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Ананьева Елена Васильевна</cp:lastModifiedBy>
  <cp:revision>64</cp:revision>
  <dcterms:created xsi:type="dcterms:W3CDTF">2019-01-31T08:57:00Z</dcterms:created>
  <dcterms:modified xsi:type="dcterms:W3CDTF">2022-10-31T08:04:00Z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