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A21" w:rsidRDefault="00865A21"/>
    <w:p w:rsidR="006F72DA" w:rsidRPr="006F72DA" w:rsidRDefault="006F72DA" w:rsidP="006F72DA">
      <w:pPr>
        <w:spacing w:after="0"/>
        <w:jc w:val="center"/>
        <w:rPr>
          <w:rFonts w:ascii="Times New Roman" w:hAnsi="Times New Roman" w:cs="Times New Roman"/>
          <w:b/>
          <w:sz w:val="52"/>
          <w:szCs w:val="52"/>
        </w:rPr>
      </w:pPr>
      <w:r w:rsidRPr="006F72DA">
        <w:rPr>
          <w:rFonts w:ascii="Times New Roman" w:hAnsi="Times New Roman" w:cs="Times New Roman"/>
          <w:b/>
          <w:sz w:val="52"/>
          <w:szCs w:val="52"/>
        </w:rPr>
        <w:t>Паспорт</w:t>
      </w:r>
    </w:p>
    <w:p w:rsidR="006F72DA" w:rsidRPr="006F72DA" w:rsidRDefault="006F72DA" w:rsidP="006F72DA">
      <w:pPr>
        <w:spacing w:after="0"/>
        <w:jc w:val="center"/>
        <w:rPr>
          <w:rFonts w:ascii="Times New Roman" w:hAnsi="Times New Roman" w:cs="Times New Roman"/>
          <w:b/>
          <w:sz w:val="44"/>
          <w:szCs w:val="44"/>
        </w:rPr>
      </w:pPr>
      <w:r w:rsidRPr="006F72DA">
        <w:rPr>
          <w:rFonts w:ascii="Times New Roman" w:hAnsi="Times New Roman" w:cs="Times New Roman"/>
          <w:b/>
          <w:bCs/>
          <w:sz w:val="44"/>
          <w:szCs w:val="44"/>
        </w:rPr>
        <w:t>Модифицированного многофункционального пособия «Занимательный круг»,</w:t>
      </w:r>
    </w:p>
    <w:p w:rsidR="006F72DA" w:rsidRPr="006F72DA" w:rsidRDefault="006F72DA" w:rsidP="006F72DA">
      <w:pPr>
        <w:spacing w:after="0"/>
        <w:jc w:val="center"/>
        <w:rPr>
          <w:rFonts w:ascii="Times New Roman" w:hAnsi="Times New Roman" w:cs="Times New Roman"/>
          <w:b/>
          <w:sz w:val="44"/>
          <w:szCs w:val="44"/>
        </w:rPr>
      </w:pPr>
      <w:r w:rsidRPr="006F72DA">
        <w:rPr>
          <w:rFonts w:ascii="Times New Roman" w:hAnsi="Times New Roman" w:cs="Times New Roman"/>
          <w:b/>
          <w:bCs/>
          <w:sz w:val="44"/>
          <w:szCs w:val="44"/>
        </w:rPr>
        <w:t>как средство речевого развития детей</w:t>
      </w:r>
    </w:p>
    <w:p w:rsidR="006F72DA" w:rsidRPr="006F72DA" w:rsidRDefault="006F72DA" w:rsidP="006F72DA">
      <w:pPr>
        <w:spacing w:after="0"/>
        <w:jc w:val="center"/>
        <w:rPr>
          <w:rFonts w:ascii="Times New Roman" w:hAnsi="Times New Roman" w:cs="Times New Roman"/>
          <w:b/>
          <w:sz w:val="44"/>
          <w:szCs w:val="44"/>
        </w:rPr>
      </w:pPr>
      <w:r w:rsidRPr="006F72DA">
        <w:rPr>
          <w:rFonts w:ascii="Times New Roman" w:hAnsi="Times New Roman" w:cs="Times New Roman"/>
          <w:b/>
          <w:bCs/>
          <w:sz w:val="44"/>
          <w:szCs w:val="44"/>
        </w:rPr>
        <w:t>дошкольного возраста</w:t>
      </w:r>
    </w:p>
    <w:p w:rsidR="006F72DA" w:rsidRDefault="006F72DA" w:rsidP="006F72DA">
      <w:pPr>
        <w:spacing w:after="0"/>
        <w:jc w:val="center"/>
        <w:rPr>
          <w:rFonts w:ascii="Times New Roman" w:hAnsi="Times New Roman" w:cs="Times New Roman"/>
          <w:b/>
          <w:sz w:val="52"/>
          <w:szCs w:val="52"/>
        </w:rPr>
      </w:pPr>
    </w:p>
    <w:p w:rsidR="006F72DA" w:rsidRDefault="006F72DA" w:rsidP="006F72DA">
      <w:pPr>
        <w:spacing w:after="0"/>
        <w:jc w:val="center"/>
        <w:rPr>
          <w:rFonts w:ascii="Times New Roman" w:hAnsi="Times New Roman" w:cs="Times New Roman"/>
          <w:b/>
          <w:sz w:val="52"/>
          <w:szCs w:val="52"/>
        </w:rPr>
      </w:pPr>
      <w:r w:rsidRPr="006F72DA">
        <w:rPr>
          <w:rFonts w:ascii="Times New Roman" w:hAnsi="Times New Roman" w:cs="Times New Roman"/>
          <w:b/>
          <w:noProof/>
          <w:sz w:val="52"/>
          <w:szCs w:val="52"/>
          <w:lang w:eastAsia="ru-RU"/>
        </w:rPr>
        <w:drawing>
          <wp:inline distT="0" distB="0" distL="0" distR="0">
            <wp:extent cx="5225143" cy="5127171"/>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5" cstate="print"/>
                    <a:srcRect l="2061" t="16067" b="5209"/>
                    <a:stretch>
                      <a:fillRect/>
                    </a:stretch>
                  </pic:blipFill>
                  <pic:spPr bwMode="auto">
                    <a:xfrm>
                      <a:off x="0" y="0"/>
                      <a:ext cx="5223542" cy="5125600"/>
                    </a:xfrm>
                    <a:prstGeom prst="rect">
                      <a:avLst/>
                    </a:prstGeom>
                    <a:noFill/>
                    <a:ln w="9525">
                      <a:noFill/>
                      <a:miter lim="800000"/>
                      <a:headEnd/>
                      <a:tailEnd/>
                    </a:ln>
                  </pic:spPr>
                </pic:pic>
              </a:graphicData>
            </a:graphic>
          </wp:inline>
        </w:drawing>
      </w:r>
    </w:p>
    <w:p w:rsidR="006F72DA" w:rsidRDefault="006F72DA" w:rsidP="006F72DA">
      <w:pPr>
        <w:rPr>
          <w:rFonts w:ascii="Times New Roman" w:hAnsi="Times New Roman" w:cs="Times New Roman"/>
          <w:sz w:val="52"/>
          <w:szCs w:val="52"/>
        </w:rPr>
      </w:pPr>
    </w:p>
    <w:p w:rsidR="006F72DA" w:rsidRDefault="006F72DA" w:rsidP="006F72DA">
      <w:pPr>
        <w:tabs>
          <w:tab w:val="left" w:pos="3137"/>
        </w:tabs>
        <w:rPr>
          <w:rFonts w:ascii="Times New Roman" w:hAnsi="Times New Roman" w:cs="Times New Roman"/>
          <w:sz w:val="52"/>
          <w:szCs w:val="52"/>
        </w:rPr>
      </w:pPr>
      <w:r>
        <w:rPr>
          <w:rFonts w:ascii="Times New Roman" w:hAnsi="Times New Roman" w:cs="Times New Roman"/>
          <w:sz w:val="52"/>
          <w:szCs w:val="52"/>
        </w:rPr>
        <w:tab/>
      </w:r>
    </w:p>
    <w:p w:rsidR="006F72DA" w:rsidRDefault="00044D59" w:rsidP="006F72DA">
      <w:pPr>
        <w:tabs>
          <w:tab w:val="left" w:pos="3137"/>
        </w:tabs>
        <w:jc w:val="center"/>
        <w:rPr>
          <w:rFonts w:ascii="Times New Roman" w:hAnsi="Times New Roman" w:cs="Times New Roman"/>
          <w:sz w:val="32"/>
          <w:szCs w:val="32"/>
        </w:rPr>
      </w:pPr>
      <w:r>
        <w:rPr>
          <w:rFonts w:ascii="Times New Roman" w:hAnsi="Times New Roman" w:cs="Times New Roman"/>
          <w:sz w:val="32"/>
          <w:szCs w:val="32"/>
        </w:rPr>
        <w:t>Красноярск  2024</w:t>
      </w:r>
      <w:bookmarkStart w:id="0" w:name="_GoBack"/>
      <w:bookmarkEnd w:id="0"/>
    </w:p>
    <w:p w:rsidR="006F72DA" w:rsidRPr="003E02BE" w:rsidRDefault="006F72DA" w:rsidP="006F72DA">
      <w:pPr>
        <w:shd w:val="clear" w:color="auto" w:fill="FFFFFF"/>
        <w:spacing w:after="0" w:line="240" w:lineRule="auto"/>
        <w:jc w:val="center"/>
        <w:rPr>
          <w:rFonts w:ascii="Times New Roman" w:hAnsi="Times New Roman" w:cs="Times New Roman"/>
          <w:b/>
          <w:sz w:val="24"/>
          <w:szCs w:val="24"/>
        </w:rPr>
      </w:pPr>
    </w:p>
    <w:p w:rsidR="006F72DA" w:rsidRPr="006F72DA" w:rsidRDefault="006F72DA" w:rsidP="006F72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72DA">
        <w:rPr>
          <w:rFonts w:ascii="Times New Roman" w:hAnsi="Times New Roman" w:cs="Times New Roman"/>
          <w:sz w:val="28"/>
          <w:szCs w:val="28"/>
        </w:rPr>
        <w:t xml:space="preserve">Актуальность. </w:t>
      </w:r>
      <w:r w:rsidRPr="006F72DA">
        <w:rPr>
          <w:rFonts w:ascii="Times New Roman" w:eastAsia="Times New Roman" w:hAnsi="Times New Roman" w:cs="Times New Roman"/>
          <w:sz w:val="28"/>
          <w:szCs w:val="28"/>
          <w:lang w:eastAsia="ru-RU"/>
        </w:rPr>
        <w:t>Одним из пяти направлений развития и образования детей Федеральный государственный образовательный стандарт дошкольного образования (ФГОС ДО) определил речевое развитие. Согласно целевым ориентирам на этапе завершения дошкольного образования 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6F72DA" w:rsidRPr="006F72DA" w:rsidRDefault="006F72DA" w:rsidP="006F72DA">
      <w:pPr>
        <w:spacing w:after="0" w:line="240" w:lineRule="auto"/>
        <w:ind w:firstLine="709"/>
        <w:jc w:val="both"/>
        <w:rPr>
          <w:rFonts w:ascii="Times New Roman" w:eastAsia="Calibri" w:hAnsi="Times New Roman" w:cs="Times New Roman"/>
          <w:sz w:val="28"/>
          <w:szCs w:val="28"/>
          <w:shd w:val="clear" w:color="auto" w:fill="FFFFFF"/>
        </w:rPr>
      </w:pPr>
      <w:r w:rsidRPr="006F72DA">
        <w:rPr>
          <w:rFonts w:ascii="Times New Roman" w:eastAsia="Times New Roman" w:hAnsi="Times New Roman" w:cs="Times New Roman"/>
          <w:sz w:val="28"/>
          <w:szCs w:val="28"/>
          <w:lang w:eastAsia="ru-RU"/>
        </w:rPr>
        <w:t xml:space="preserve">Речевое развитие детей требует к себе особого внимания и не теряет своей </w:t>
      </w:r>
      <w:r w:rsidRPr="006F72DA">
        <w:rPr>
          <w:rFonts w:ascii="Times New Roman" w:eastAsia="Times New Roman" w:hAnsi="Times New Roman" w:cs="Times New Roman"/>
          <w:b/>
          <w:sz w:val="28"/>
          <w:szCs w:val="28"/>
          <w:lang w:eastAsia="ru-RU"/>
        </w:rPr>
        <w:t>актуальности.</w:t>
      </w:r>
      <w:r w:rsidRPr="006F72DA">
        <w:rPr>
          <w:rFonts w:ascii="Times New Roman" w:eastAsia="Times New Roman" w:hAnsi="Times New Roman" w:cs="Times New Roman"/>
          <w:sz w:val="28"/>
          <w:szCs w:val="28"/>
          <w:lang w:eastAsia="ru-RU"/>
        </w:rPr>
        <w:t xml:space="preserve"> Любое нарушение речи в той или иной степени может отразиться на деятельности и поведении ребенка в целом.  Поэтому так важно заботиться о своевременном развитии речи детей, уделять внимание ее чистоте и правильности. </w:t>
      </w:r>
      <w:r w:rsidRPr="006F72DA">
        <w:rPr>
          <w:rFonts w:ascii="Times New Roman" w:eastAsia="Calibri" w:hAnsi="Times New Roman" w:cs="Times New Roman"/>
          <w:sz w:val="28"/>
          <w:szCs w:val="28"/>
          <w:shd w:val="clear" w:color="auto" w:fill="FFFFFF"/>
        </w:rPr>
        <w:t xml:space="preserve">В условиях современной действительности роль учителя-логопеда весьма велика, ведь одним из показателей уровня развития умственных способностей ребенка можно считать богатство его речи. </w:t>
      </w:r>
    </w:p>
    <w:p w:rsidR="006F72DA" w:rsidRPr="006F72DA" w:rsidRDefault="006F72DA" w:rsidP="006F72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72DA">
        <w:rPr>
          <w:rFonts w:ascii="Times New Roman" w:eastAsia="Times New Roman" w:hAnsi="Times New Roman" w:cs="Times New Roman"/>
          <w:sz w:val="28"/>
          <w:szCs w:val="28"/>
          <w:lang w:eastAsia="ru-RU"/>
        </w:rPr>
        <w:t>Одним из основных принципов реализации Программы является игровая деятельность как ведущая деятельность детей дошкольного возраста.</w:t>
      </w:r>
    </w:p>
    <w:p w:rsidR="006F72DA" w:rsidRPr="006F72DA" w:rsidRDefault="006F72DA" w:rsidP="006F72DA">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F72DA">
        <w:rPr>
          <w:rFonts w:ascii="Times New Roman" w:eastAsia="Times New Roman" w:hAnsi="Times New Roman" w:cs="Times New Roman"/>
          <w:sz w:val="28"/>
          <w:szCs w:val="28"/>
          <w:lang w:eastAsia="ru-RU"/>
        </w:rPr>
        <w:t>Коррекция речи для детей-дошкольников это процесс длительный и трудоёмкий. Поэтому для детей имеющих речевые нарушения игровая деятельность сохраняет свое значение и играет большую  роль как необходимое условие развития их личности и интеллекта. Игра делает обучение радостным, увлекательным и жизненно важным для детей делом.</w:t>
      </w:r>
    </w:p>
    <w:p w:rsidR="006F72DA" w:rsidRPr="006F72DA" w:rsidRDefault="006F72DA" w:rsidP="006F72DA">
      <w:pPr>
        <w:shd w:val="clear" w:color="auto" w:fill="FFFFFF"/>
        <w:spacing w:after="150" w:line="240" w:lineRule="auto"/>
        <w:ind w:firstLine="709"/>
        <w:jc w:val="both"/>
        <w:rPr>
          <w:rFonts w:ascii="Times New Roman" w:eastAsia="Times New Roman" w:hAnsi="Times New Roman" w:cs="Times New Roman"/>
          <w:sz w:val="28"/>
          <w:szCs w:val="28"/>
          <w:lang w:eastAsia="ru-RU"/>
        </w:rPr>
      </w:pPr>
      <w:r w:rsidRPr="006F72DA">
        <w:rPr>
          <w:rFonts w:ascii="Times New Roman" w:eastAsia="Times New Roman" w:hAnsi="Times New Roman" w:cs="Times New Roman"/>
          <w:sz w:val="28"/>
          <w:szCs w:val="28"/>
          <w:lang w:eastAsia="ru-RU"/>
        </w:rPr>
        <w:t xml:space="preserve">Чтобы добиться значительных результатов в развитии речи, необходимо заинтересовать детей. Одним из таких  средств является использование речевых дидактических пособий. Но зачастую, арсенал речевых дидактических игр,  которые имеются в продаже, не достаточен, содержит методические  ошибки или не отвечает гигиеническим требованиям. Поэтому возникает </w:t>
      </w:r>
      <w:proofErr w:type="gramStart"/>
      <w:r w:rsidRPr="006F72DA">
        <w:rPr>
          <w:rFonts w:ascii="Times New Roman" w:eastAsia="Times New Roman" w:hAnsi="Times New Roman" w:cs="Times New Roman"/>
          <w:sz w:val="28"/>
          <w:szCs w:val="28"/>
          <w:lang w:eastAsia="ru-RU"/>
        </w:rPr>
        <w:t>необходимость  самостоятельно</w:t>
      </w:r>
      <w:proofErr w:type="gramEnd"/>
      <w:r w:rsidRPr="006F72DA">
        <w:rPr>
          <w:rFonts w:ascii="Times New Roman" w:eastAsia="Times New Roman" w:hAnsi="Times New Roman" w:cs="Times New Roman"/>
          <w:sz w:val="28"/>
          <w:szCs w:val="28"/>
          <w:lang w:eastAsia="ru-RU"/>
        </w:rPr>
        <w:t xml:space="preserve"> изготавливать речевые дидактические пособия, отдавая предпочтение многофункциональным.</w:t>
      </w:r>
    </w:p>
    <w:p w:rsidR="006F72DA" w:rsidRPr="006F72DA" w:rsidRDefault="006F72DA" w:rsidP="006F72DA">
      <w:pPr>
        <w:spacing w:line="240" w:lineRule="auto"/>
        <w:ind w:firstLine="709"/>
        <w:jc w:val="both"/>
        <w:rPr>
          <w:rFonts w:ascii="Times New Roman" w:eastAsia="Times New Roman" w:hAnsi="Times New Roman" w:cs="Times New Roman"/>
          <w:bCs/>
          <w:sz w:val="28"/>
          <w:szCs w:val="28"/>
          <w:lang w:eastAsia="ru-RU"/>
        </w:rPr>
      </w:pPr>
      <w:r w:rsidRPr="006F72DA">
        <w:rPr>
          <w:rFonts w:ascii="Times New Roman" w:eastAsia="Times New Roman" w:hAnsi="Times New Roman" w:cs="Times New Roman"/>
          <w:bCs/>
          <w:sz w:val="28"/>
          <w:szCs w:val="28"/>
          <w:lang w:eastAsia="ru-RU"/>
        </w:rPr>
        <w:t>Данной пособие представляет собой круг диаметром 50 см, разделен на восемь секторов. Выполнен из ДВП оклеен пленкой с прикрепленными прозрачными карманами. С обратной стороны круга вкручен болт, который крепит стрелку.</w:t>
      </w:r>
    </w:p>
    <w:p w:rsidR="006F72DA" w:rsidRPr="006F72DA" w:rsidRDefault="006F72DA" w:rsidP="006F72DA">
      <w:pPr>
        <w:spacing w:line="240" w:lineRule="auto"/>
        <w:ind w:firstLine="709"/>
        <w:jc w:val="both"/>
        <w:rPr>
          <w:rFonts w:ascii="Times New Roman" w:hAnsi="Times New Roman" w:cs="Times New Roman"/>
          <w:sz w:val="28"/>
          <w:szCs w:val="28"/>
        </w:rPr>
      </w:pPr>
      <w:r w:rsidRPr="006F72DA">
        <w:rPr>
          <w:rFonts w:ascii="Times New Roman" w:eastAsia="Times New Roman" w:hAnsi="Times New Roman" w:cs="Times New Roman"/>
          <w:bCs/>
          <w:sz w:val="28"/>
          <w:szCs w:val="28"/>
          <w:lang w:eastAsia="ru-RU"/>
        </w:rPr>
        <w:t xml:space="preserve">Предназначено для индивидуальной и групповой коррекционной  деятельности с детьми в логопедическом кабинете или в групповом помещении, при организационной свободной деятельности детей, где они могут объединяться в пары, подгруппы.  </w:t>
      </w:r>
      <w:r w:rsidRPr="006F72DA">
        <w:rPr>
          <w:rFonts w:ascii="Times New Roman" w:eastAsia="Times New Roman" w:hAnsi="Times New Roman" w:cs="Times New Roman"/>
          <w:sz w:val="28"/>
          <w:szCs w:val="28"/>
          <w:lang w:eastAsia="ru-RU"/>
        </w:rPr>
        <w:t xml:space="preserve">Использование «занимательного круга»  зависит от  </w:t>
      </w:r>
      <w:r w:rsidRPr="006F72DA">
        <w:rPr>
          <w:rFonts w:ascii="Times New Roman" w:hAnsi="Times New Roman" w:cs="Times New Roman"/>
          <w:sz w:val="28"/>
          <w:szCs w:val="28"/>
        </w:rPr>
        <w:t xml:space="preserve">цели коррекционно-образовательной деятельности  </w:t>
      </w:r>
      <w:r w:rsidRPr="006F72DA">
        <w:rPr>
          <w:rFonts w:ascii="Times New Roman" w:eastAsia="Times New Roman" w:hAnsi="Times New Roman" w:cs="Times New Roman"/>
          <w:sz w:val="28"/>
          <w:szCs w:val="28"/>
          <w:lang w:eastAsia="ru-RU"/>
        </w:rPr>
        <w:t>и проблем, возникающих на определенном отрезке времени у детей.</w:t>
      </w:r>
      <w:r w:rsidRPr="006F72DA">
        <w:rPr>
          <w:rFonts w:ascii="Times New Roman" w:hAnsi="Times New Roman" w:cs="Times New Roman"/>
          <w:sz w:val="28"/>
          <w:szCs w:val="28"/>
        </w:rPr>
        <w:t xml:space="preserve"> </w:t>
      </w:r>
    </w:p>
    <w:p w:rsidR="006F72DA" w:rsidRPr="006F72DA" w:rsidRDefault="006F72DA" w:rsidP="006F72DA">
      <w:pPr>
        <w:shd w:val="clear" w:color="auto" w:fill="FFFFFF"/>
        <w:spacing w:after="150" w:line="240" w:lineRule="auto"/>
        <w:ind w:firstLine="709"/>
        <w:jc w:val="both"/>
        <w:rPr>
          <w:rFonts w:ascii="Times New Roman" w:eastAsia="Times New Roman" w:hAnsi="Times New Roman" w:cs="Times New Roman"/>
          <w:b/>
          <w:bCs/>
          <w:sz w:val="28"/>
          <w:szCs w:val="28"/>
          <w:lang w:eastAsia="ru-RU"/>
        </w:rPr>
      </w:pPr>
      <w:r w:rsidRPr="006F72DA">
        <w:rPr>
          <w:rFonts w:ascii="Times New Roman" w:eastAsia="Times New Roman" w:hAnsi="Times New Roman" w:cs="Times New Roman"/>
          <w:b/>
          <w:bCs/>
          <w:sz w:val="28"/>
          <w:szCs w:val="28"/>
          <w:lang w:eastAsia="ru-RU"/>
        </w:rPr>
        <w:t>Цель использования дидактического пособия:</w:t>
      </w:r>
      <w:r w:rsidRPr="006F72DA">
        <w:rPr>
          <w:rFonts w:ascii="Times New Roman" w:hAnsi="Times New Roman" w:cs="Times New Roman"/>
          <w:sz w:val="28"/>
          <w:szCs w:val="28"/>
        </w:rPr>
        <w:t xml:space="preserve"> создание условий для успешного развития у ребенка речевых способностей, через игровую деятельность. </w:t>
      </w:r>
    </w:p>
    <w:p w:rsidR="006F72DA" w:rsidRPr="006F72DA" w:rsidRDefault="006F72DA" w:rsidP="006F72DA">
      <w:pPr>
        <w:pStyle w:val="a5"/>
        <w:numPr>
          <w:ilvl w:val="0"/>
          <w:numId w:val="2"/>
        </w:numPr>
        <w:shd w:val="clear" w:color="auto" w:fill="FFFFFF"/>
        <w:spacing w:after="150" w:line="240" w:lineRule="auto"/>
        <w:ind w:firstLine="709"/>
        <w:jc w:val="both"/>
        <w:rPr>
          <w:rFonts w:ascii="Times New Roman" w:eastAsia="Times New Roman" w:hAnsi="Times New Roman" w:cs="Times New Roman"/>
          <w:bCs/>
          <w:sz w:val="28"/>
          <w:szCs w:val="28"/>
          <w:lang w:eastAsia="ru-RU"/>
        </w:rPr>
      </w:pPr>
      <w:r w:rsidRPr="006F72DA">
        <w:rPr>
          <w:rFonts w:ascii="Times New Roman" w:eastAsia="Times New Roman" w:hAnsi="Times New Roman" w:cs="Times New Roman"/>
          <w:bCs/>
          <w:sz w:val="28"/>
          <w:szCs w:val="28"/>
          <w:lang w:eastAsia="ru-RU"/>
        </w:rPr>
        <w:lastRenderedPageBreak/>
        <w:t>развитие  фонематических процессов;</w:t>
      </w:r>
    </w:p>
    <w:p w:rsidR="006F72DA" w:rsidRPr="006F72DA" w:rsidRDefault="006F72DA" w:rsidP="006F72DA">
      <w:pPr>
        <w:pStyle w:val="a5"/>
        <w:numPr>
          <w:ilvl w:val="0"/>
          <w:numId w:val="2"/>
        </w:numPr>
        <w:shd w:val="clear" w:color="auto" w:fill="FFFFFF"/>
        <w:spacing w:after="150" w:line="240" w:lineRule="auto"/>
        <w:ind w:firstLine="709"/>
        <w:jc w:val="both"/>
        <w:rPr>
          <w:rFonts w:ascii="Times New Roman" w:eastAsia="Times New Roman" w:hAnsi="Times New Roman" w:cs="Times New Roman"/>
          <w:bCs/>
          <w:sz w:val="28"/>
          <w:szCs w:val="28"/>
          <w:lang w:eastAsia="ru-RU"/>
        </w:rPr>
      </w:pPr>
      <w:r w:rsidRPr="006F72DA">
        <w:rPr>
          <w:rFonts w:ascii="Times New Roman" w:eastAsia="Times New Roman" w:hAnsi="Times New Roman" w:cs="Times New Roman"/>
          <w:bCs/>
          <w:sz w:val="28"/>
          <w:szCs w:val="28"/>
          <w:lang w:eastAsia="ru-RU"/>
        </w:rPr>
        <w:t>звукобуквенный анализ;</w:t>
      </w:r>
    </w:p>
    <w:p w:rsidR="006F72DA" w:rsidRPr="006F72DA" w:rsidRDefault="006F72DA" w:rsidP="006F72DA">
      <w:pPr>
        <w:pStyle w:val="a5"/>
        <w:numPr>
          <w:ilvl w:val="0"/>
          <w:numId w:val="2"/>
        </w:numPr>
        <w:shd w:val="clear" w:color="auto" w:fill="FFFFFF"/>
        <w:spacing w:after="150" w:line="240" w:lineRule="auto"/>
        <w:ind w:firstLine="709"/>
        <w:jc w:val="both"/>
        <w:rPr>
          <w:rFonts w:ascii="Times New Roman" w:eastAsia="Times New Roman" w:hAnsi="Times New Roman" w:cs="Times New Roman"/>
          <w:bCs/>
          <w:sz w:val="28"/>
          <w:szCs w:val="28"/>
          <w:lang w:eastAsia="ru-RU"/>
        </w:rPr>
      </w:pPr>
      <w:r w:rsidRPr="006F72DA">
        <w:rPr>
          <w:rFonts w:ascii="Times New Roman" w:eastAsia="Times New Roman" w:hAnsi="Times New Roman" w:cs="Times New Roman"/>
          <w:bCs/>
          <w:sz w:val="28"/>
          <w:szCs w:val="28"/>
          <w:lang w:eastAsia="ru-RU"/>
        </w:rPr>
        <w:t>расширение  словарного запаса;</w:t>
      </w:r>
    </w:p>
    <w:p w:rsidR="006F72DA" w:rsidRPr="006F72DA" w:rsidRDefault="006F72DA" w:rsidP="006F72DA">
      <w:pPr>
        <w:pStyle w:val="a5"/>
        <w:numPr>
          <w:ilvl w:val="0"/>
          <w:numId w:val="2"/>
        </w:numPr>
        <w:shd w:val="clear" w:color="auto" w:fill="FFFFFF"/>
        <w:spacing w:after="150" w:line="240" w:lineRule="auto"/>
        <w:ind w:firstLine="709"/>
        <w:jc w:val="both"/>
        <w:rPr>
          <w:rFonts w:ascii="Times New Roman" w:eastAsia="Times New Roman" w:hAnsi="Times New Roman" w:cs="Times New Roman"/>
          <w:bCs/>
          <w:sz w:val="28"/>
          <w:szCs w:val="28"/>
          <w:lang w:eastAsia="ru-RU"/>
        </w:rPr>
      </w:pPr>
      <w:r w:rsidRPr="006F72DA">
        <w:rPr>
          <w:rFonts w:ascii="Times New Roman" w:eastAsia="Times New Roman" w:hAnsi="Times New Roman" w:cs="Times New Roman"/>
          <w:bCs/>
          <w:sz w:val="28"/>
          <w:szCs w:val="28"/>
          <w:lang w:eastAsia="ru-RU"/>
        </w:rPr>
        <w:t>автоматизирование  звуков речи;</w:t>
      </w:r>
    </w:p>
    <w:p w:rsidR="006F72DA" w:rsidRPr="006F72DA" w:rsidRDefault="006F72DA" w:rsidP="006F72DA">
      <w:pPr>
        <w:pStyle w:val="a5"/>
        <w:numPr>
          <w:ilvl w:val="0"/>
          <w:numId w:val="2"/>
        </w:numPr>
        <w:shd w:val="clear" w:color="auto" w:fill="FFFFFF"/>
        <w:spacing w:after="150" w:line="240" w:lineRule="auto"/>
        <w:ind w:firstLine="709"/>
        <w:jc w:val="both"/>
        <w:rPr>
          <w:rFonts w:ascii="Times New Roman" w:eastAsia="Times New Roman" w:hAnsi="Times New Roman" w:cs="Times New Roman"/>
          <w:bCs/>
          <w:sz w:val="28"/>
          <w:szCs w:val="28"/>
          <w:lang w:eastAsia="ru-RU"/>
        </w:rPr>
      </w:pPr>
      <w:r w:rsidRPr="006F72DA">
        <w:rPr>
          <w:rFonts w:ascii="Times New Roman" w:eastAsia="Times New Roman" w:hAnsi="Times New Roman" w:cs="Times New Roman"/>
          <w:bCs/>
          <w:sz w:val="28"/>
          <w:szCs w:val="28"/>
          <w:lang w:eastAsia="ru-RU"/>
        </w:rPr>
        <w:t>формирование грамматических категорий;</w:t>
      </w:r>
    </w:p>
    <w:p w:rsidR="006F72DA" w:rsidRPr="006F72DA" w:rsidRDefault="006F72DA" w:rsidP="006F72DA">
      <w:pPr>
        <w:pStyle w:val="a5"/>
        <w:numPr>
          <w:ilvl w:val="0"/>
          <w:numId w:val="2"/>
        </w:numPr>
        <w:shd w:val="clear" w:color="auto" w:fill="FFFFFF"/>
        <w:spacing w:after="150" w:line="240" w:lineRule="auto"/>
        <w:ind w:firstLine="709"/>
        <w:jc w:val="both"/>
        <w:rPr>
          <w:rFonts w:ascii="Times New Roman" w:eastAsia="Times New Roman" w:hAnsi="Times New Roman" w:cs="Times New Roman"/>
          <w:bCs/>
          <w:sz w:val="28"/>
          <w:szCs w:val="28"/>
          <w:lang w:eastAsia="ru-RU"/>
        </w:rPr>
      </w:pPr>
      <w:r w:rsidRPr="006F72DA">
        <w:rPr>
          <w:rFonts w:ascii="Times New Roman" w:eastAsia="Times New Roman" w:hAnsi="Times New Roman" w:cs="Times New Roman"/>
          <w:bCs/>
          <w:sz w:val="28"/>
          <w:szCs w:val="28"/>
          <w:lang w:eastAsia="ru-RU"/>
        </w:rPr>
        <w:t xml:space="preserve"> развитие связной речи; </w:t>
      </w:r>
    </w:p>
    <w:p w:rsidR="006F72DA" w:rsidRPr="006F72DA" w:rsidRDefault="006F72DA" w:rsidP="006F72DA">
      <w:pPr>
        <w:pStyle w:val="a5"/>
        <w:numPr>
          <w:ilvl w:val="0"/>
          <w:numId w:val="2"/>
        </w:numPr>
        <w:shd w:val="clear" w:color="auto" w:fill="FFFFFF"/>
        <w:spacing w:after="150" w:line="240" w:lineRule="auto"/>
        <w:ind w:firstLine="709"/>
        <w:jc w:val="both"/>
        <w:rPr>
          <w:rFonts w:ascii="Times New Roman" w:eastAsia="Times New Roman" w:hAnsi="Times New Roman" w:cs="Times New Roman"/>
          <w:bCs/>
          <w:sz w:val="28"/>
          <w:szCs w:val="28"/>
          <w:lang w:eastAsia="ru-RU"/>
        </w:rPr>
      </w:pPr>
      <w:r w:rsidRPr="006F72DA">
        <w:rPr>
          <w:rFonts w:ascii="Times New Roman" w:hAnsi="Times New Roman" w:cs="Times New Roman"/>
          <w:sz w:val="28"/>
          <w:szCs w:val="28"/>
        </w:rPr>
        <w:t>развитие лексико-грамматической стороны речи.</w:t>
      </w:r>
    </w:p>
    <w:p w:rsidR="006F72DA" w:rsidRPr="006F72DA" w:rsidRDefault="006F72DA" w:rsidP="006F72DA">
      <w:pPr>
        <w:pStyle w:val="a5"/>
        <w:shd w:val="clear" w:color="auto" w:fill="FFFFFF"/>
        <w:spacing w:after="0" w:line="240" w:lineRule="auto"/>
        <w:ind w:left="0" w:firstLine="709"/>
        <w:jc w:val="both"/>
        <w:rPr>
          <w:rFonts w:ascii="Times New Roman" w:hAnsi="Times New Roman" w:cs="Times New Roman"/>
          <w:bCs/>
          <w:sz w:val="28"/>
          <w:szCs w:val="28"/>
          <w:shd w:val="clear" w:color="auto" w:fill="FFFFFF"/>
        </w:rPr>
      </w:pPr>
    </w:p>
    <w:p w:rsidR="006F72DA" w:rsidRDefault="006F72DA" w:rsidP="007F0CE9">
      <w:pPr>
        <w:pStyle w:val="a5"/>
        <w:shd w:val="clear" w:color="auto" w:fill="FFFFFF"/>
        <w:spacing w:after="0" w:line="240" w:lineRule="auto"/>
        <w:ind w:left="0" w:firstLine="709"/>
        <w:jc w:val="both"/>
        <w:rPr>
          <w:rFonts w:ascii="Times New Roman" w:hAnsi="Times New Roman" w:cs="Times New Roman"/>
          <w:bCs/>
          <w:sz w:val="28"/>
          <w:szCs w:val="28"/>
          <w:shd w:val="clear" w:color="auto" w:fill="FFFFFF"/>
        </w:rPr>
      </w:pPr>
      <w:r w:rsidRPr="006F72DA">
        <w:rPr>
          <w:rFonts w:ascii="Times New Roman" w:hAnsi="Times New Roman" w:cs="Times New Roman"/>
          <w:bCs/>
          <w:sz w:val="28"/>
          <w:szCs w:val="28"/>
          <w:shd w:val="clear" w:color="auto" w:fill="FFFFFF"/>
        </w:rPr>
        <w:t>Данный игровой метод обучения способствует созданию заинтересованной, непринуждённой обстановки, снимает психологическое и физическое напряжение, обеспечивает восприятие нового и закрепление пройденного материала.</w:t>
      </w:r>
    </w:p>
    <w:p w:rsidR="007F0CE9" w:rsidRPr="007F0CE9" w:rsidRDefault="007F0CE9" w:rsidP="007F0CE9">
      <w:pPr>
        <w:pStyle w:val="a5"/>
        <w:shd w:val="clear" w:color="auto" w:fill="FFFFFF"/>
        <w:spacing w:after="0" w:line="240" w:lineRule="auto"/>
        <w:ind w:left="0" w:firstLine="709"/>
        <w:jc w:val="both"/>
        <w:rPr>
          <w:rFonts w:ascii="Times New Roman" w:eastAsia="Times New Roman" w:hAnsi="Times New Roman" w:cs="Times New Roman"/>
          <w:sz w:val="28"/>
          <w:szCs w:val="28"/>
          <w:lang w:eastAsia="ru-RU"/>
        </w:rPr>
      </w:pPr>
    </w:p>
    <w:p w:rsidR="006F72DA" w:rsidRPr="007F0CE9" w:rsidRDefault="006F72DA" w:rsidP="006F72DA">
      <w:pPr>
        <w:pStyle w:val="a5"/>
        <w:shd w:val="clear" w:color="auto" w:fill="FFFFFF"/>
        <w:spacing w:after="0" w:line="240" w:lineRule="auto"/>
        <w:ind w:firstLine="709"/>
        <w:rPr>
          <w:rFonts w:ascii="Times New Roman" w:eastAsia="Times New Roman" w:hAnsi="Times New Roman" w:cs="Times New Roman"/>
          <w:b/>
          <w:sz w:val="28"/>
          <w:szCs w:val="28"/>
          <w:lang w:eastAsia="ru-RU"/>
        </w:rPr>
      </w:pPr>
      <w:r w:rsidRPr="007F0CE9">
        <w:rPr>
          <w:rFonts w:ascii="Times New Roman" w:eastAsia="Times New Roman" w:hAnsi="Times New Roman" w:cs="Times New Roman"/>
          <w:b/>
          <w:sz w:val="28"/>
          <w:szCs w:val="28"/>
          <w:lang w:eastAsia="ru-RU"/>
        </w:rPr>
        <w:t>Варианты игр с «Речевым кругом»</w:t>
      </w:r>
    </w:p>
    <w:p w:rsidR="006F72DA" w:rsidRPr="005F59C2" w:rsidRDefault="006F72DA" w:rsidP="006F72DA">
      <w:pPr>
        <w:pStyle w:val="a5"/>
        <w:shd w:val="clear" w:color="auto" w:fill="FFFFFF"/>
        <w:spacing w:after="0" w:line="240" w:lineRule="auto"/>
        <w:ind w:firstLine="709"/>
        <w:rPr>
          <w:rFonts w:ascii="Times New Roman" w:eastAsia="Times New Roman" w:hAnsi="Times New Roman" w:cs="Times New Roman"/>
          <w:b/>
          <w:sz w:val="24"/>
          <w:szCs w:val="24"/>
          <w:lang w:eastAsia="ru-RU"/>
        </w:rPr>
      </w:pPr>
    </w:p>
    <w:tbl>
      <w:tblPr>
        <w:tblStyle w:val="a6"/>
        <w:tblW w:w="0" w:type="auto"/>
        <w:tblLayout w:type="fixed"/>
        <w:tblLook w:val="04A0" w:firstRow="1" w:lastRow="0" w:firstColumn="1" w:lastColumn="0" w:noHBand="0" w:noVBand="1"/>
      </w:tblPr>
      <w:tblGrid>
        <w:gridCol w:w="5920"/>
        <w:gridCol w:w="3651"/>
      </w:tblGrid>
      <w:tr w:rsidR="00FE3036" w:rsidRPr="007F0CE9" w:rsidTr="00FE3036">
        <w:tc>
          <w:tcPr>
            <w:tcW w:w="5920" w:type="dxa"/>
            <w:tcBorders>
              <w:top w:val="nil"/>
              <w:left w:val="nil"/>
              <w:bottom w:val="nil"/>
              <w:right w:val="nil"/>
            </w:tcBorders>
          </w:tcPr>
          <w:p w:rsidR="00FE3036" w:rsidRPr="007F0CE9" w:rsidRDefault="00FE3036" w:rsidP="007F0CE9">
            <w:pPr>
              <w:pStyle w:val="a5"/>
              <w:shd w:val="clear" w:color="auto" w:fill="FFFFFF"/>
              <w:ind w:left="0" w:firstLine="709"/>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b/>
                <w:i/>
                <w:sz w:val="24"/>
                <w:szCs w:val="24"/>
                <w:lang w:eastAsia="ru-RU"/>
              </w:rPr>
              <w:t>«Речевая разминка»</w:t>
            </w:r>
          </w:p>
          <w:p w:rsidR="00FE3036" w:rsidRPr="007F0CE9" w:rsidRDefault="00FE3036" w:rsidP="007F0CE9">
            <w:pPr>
              <w:pStyle w:val="a5"/>
              <w:shd w:val="clear" w:color="auto" w:fill="FFFFFF"/>
              <w:ind w:left="0"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Цель: создание условий для формирования и развития речевых способностей.</w:t>
            </w:r>
          </w:p>
          <w:p w:rsidR="00FE3036" w:rsidRPr="007F0CE9" w:rsidRDefault="00FE3036"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индивидуально, в паре, в подгруппе детей.</w:t>
            </w:r>
          </w:p>
          <w:p w:rsidR="00FE3036" w:rsidRPr="007F0CE9" w:rsidRDefault="00FE3036"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Вариант 1.  Ведущий предлагает детям встать около сектора, на котором размещены схемы: один-много, согласование с числительным, слова-признаки, слова-действия, великан и гномик, жадина. По соответствующей лексической теме детям предлагаются картинки, выполняется задание то, которое находится на схеме в секторе, выбранном ребенком, затем дети меняются местами. </w:t>
            </w:r>
          </w:p>
        </w:tc>
        <w:tc>
          <w:tcPr>
            <w:tcW w:w="3651" w:type="dxa"/>
            <w:tcBorders>
              <w:top w:val="nil"/>
              <w:left w:val="nil"/>
              <w:bottom w:val="nil"/>
              <w:right w:val="nil"/>
            </w:tcBorders>
          </w:tcPr>
          <w:p w:rsidR="00FE3036" w:rsidRPr="007F0CE9" w:rsidRDefault="00FE3036" w:rsidP="007F0CE9">
            <w:pPr>
              <w:pStyle w:val="a5"/>
              <w:ind w:left="0"/>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b/>
                <w:i/>
                <w:noProof/>
                <w:sz w:val="24"/>
                <w:szCs w:val="24"/>
                <w:lang w:eastAsia="ru-RU"/>
              </w:rPr>
              <w:drawing>
                <wp:inline distT="0" distB="0" distL="0" distR="0">
                  <wp:extent cx="1959256" cy="2326172"/>
                  <wp:effectExtent l="209550" t="0" r="174344" b="0"/>
                  <wp:docPr id="9" name="Рисунок 4" descr="C:\Users\Пользователь\Desktop\IMG_7836.JPG"/>
                  <wp:cNvGraphicFramePr/>
                  <a:graphic xmlns:a="http://schemas.openxmlformats.org/drawingml/2006/main">
                    <a:graphicData uri="http://schemas.openxmlformats.org/drawingml/2006/picture">
                      <pic:pic xmlns:pic="http://schemas.openxmlformats.org/drawingml/2006/picture">
                        <pic:nvPicPr>
                          <pic:cNvPr id="1026" name="Picture 2" descr="C:\Users\Пользователь\Desktop\IMG_7836.JPG"/>
                          <pic:cNvPicPr>
                            <a:picLocks noChangeAspect="1" noChangeArrowheads="1"/>
                          </pic:cNvPicPr>
                        </pic:nvPicPr>
                        <pic:blipFill>
                          <a:blip r:embed="rId6" cstate="print"/>
                          <a:srcRect l="9553" r="5618"/>
                          <a:stretch>
                            <a:fillRect/>
                          </a:stretch>
                        </pic:blipFill>
                        <pic:spPr bwMode="auto">
                          <a:xfrm rot="5400000">
                            <a:off x="0" y="0"/>
                            <a:ext cx="1968929" cy="2337657"/>
                          </a:xfrm>
                          <a:prstGeom prst="rect">
                            <a:avLst/>
                          </a:prstGeom>
                          <a:noFill/>
                        </pic:spPr>
                      </pic:pic>
                    </a:graphicData>
                  </a:graphic>
                </wp:inline>
              </w:drawing>
            </w:r>
          </w:p>
        </w:tc>
      </w:tr>
    </w:tbl>
    <w:p w:rsidR="00FE3036" w:rsidRPr="007F0CE9" w:rsidRDefault="00FE3036" w:rsidP="007F0CE9">
      <w:pPr>
        <w:pStyle w:val="a5"/>
        <w:shd w:val="clear" w:color="auto" w:fill="FFFFFF"/>
        <w:spacing w:after="0" w:line="240" w:lineRule="auto"/>
        <w:ind w:left="0" w:firstLine="709"/>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sz w:val="24"/>
          <w:szCs w:val="24"/>
          <w:lang w:eastAsia="ru-RU"/>
        </w:rPr>
        <w:t>Вариант 2.  Ведущий предлагает ребенку картинку по лексической теме и, крутя стрелку выполнять задание в соответствии с выпавшим сектором.</w:t>
      </w:r>
    </w:p>
    <w:tbl>
      <w:tblPr>
        <w:tblStyle w:val="a6"/>
        <w:tblW w:w="0" w:type="auto"/>
        <w:tblLook w:val="04A0" w:firstRow="1" w:lastRow="0" w:firstColumn="1" w:lastColumn="0" w:noHBand="0" w:noVBand="1"/>
      </w:tblPr>
      <w:tblGrid>
        <w:gridCol w:w="5875"/>
        <w:gridCol w:w="3696"/>
      </w:tblGrid>
      <w:tr w:rsidR="00466520" w:rsidRPr="007F0CE9" w:rsidTr="00466520">
        <w:trPr>
          <w:trHeight w:val="3207"/>
        </w:trPr>
        <w:tc>
          <w:tcPr>
            <w:tcW w:w="5875" w:type="dxa"/>
            <w:tcBorders>
              <w:top w:val="nil"/>
              <w:left w:val="nil"/>
              <w:bottom w:val="nil"/>
              <w:right w:val="nil"/>
            </w:tcBorders>
          </w:tcPr>
          <w:p w:rsidR="00FE3036" w:rsidRPr="007F0CE9" w:rsidRDefault="00FE3036" w:rsidP="007F0CE9">
            <w:pPr>
              <w:shd w:val="clear" w:color="auto" w:fill="FFFFFF"/>
              <w:ind w:firstLine="709"/>
              <w:jc w:val="both"/>
              <w:rPr>
                <w:rFonts w:ascii="Times New Roman" w:eastAsia="Times New Roman" w:hAnsi="Times New Roman" w:cs="Times New Roman"/>
                <w:b/>
                <w:i/>
                <w:sz w:val="24"/>
                <w:szCs w:val="24"/>
                <w:lang w:eastAsia="ru-RU"/>
              </w:rPr>
            </w:pPr>
          </w:p>
          <w:p w:rsidR="00466520" w:rsidRPr="007F0CE9" w:rsidRDefault="00FE3036" w:rsidP="007F0CE9">
            <w:pPr>
              <w:shd w:val="clear" w:color="auto" w:fill="FFFFFF"/>
              <w:ind w:firstLine="709"/>
              <w:jc w:val="both"/>
              <w:rPr>
                <w:rFonts w:ascii="Times New Roman" w:eastAsia="Times New Roman" w:hAnsi="Times New Roman" w:cs="Times New Roman"/>
                <w:b/>
                <w:sz w:val="24"/>
                <w:szCs w:val="24"/>
                <w:lang w:eastAsia="ru-RU"/>
              </w:rPr>
            </w:pPr>
            <w:r w:rsidRPr="007F0CE9">
              <w:rPr>
                <w:rFonts w:ascii="Times New Roman" w:eastAsia="Times New Roman" w:hAnsi="Times New Roman" w:cs="Times New Roman"/>
                <w:b/>
                <w:i/>
                <w:sz w:val="24"/>
                <w:szCs w:val="24"/>
                <w:lang w:eastAsia="ru-RU"/>
              </w:rPr>
              <w:t xml:space="preserve"> </w:t>
            </w:r>
            <w:r w:rsidR="00466520" w:rsidRPr="007F0CE9">
              <w:rPr>
                <w:rFonts w:ascii="Times New Roman" w:eastAsia="Times New Roman" w:hAnsi="Times New Roman" w:cs="Times New Roman"/>
                <w:b/>
                <w:i/>
                <w:sz w:val="24"/>
                <w:szCs w:val="24"/>
                <w:lang w:eastAsia="ru-RU"/>
              </w:rPr>
              <w:t>«Где спрятался звук?»</w:t>
            </w:r>
          </w:p>
          <w:p w:rsidR="00466520" w:rsidRPr="007F0CE9" w:rsidRDefault="00466520"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Цель: создание условий для развития фонематического слуха, формирования способностей определять первый звук в слове, наличие или отсутствие звука в слове.</w:t>
            </w:r>
          </w:p>
          <w:p w:rsidR="00466520" w:rsidRPr="007F0CE9" w:rsidRDefault="00466520"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индивидуально, в паре, в подгруппе детей.</w:t>
            </w:r>
          </w:p>
          <w:p w:rsidR="00466520" w:rsidRPr="007F0CE9" w:rsidRDefault="00466520"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Вариант 1.  Ведущий предлагает детям встать около сектора, на котором размещены предметные картинки. Ведущий предлагает определить и назвать первый звук в слове. </w:t>
            </w:r>
          </w:p>
        </w:tc>
        <w:tc>
          <w:tcPr>
            <w:tcW w:w="3696" w:type="dxa"/>
            <w:tcBorders>
              <w:top w:val="nil"/>
              <w:left w:val="nil"/>
              <w:bottom w:val="nil"/>
              <w:right w:val="nil"/>
            </w:tcBorders>
          </w:tcPr>
          <w:p w:rsidR="00466520" w:rsidRPr="007F0CE9" w:rsidRDefault="00466520" w:rsidP="007F0CE9">
            <w:pPr>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b/>
                <w:i/>
                <w:noProof/>
                <w:sz w:val="24"/>
                <w:szCs w:val="24"/>
                <w:lang w:eastAsia="ru-RU"/>
              </w:rPr>
              <w:drawing>
                <wp:inline distT="0" distB="0" distL="0" distR="0">
                  <wp:extent cx="2190750" cy="1850572"/>
                  <wp:effectExtent l="19050" t="0" r="0" b="0"/>
                  <wp:docPr id="5" name="Рисунок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cstate="print"/>
                          <a:srcRect t="12208" b="9314"/>
                          <a:stretch>
                            <a:fillRect/>
                          </a:stretch>
                        </pic:blipFill>
                        <pic:spPr bwMode="auto">
                          <a:xfrm>
                            <a:off x="0" y="0"/>
                            <a:ext cx="2192008" cy="1851635"/>
                          </a:xfrm>
                          <a:prstGeom prst="rect">
                            <a:avLst/>
                          </a:prstGeom>
                          <a:noFill/>
                          <a:ln w="9525">
                            <a:noFill/>
                            <a:miter lim="800000"/>
                            <a:headEnd/>
                            <a:tailEnd/>
                          </a:ln>
                        </pic:spPr>
                      </pic:pic>
                    </a:graphicData>
                  </a:graphic>
                </wp:inline>
              </w:drawing>
            </w:r>
          </w:p>
        </w:tc>
      </w:tr>
    </w:tbl>
    <w:p w:rsidR="006F72DA" w:rsidRPr="007F0CE9" w:rsidRDefault="00466520" w:rsidP="007F0CE9">
      <w:pPr>
        <w:shd w:val="clear" w:color="auto" w:fill="FFFFFF"/>
        <w:spacing w:after="0" w:line="240" w:lineRule="auto"/>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b/>
          <w:i/>
          <w:sz w:val="24"/>
          <w:szCs w:val="24"/>
          <w:lang w:eastAsia="ru-RU"/>
        </w:rPr>
        <w:t xml:space="preserve">            </w:t>
      </w:r>
      <w:r w:rsidR="006F72DA" w:rsidRPr="007F0CE9">
        <w:rPr>
          <w:rFonts w:ascii="Times New Roman" w:eastAsia="Times New Roman" w:hAnsi="Times New Roman" w:cs="Times New Roman"/>
          <w:sz w:val="24"/>
          <w:szCs w:val="24"/>
          <w:lang w:eastAsia="ru-RU"/>
        </w:rPr>
        <w:t>Вариант 2.  Ведущий предлагает детям встать около сектора с заданным звуком, определив наличие или отсутствие звука в слове.</w:t>
      </w:r>
    </w:p>
    <w:p w:rsidR="006F72DA" w:rsidRPr="007F0CE9" w:rsidRDefault="006F72DA" w:rsidP="007F0CE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Например: Встаньте там, где есть звук М.</w:t>
      </w:r>
    </w:p>
    <w:p w:rsidR="006F72DA" w:rsidRPr="007F0CE9" w:rsidRDefault="006F72DA" w:rsidP="007F0CE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lastRenderedPageBreak/>
        <w:t xml:space="preserve">Вариант 3.  Ведущий предлагает детям повернуть стрелку. На какой картинке останавливается стрелочка, нужно определить место заданного звука в слове. </w:t>
      </w:r>
    </w:p>
    <w:p w:rsidR="006F72DA" w:rsidRPr="007F0CE9" w:rsidRDefault="006F72DA" w:rsidP="007F0CE9">
      <w:pPr>
        <w:shd w:val="clear" w:color="auto" w:fill="FFFFFF"/>
        <w:spacing w:after="0" w:line="240" w:lineRule="auto"/>
        <w:jc w:val="both"/>
        <w:rPr>
          <w:rFonts w:ascii="Times New Roman" w:eastAsia="Times New Roman" w:hAnsi="Times New Roman" w:cs="Times New Roman"/>
          <w:b/>
          <w:i/>
          <w:sz w:val="24"/>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41"/>
        <w:gridCol w:w="3430"/>
      </w:tblGrid>
      <w:tr w:rsidR="00466520" w:rsidRPr="007F0CE9" w:rsidTr="00FE3036">
        <w:tc>
          <w:tcPr>
            <w:tcW w:w="6629" w:type="dxa"/>
          </w:tcPr>
          <w:p w:rsidR="00FE3036" w:rsidRPr="007F0CE9" w:rsidRDefault="00FE3036" w:rsidP="007F0CE9">
            <w:pPr>
              <w:shd w:val="clear" w:color="auto" w:fill="FFFFFF"/>
              <w:ind w:firstLine="709"/>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b/>
                <w:i/>
                <w:sz w:val="24"/>
                <w:szCs w:val="24"/>
                <w:lang w:eastAsia="ru-RU"/>
              </w:rPr>
              <w:t>«Подбери звуковую схему к слову»</w:t>
            </w:r>
          </w:p>
          <w:p w:rsidR="00FE3036" w:rsidRPr="007F0CE9" w:rsidRDefault="00FE3036"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Цель: создание условий для совершенствования звукового анализа и синтеза и подготовки  к обучению грамоте. </w:t>
            </w:r>
          </w:p>
          <w:p w:rsidR="00FE3036" w:rsidRPr="007F0CE9" w:rsidRDefault="00FE3036"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Описание: Игра проводится с одним ребёнком, в паре, в подгруппе детей. Дети  определяют совпадение  звуковой схемы и картинки. </w:t>
            </w:r>
          </w:p>
          <w:p w:rsidR="00466520" w:rsidRPr="007F0CE9" w:rsidRDefault="00FE3036"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Вариант 1.  Ведущий предлагает детям встать около сектора, на котором размещены звуковые схемы. Ведущий предлагает подобрать соответствующую картинку к выбранной схеме. </w:t>
            </w:r>
          </w:p>
        </w:tc>
        <w:tc>
          <w:tcPr>
            <w:tcW w:w="2942" w:type="dxa"/>
          </w:tcPr>
          <w:p w:rsidR="00466520" w:rsidRPr="007F0CE9" w:rsidRDefault="00466520" w:rsidP="007F0CE9">
            <w:pPr>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b/>
                <w:i/>
                <w:noProof/>
                <w:sz w:val="24"/>
                <w:szCs w:val="24"/>
                <w:lang w:eastAsia="ru-RU"/>
              </w:rPr>
              <w:drawing>
                <wp:inline distT="0" distB="0" distL="0" distR="0">
                  <wp:extent cx="2022021" cy="1894115"/>
                  <wp:effectExtent l="19050" t="0" r="0" b="0"/>
                  <wp:docPr id="8" name="Рисунок 3"/>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8" cstate="print"/>
                          <a:srcRect t="13605" r="3982" b="9300"/>
                          <a:stretch>
                            <a:fillRect/>
                          </a:stretch>
                        </pic:blipFill>
                        <pic:spPr bwMode="auto">
                          <a:xfrm>
                            <a:off x="0" y="0"/>
                            <a:ext cx="2021061" cy="1893216"/>
                          </a:xfrm>
                          <a:prstGeom prst="rect">
                            <a:avLst/>
                          </a:prstGeom>
                          <a:noFill/>
                          <a:ln w="9525">
                            <a:noFill/>
                            <a:miter lim="800000"/>
                            <a:headEnd/>
                            <a:tailEnd/>
                          </a:ln>
                        </pic:spPr>
                      </pic:pic>
                    </a:graphicData>
                  </a:graphic>
                </wp:inline>
              </w:drawing>
            </w:r>
          </w:p>
        </w:tc>
      </w:tr>
    </w:tbl>
    <w:p w:rsidR="006F72DA" w:rsidRPr="007F0CE9" w:rsidRDefault="00FE3036" w:rsidP="007F0CE9">
      <w:pPr>
        <w:shd w:val="clear" w:color="auto" w:fill="FFFFFF"/>
        <w:spacing w:after="0" w:line="240" w:lineRule="auto"/>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b/>
          <w:i/>
          <w:sz w:val="24"/>
          <w:szCs w:val="24"/>
          <w:lang w:eastAsia="ru-RU"/>
        </w:rPr>
        <w:t xml:space="preserve">            </w:t>
      </w:r>
      <w:r w:rsidR="006F72DA" w:rsidRPr="007F0CE9">
        <w:rPr>
          <w:rFonts w:ascii="Times New Roman" w:eastAsia="Times New Roman" w:hAnsi="Times New Roman" w:cs="Times New Roman"/>
          <w:sz w:val="24"/>
          <w:szCs w:val="24"/>
          <w:lang w:eastAsia="ru-RU"/>
        </w:rPr>
        <w:t xml:space="preserve">Вариант 2.  Ведущий предлагает детям встать около сектора, на котором размещены картинки. Ведущий предлагает подобрать соответствующую схему к выбранной картинке. </w:t>
      </w:r>
    </w:p>
    <w:p w:rsidR="006F72DA" w:rsidRPr="007F0CE9" w:rsidRDefault="006F72DA" w:rsidP="007F0CE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Вариант 3.  Ведущий предлагает детям взять картинку. На круге размещены звуковые схемы. Ведущий поворачивает стрелку. К данной схеме подходит ребенок с соответствующей картинкой. </w:t>
      </w:r>
    </w:p>
    <w:p w:rsidR="006F72DA" w:rsidRPr="007F0CE9" w:rsidRDefault="006F72DA" w:rsidP="007F0CE9">
      <w:pPr>
        <w:shd w:val="clear" w:color="auto" w:fill="FFFFFF"/>
        <w:spacing w:after="0" w:line="240" w:lineRule="auto"/>
        <w:ind w:firstLine="709"/>
        <w:jc w:val="both"/>
        <w:rPr>
          <w:rFonts w:ascii="Times New Roman" w:eastAsia="Times New Roman" w:hAnsi="Times New Roman" w:cs="Times New Roman"/>
          <w:sz w:val="24"/>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4218"/>
      </w:tblGrid>
      <w:tr w:rsidR="00FE3036" w:rsidRPr="007F0CE9" w:rsidTr="00FE3036">
        <w:tc>
          <w:tcPr>
            <w:tcW w:w="5353" w:type="dxa"/>
          </w:tcPr>
          <w:p w:rsidR="00FE3036" w:rsidRPr="007F0CE9" w:rsidRDefault="00FE3036" w:rsidP="007F0CE9">
            <w:pPr>
              <w:shd w:val="clear" w:color="auto" w:fill="FFFFFF"/>
              <w:ind w:firstLine="709"/>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b/>
                <w:i/>
                <w:sz w:val="24"/>
                <w:szCs w:val="24"/>
                <w:lang w:eastAsia="ru-RU"/>
              </w:rPr>
              <w:t>«Подбери слово»</w:t>
            </w:r>
          </w:p>
          <w:p w:rsidR="00FE3036" w:rsidRPr="007F0CE9" w:rsidRDefault="00FE3036" w:rsidP="007F0CE9">
            <w:pPr>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Цель: создание условий для развития навыков согласования существительного  с прилагательным.</w:t>
            </w:r>
          </w:p>
          <w:p w:rsidR="00FE3036" w:rsidRPr="007F0CE9" w:rsidRDefault="00FE3036" w:rsidP="007F0CE9">
            <w:pPr>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с одним ребёнком, в паре, в подгруппе детей.</w:t>
            </w:r>
          </w:p>
          <w:p w:rsidR="00FE3036" w:rsidRPr="007F0CE9" w:rsidRDefault="00FE3036"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Вариант 1.  Ведущий предлагает детям встать около сектора, на котором размещены картинки. Ведущий предлагает назвать цвет и предмет. Например: Синий мяч.</w:t>
            </w:r>
          </w:p>
        </w:tc>
        <w:tc>
          <w:tcPr>
            <w:tcW w:w="4218" w:type="dxa"/>
          </w:tcPr>
          <w:p w:rsidR="00FE3036" w:rsidRPr="007F0CE9" w:rsidRDefault="00FE3036" w:rsidP="007F0CE9">
            <w:pPr>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noProof/>
                <w:sz w:val="24"/>
                <w:szCs w:val="24"/>
                <w:lang w:eastAsia="ru-RU"/>
              </w:rPr>
              <w:drawing>
                <wp:inline distT="0" distB="0" distL="0" distR="0">
                  <wp:extent cx="1186542" cy="1160922"/>
                  <wp:effectExtent l="0" t="19050" r="0" b="1128"/>
                  <wp:docPr id="10" name="Рисунок 5" descr="C:\Users\Матвей\Desktop\Новая папка\IMG_7818.JPG"/>
                  <wp:cNvGraphicFramePr/>
                  <a:graphic xmlns:a="http://schemas.openxmlformats.org/drawingml/2006/main">
                    <a:graphicData uri="http://schemas.openxmlformats.org/drawingml/2006/picture">
                      <pic:pic xmlns:pic="http://schemas.openxmlformats.org/drawingml/2006/picture">
                        <pic:nvPicPr>
                          <pic:cNvPr id="4098" name="Picture 2" descr="C:\Users\Матвей\Desktop\Новая папка\IMG_7818.JPG"/>
                          <pic:cNvPicPr>
                            <a:picLocks noChangeAspect="1" noChangeArrowheads="1"/>
                          </pic:cNvPicPr>
                        </pic:nvPicPr>
                        <pic:blipFill>
                          <a:blip r:embed="rId9" cstate="print"/>
                          <a:srcRect l="9602" r="7892"/>
                          <a:stretch>
                            <a:fillRect/>
                          </a:stretch>
                        </pic:blipFill>
                        <pic:spPr bwMode="auto">
                          <a:xfrm rot="5400000">
                            <a:off x="0" y="0"/>
                            <a:ext cx="1186148" cy="1160537"/>
                          </a:xfrm>
                          <a:prstGeom prst="rect">
                            <a:avLst/>
                          </a:prstGeom>
                          <a:noFill/>
                        </pic:spPr>
                      </pic:pic>
                    </a:graphicData>
                  </a:graphic>
                </wp:inline>
              </w:drawing>
            </w:r>
            <w:r w:rsidRPr="007F0CE9">
              <w:rPr>
                <w:rFonts w:ascii="Times New Roman" w:hAnsi="Times New Roman" w:cs="Times New Roman"/>
                <w:noProof/>
                <w:sz w:val="24"/>
                <w:szCs w:val="24"/>
                <w:lang w:eastAsia="ru-RU"/>
              </w:rPr>
              <w:t xml:space="preserve"> </w:t>
            </w:r>
            <w:r w:rsidRPr="007F0CE9">
              <w:rPr>
                <w:rFonts w:ascii="Times New Roman" w:eastAsia="Times New Roman" w:hAnsi="Times New Roman" w:cs="Times New Roman"/>
                <w:noProof/>
                <w:sz w:val="24"/>
                <w:szCs w:val="24"/>
                <w:lang w:eastAsia="ru-RU"/>
              </w:rPr>
              <w:drawing>
                <wp:inline distT="0" distB="0" distL="0" distR="0">
                  <wp:extent cx="1295400" cy="1219200"/>
                  <wp:effectExtent l="19050" t="0" r="0" b="0"/>
                  <wp:docPr id="11" name="Рисунок 6"/>
                  <wp:cNvGraphicFramePr/>
                  <a:graphic xmlns:a="http://schemas.openxmlformats.org/drawingml/2006/main">
                    <a:graphicData uri="http://schemas.openxmlformats.org/drawingml/2006/picture">
                      <pic:pic xmlns:pic="http://schemas.openxmlformats.org/drawingml/2006/picture">
                        <pic:nvPicPr>
                          <pic:cNvPr id="4100" name="Picture 4"/>
                          <pic:cNvPicPr>
                            <a:picLocks noChangeAspect="1" noChangeArrowheads="1"/>
                          </pic:cNvPicPr>
                        </pic:nvPicPr>
                        <pic:blipFill>
                          <a:blip r:embed="rId10" cstate="print"/>
                          <a:srcRect t="13905" b="4650"/>
                          <a:stretch>
                            <a:fillRect/>
                          </a:stretch>
                        </pic:blipFill>
                        <pic:spPr bwMode="auto">
                          <a:xfrm>
                            <a:off x="0" y="0"/>
                            <a:ext cx="1296769" cy="1220488"/>
                          </a:xfrm>
                          <a:prstGeom prst="rect">
                            <a:avLst/>
                          </a:prstGeom>
                          <a:noFill/>
                          <a:ln w="9525">
                            <a:noFill/>
                            <a:miter lim="800000"/>
                            <a:headEnd/>
                            <a:tailEnd/>
                          </a:ln>
                        </pic:spPr>
                      </pic:pic>
                    </a:graphicData>
                  </a:graphic>
                </wp:inline>
              </w:drawing>
            </w:r>
          </w:p>
        </w:tc>
      </w:tr>
    </w:tbl>
    <w:p w:rsidR="006F72DA" w:rsidRPr="007F0CE9" w:rsidRDefault="00FE3036" w:rsidP="007F0CE9">
      <w:pPr>
        <w:shd w:val="clear" w:color="auto" w:fill="FFFFFF"/>
        <w:spacing w:after="0" w:line="240" w:lineRule="auto"/>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           </w:t>
      </w:r>
      <w:r w:rsidR="006F72DA" w:rsidRPr="007F0CE9">
        <w:rPr>
          <w:rFonts w:ascii="Times New Roman" w:eastAsia="Times New Roman" w:hAnsi="Times New Roman" w:cs="Times New Roman"/>
          <w:sz w:val="24"/>
          <w:szCs w:val="24"/>
          <w:lang w:eastAsia="ru-RU"/>
        </w:rPr>
        <w:t>Вариант 2. Ведущий предлагает детям взять контурную картинку. На круге размещены  кляксы. Ведущий предлагает назвать цвет и предмет. Например: Синий мяч.</w:t>
      </w:r>
    </w:p>
    <w:p w:rsidR="006F72DA" w:rsidRPr="007F0CE9" w:rsidRDefault="006F72DA" w:rsidP="007F0CE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Вариант 3. Ведущий предлагает детям взять контурную картинку. На круге размещены  кляксы. Ведущий поворачивает стрелку и предлагает назвать цвет и предмет. Например: Синий мяч.</w:t>
      </w:r>
    </w:p>
    <w:p w:rsidR="006F72DA" w:rsidRPr="007F0CE9" w:rsidRDefault="006F72DA" w:rsidP="007F0CE9">
      <w:pPr>
        <w:shd w:val="clear" w:color="auto" w:fill="FFFFFF"/>
        <w:spacing w:after="0" w:line="240" w:lineRule="auto"/>
        <w:ind w:firstLine="709"/>
        <w:jc w:val="both"/>
        <w:rPr>
          <w:rFonts w:ascii="Times New Roman" w:eastAsia="Times New Roman" w:hAnsi="Times New Roman" w:cs="Times New Roman"/>
          <w:sz w:val="24"/>
          <w:szCs w:val="24"/>
          <w:lang w:eastAsia="ru-RU"/>
        </w:rPr>
      </w:pPr>
    </w:p>
    <w:tbl>
      <w:tblPr>
        <w:tblStyle w:val="a6"/>
        <w:tblW w:w="0" w:type="auto"/>
        <w:tblLook w:val="04A0" w:firstRow="1" w:lastRow="0" w:firstColumn="1" w:lastColumn="0" w:noHBand="0" w:noVBand="1"/>
      </w:tblPr>
      <w:tblGrid>
        <w:gridCol w:w="6204"/>
        <w:gridCol w:w="3367"/>
      </w:tblGrid>
      <w:tr w:rsidR="00FE3036" w:rsidRPr="007F0CE9" w:rsidTr="00FE3036">
        <w:tc>
          <w:tcPr>
            <w:tcW w:w="6204" w:type="dxa"/>
            <w:tcBorders>
              <w:top w:val="nil"/>
              <w:left w:val="nil"/>
              <w:bottom w:val="nil"/>
              <w:right w:val="nil"/>
            </w:tcBorders>
          </w:tcPr>
          <w:p w:rsidR="00FE3036" w:rsidRPr="007F0CE9" w:rsidRDefault="00FE3036" w:rsidP="007F0CE9">
            <w:pPr>
              <w:shd w:val="clear" w:color="auto" w:fill="FFFFFF"/>
              <w:ind w:firstLine="709"/>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b/>
                <w:i/>
                <w:sz w:val="24"/>
                <w:szCs w:val="24"/>
                <w:lang w:eastAsia="ru-RU"/>
              </w:rPr>
              <w:t>«Веселый счет»</w:t>
            </w:r>
          </w:p>
          <w:p w:rsidR="00FE3036" w:rsidRPr="007F0CE9" w:rsidRDefault="00FE3036" w:rsidP="007F0CE9">
            <w:pPr>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Цель: создание условий для развития навыков согласования существительного  с числительным, соотнесение количества предметов с цифрой.</w:t>
            </w:r>
          </w:p>
          <w:p w:rsidR="00FE3036" w:rsidRPr="007F0CE9" w:rsidRDefault="00FE3036" w:rsidP="007F0CE9">
            <w:pPr>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с одним ребёнком, в паре, в подгруппе детей.</w:t>
            </w:r>
          </w:p>
          <w:p w:rsidR="00FE3036" w:rsidRPr="007F0CE9" w:rsidRDefault="00FE3036"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Вариант 1.  Ведущий предлагает детям взять картинку и встать около сектора, на котором размещена соответствующая цифра. Например: пять машин.</w:t>
            </w:r>
          </w:p>
        </w:tc>
        <w:tc>
          <w:tcPr>
            <w:tcW w:w="3367" w:type="dxa"/>
            <w:tcBorders>
              <w:top w:val="nil"/>
              <w:left w:val="nil"/>
              <w:bottom w:val="nil"/>
              <w:right w:val="nil"/>
            </w:tcBorders>
          </w:tcPr>
          <w:p w:rsidR="00FE3036" w:rsidRPr="007F0CE9" w:rsidRDefault="00FE3036" w:rsidP="007F0CE9">
            <w:pPr>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b/>
                <w:i/>
                <w:noProof/>
                <w:sz w:val="24"/>
                <w:szCs w:val="24"/>
                <w:lang w:eastAsia="ru-RU"/>
              </w:rPr>
              <w:drawing>
                <wp:inline distT="0" distB="0" distL="0" distR="0">
                  <wp:extent cx="1885950" cy="1687286"/>
                  <wp:effectExtent l="19050" t="0" r="0" b="0"/>
                  <wp:docPr id="12" name="Рисунок 7"/>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1" cstate="print"/>
                          <a:srcRect t="8904" b="6700"/>
                          <a:stretch>
                            <a:fillRect/>
                          </a:stretch>
                        </pic:blipFill>
                        <pic:spPr bwMode="auto">
                          <a:xfrm>
                            <a:off x="0" y="0"/>
                            <a:ext cx="1886076" cy="1687399"/>
                          </a:xfrm>
                          <a:prstGeom prst="rect">
                            <a:avLst/>
                          </a:prstGeom>
                          <a:noFill/>
                          <a:ln w="9525">
                            <a:noFill/>
                            <a:miter lim="800000"/>
                            <a:headEnd/>
                            <a:tailEnd/>
                          </a:ln>
                        </pic:spPr>
                      </pic:pic>
                    </a:graphicData>
                  </a:graphic>
                </wp:inline>
              </w:drawing>
            </w:r>
          </w:p>
        </w:tc>
      </w:tr>
    </w:tbl>
    <w:p w:rsidR="00FE3036" w:rsidRPr="007F0CE9" w:rsidRDefault="00FE3036" w:rsidP="007F0CE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Вариант 2. Ведущий предлагает детям встать около сектора, на котором размещена цифра. Ведущий показывает предмет по лексической теме. Дети согласуют существительное с числительным. Например: пять огурцов.</w:t>
      </w:r>
    </w:p>
    <w:p w:rsidR="00FE3036" w:rsidRPr="007F0CE9" w:rsidRDefault="00FE3036" w:rsidP="007F0CE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Вариант 3. Ведущий предлагает детям встать около сектора, на котором размещена картинка. Ведущий поворачивает стрелку и показывает цифру. На какой картинке </w:t>
      </w:r>
      <w:r w:rsidRPr="007F0CE9">
        <w:rPr>
          <w:rFonts w:ascii="Times New Roman" w:eastAsia="Times New Roman" w:hAnsi="Times New Roman" w:cs="Times New Roman"/>
          <w:sz w:val="24"/>
          <w:szCs w:val="24"/>
          <w:lang w:eastAsia="ru-RU"/>
        </w:rPr>
        <w:lastRenderedPageBreak/>
        <w:t>остановилась стрелка, тот ребенок согласует существительное с числительным. Например: пять огурцов.</w:t>
      </w:r>
    </w:p>
    <w:p w:rsidR="00FE3036" w:rsidRPr="007F0CE9" w:rsidRDefault="00FE3036" w:rsidP="007F0CE9">
      <w:pPr>
        <w:shd w:val="clear" w:color="auto" w:fill="FFFFFF"/>
        <w:spacing w:after="0" w:line="240" w:lineRule="auto"/>
        <w:ind w:firstLine="709"/>
        <w:jc w:val="both"/>
        <w:rPr>
          <w:rFonts w:ascii="Times New Roman" w:eastAsia="Times New Roman" w:hAnsi="Times New Roman" w:cs="Times New Roman"/>
          <w:b/>
          <w:i/>
          <w:sz w:val="24"/>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gridCol w:w="3367"/>
      </w:tblGrid>
      <w:tr w:rsidR="00FE3036" w:rsidRPr="007F0CE9" w:rsidTr="00FE3036">
        <w:tc>
          <w:tcPr>
            <w:tcW w:w="6204" w:type="dxa"/>
          </w:tcPr>
          <w:p w:rsidR="00FE3036" w:rsidRPr="007F0CE9" w:rsidRDefault="00FE3036" w:rsidP="007F0CE9">
            <w:pPr>
              <w:shd w:val="clear" w:color="auto" w:fill="FFFFFF"/>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sz w:val="24"/>
                <w:szCs w:val="24"/>
                <w:lang w:eastAsia="ru-RU"/>
              </w:rPr>
              <w:t xml:space="preserve">          </w:t>
            </w:r>
            <w:r w:rsidRPr="007F0CE9">
              <w:rPr>
                <w:rFonts w:ascii="Times New Roman" w:eastAsia="Times New Roman" w:hAnsi="Times New Roman" w:cs="Times New Roman"/>
                <w:b/>
                <w:i/>
                <w:sz w:val="24"/>
                <w:szCs w:val="24"/>
                <w:lang w:eastAsia="ru-RU"/>
              </w:rPr>
              <w:t>«Составь предложение»</w:t>
            </w:r>
          </w:p>
          <w:p w:rsidR="00FE3036" w:rsidRPr="007F0CE9" w:rsidRDefault="00FE3036"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bCs/>
                <w:sz w:val="24"/>
                <w:szCs w:val="24"/>
                <w:lang w:eastAsia="ru-RU"/>
              </w:rPr>
              <w:t>Цель: Создание условий для понимания и использование пространственных предлогов в речи детей.</w:t>
            </w:r>
            <w:r w:rsidRPr="007F0CE9">
              <w:rPr>
                <w:rFonts w:ascii="Times New Roman" w:eastAsia="Times New Roman" w:hAnsi="Times New Roman" w:cs="Times New Roman"/>
                <w:sz w:val="24"/>
                <w:szCs w:val="24"/>
                <w:lang w:eastAsia="ru-RU"/>
              </w:rPr>
              <w:t xml:space="preserve"> </w:t>
            </w:r>
          </w:p>
          <w:p w:rsidR="00FE3036" w:rsidRPr="007F0CE9" w:rsidRDefault="00FE3036"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с одним ребёнком, в паре, в подгруппе детей.</w:t>
            </w:r>
            <w:r w:rsidRPr="007F0CE9">
              <w:rPr>
                <w:rFonts w:ascii="Times New Roman" w:eastAsia="Times New Roman" w:hAnsi="Times New Roman" w:cs="Times New Roman"/>
                <w:bCs/>
                <w:sz w:val="24"/>
                <w:szCs w:val="24"/>
                <w:lang w:eastAsia="ru-RU"/>
              </w:rPr>
              <w:t xml:space="preserve">  </w:t>
            </w:r>
          </w:p>
          <w:p w:rsidR="00FE3036" w:rsidRPr="007F0CE9" w:rsidRDefault="00FE3036"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Вариант 1.  Ведущий предлагает детям взять картинку встать около сектора, на котором размещены  схемы предлогов, в соответствии с картинкой и выпавшим предлогом   в секторе составляют предложения. </w:t>
            </w:r>
          </w:p>
          <w:p w:rsidR="00FE3036" w:rsidRPr="007F0CE9" w:rsidRDefault="00FE3036" w:rsidP="007F0CE9">
            <w:pPr>
              <w:spacing w:after="120"/>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Вариант 2.  Ведущий предлагает детям встать около</w:t>
            </w:r>
          </w:p>
        </w:tc>
        <w:tc>
          <w:tcPr>
            <w:tcW w:w="3367" w:type="dxa"/>
          </w:tcPr>
          <w:p w:rsidR="00FE3036" w:rsidRPr="007F0CE9" w:rsidRDefault="00FE3036" w:rsidP="007F0CE9">
            <w:pPr>
              <w:spacing w:after="120"/>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noProof/>
                <w:sz w:val="24"/>
                <w:szCs w:val="24"/>
                <w:lang w:eastAsia="ru-RU"/>
              </w:rPr>
              <w:drawing>
                <wp:inline distT="0" distB="0" distL="0" distR="0">
                  <wp:extent cx="1973036" cy="1959429"/>
                  <wp:effectExtent l="19050" t="0" r="8164" b="0"/>
                  <wp:docPr id="13" name="Рисунок 8"/>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12" cstate="print"/>
                          <a:srcRect t="3328" b="10152"/>
                          <a:stretch>
                            <a:fillRect/>
                          </a:stretch>
                        </pic:blipFill>
                        <pic:spPr bwMode="auto">
                          <a:xfrm>
                            <a:off x="0" y="0"/>
                            <a:ext cx="1972167" cy="1958566"/>
                          </a:xfrm>
                          <a:prstGeom prst="rect">
                            <a:avLst/>
                          </a:prstGeom>
                          <a:noFill/>
                          <a:ln w="9525">
                            <a:noFill/>
                            <a:miter lim="800000"/>
                            <a:headEnd/>
                            <a:tailEnd/>
                          </a:ln>
                        </pic:spPr>
                      </pic:pic>
                    </a:graphicData>
                  </a:graphic>
                </wp:inline>
              </w:drawing>
            </w:r>
          </w:p>
        </w:tc>
      </w:tr>
    </w:tbl>
    <w:p w:rsidR="006F72DA" w:rsidRPr="007F0CE9" w:rsidRDefault="006F72DA" w:rsidP="007F0CE9">
      <w:pPr>
        <w:shd w:val="clear" w:color="auto" w:fill="FFFFFF"/>
        <w:spacing w:after="0" w:line="240" w:lineRule="auto"/>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сектора, на котором размещены предметные картинки, в соответствии с выпавшей картинкой в секторе  придумывают предложения, рассказы.</w:t>
      </w:r>
    </w:p>
    <w:p w:rsidR="000E1076" w:rsidRPr="007F0CE9" w:rsidRDefault="000E1076" w:rsidP="007F0CE9">
      <w:pPr>
        <w:shd w:val="clear" w:color="auto" w:fill="FFFFFF"/>
        <w:spacing w:after="0" w:line="240" w:lineRule="auto"/>
        <w:jc w:val="both"/>
        <w:rPr>
          <w:rFonts w:ascii="Times New Roman" w:eastAsia="Times New Roman" w:hAnsi="Times New Roman" w:cs="Times New Roman"/>
          <w:sz w:val="24"/>
          <w:szCs w:val="24"/>
          <w:lang w:eastAsia="ru-RU"/>
        </w:rPr>
      </w:pPr>
    </w:p>
    <w:tbl>
      <w:tblPr>
        <w:tblStyle w:val="a6"/>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tblGrid>
      <w:tr w:rsidR="007F0CE9" w:rsidRPr="007F0CE9" w:rsidTr="007F0CE9">
        <w:tc>
          <w:tcPr>
            <w:tcW w:w="6345" w:type="dxa"/>
          </w:tcPr>
          <w:p w:rsidR="007F0CE9" w:rsidRPr="007F0CE9" w:rsidRDefault="007F0CE9" w:rsidP="007F0CE9">
            <w:pPr>
              <w:shd w:val="clear" w:color="auto" w:fill="FFFFFF"/>
              <w:ind w:firstLine="709"/>
              <w:jc w:val="both"/>
              <w:rPr>
                <w:rFonts w:ascii="Times New Roman" w:eastAsia="Times New Roman" w:hAnsi="Times New Roman" w:cs="Times New Roman"/>
                <w:b/>
                <w:sz w:val="24"/>
                <w:szCs w:val="24"/>
                <w:lang w:eastAsia="ru-RU"/>
              </w:rPr>
            </w:pPr>
            <w:r w:rsidRPr="007F0CE9">
              <w:rPr>
                <w:rFonts w:ascii="Times New Roman" w:eastAsia="Times New Roman" w:hAnsi="Times New Roman" w:cs="Times New Roman"/>
                <w:b/>
                <w:i/>
                <w:sz w:val="24"/>
                <w:szCs w:val="24"/>
                <w:lang w:eastAsia="ru-RU"/>
              </w:rPr>
              <w:t>«Сколько слогов в слове?»</w:t>
            </w:r>
          </w:p>
          <w:p w:rsidR="007F0CE9" w:rsidRPr="007F0CE9" w:rsidRDefault="007F0CE9"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Цель: создание условий для развития фонематического слуха, формирования способностей определять количество слогов в слове, закрепление навыков слогового анализа слова.</w:t>
            </w:r>
          </w:p>
          <w:p w:rsidR="007F0CE9" w:rsidRPr="007F0CE9" w:rsidRDefault="007F0CE9"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индивидуально, в паре, в подгруппе детей.</w:t>
            </w:r>
          </w:p>
          <w:p w:rsidR="007F0CE9" w:rsidRPr="007F0CE9" w:rsidRDefault="007F0CE9"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Вариант 1.  Ведущий предлагает детям встать около сектора, на котором размещены предметные картинки. Ведущий предлагает определить количество слогов в слове. </w:t>
            </w:r>
          </w:p>
        </w:tc>
      </w:tr>
    </w:tbl>
    <w:p w:rsidR="006F72DA" w:rsidRPr="007F0CE9" w:rsidRDefault="007F0CE9" w:rsidP="007F0CE9">
      <w:pPr>
        <w:shd w:val="clear" w:color="auto" w:fill="FFFFFF"/>
        <w:spacing w:after="0" w:line="240" w:lineRule="auto"/>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b/>
          <w:i/>
          <w:noProof/>
          <w:sz w:val="24"/>
          <w:szCs w:val="24"/>
          <w:lang w:eastAsia="ru-RU"/>
        </w:rPr>
        <w:drawing>
          <wp:inline distT="0" distB="0" distL="0" distR="0">
            <wp:extent cx="1828981" cy="1817914"/>
            <wp:effectExtent l="19050" t="0" r="0" b="0"/>
            <wp:docPr id="23" name="Рисунок 13"/>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3" cstate="print"/>
                    <a:srcRect t="13089" b="6510"/>
                    <a:stretch>
                      <a:fillRect/>
                    </a:stretch>
                  </pic:blipFill>
                  <pic:spPr bwMode="auto">
                    <a:xfrm>
                      <a:off x="0" y="0"/>
                      <a:ext cx="1833768" cy="1822672"/>
                    </a:xfrm>
                    <a:prstGeom prst="rect">
                      <a:avLst/>
                    </a:prstGeom>
                    <a:noFill/>
                    <a:ln w="9525">
                      <a:noFill/>
                      <a:miter lim="800000"/>
                      <a:headEnd/>
                      <a:tailEnd/>
                    </a:ln>
                  </pic:spPr>
                </pic:pic>
              </a:graphicData>
            </a:graphic>
          </wp:inline>
        </w:drawing>
      </w:r>
      <w:r w:rsidRPr="007F0CE9">
        <w:rPr>
          <w:rFonts w:ascii="Times New Roman" w:eastAsia="Times New Roman" w:hAnsi="Times New Roman" w:cs="Times New Roman"/>
          <w:b/>
          <w:i/>
          <w:sz w:val="24"/>
          <w:szCs w:val="24"/>
          <w:lang w:eastAsia="ru-RU"/>
        </w:rPr>
        <w:br w:type="textWrapping" w:clear="all"/>
      </w:r>
      <w:r w:rsidR="000E1076" w:rsidRPr="007F0CE9">
        <w:rPr>
          <w:rFonts w:ascii="Times New Roman" w:eastAsia="Times New Roman" w:hAnsi="Times New Roman" w:cs="Times New Roman"/>
          <w:b/>
          <w:i/>
          <w:sz w:val="24"/>
          <w:szCs w:val="24"/>
          <w:lang w:eastAsia="ru-RU"/>
        </w:rPr>
        <w:t xml:space="preserve">          </w:t>
      </w:r>
      <w:r w:rsidR="006F72DA" w:rsidRPr="007F0CE9">
        <w:rPr>
          <w:rFonts w:ascii="Times New Roman" w:eastAsia="Times New Roman" w:hAnsi="Times New Roman" w:cs="Times New Roman"/>
          <w:sz w:val="24"/>
          <w:szCs w:val="24"/>
          <w:lang w:eastAsia="ru-RU"/>
        </w:rPr>
        <w:t xml:space="preserve">Вариант 2.  Ведущий предлагает детям взять карточку с изображением цифры и встать около сектора на котором размещена </w:t>
      </w:r>
      <w:proofErr w:type="gramStart"/>
      <w:r w:rsidR="006F72DA" w:rsidRPr="007F0CE9">
        <w:rPr>
          <w:rFonts w:ascii="Times New Roman" w:eastAsia="Times New Roman" w:hAnsi="Times New Roman" w:cs="Times New Roman"/>
          <w:sz w:val="24"/>
          <w:szCs w:val="24"/>
          <w:lang w:eastAsia="ru-RU"/>
        </w:rPr>
        <w:t>картинка  с</w:t>
      </w:r>
      <w:proofErr w:type="gramEnd"/>
      <w:r w:rsidR="006F72DA" w:rsidRPr="007F0CE9">
        <w:rPr>
          <w:rFonts w:ascii="Times New Roman" w:eastAsia="Times New Roman" w:hAnsi="Times New Roman" w:cs="Times New Roman"/>
          <w:sz w:val="24"/>
          <w:szCs w:val="24"/>
          <w:lang w:eastAsia="ru-RU"/>
        </w:rPr>
        <w:t xml:space="preserve"> соответствующим количеством слогов в слове.</w:t>
      </w:r>
    </w:p>
    <w:p w:rsidR="006F72DA" w:rsidRPr="007F0CE9" w:rsidRDefault="006F72DA" w:rsidP="007F0CE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 xml:space="preserve">Вариант 3.  Ведущий предлагает детям взять карточку с изображением предмета и встать около сектора на котором размещена </w:t>
      </w:r>
      <w:proofErr w:type="gramStart"/>
      <w:r w:rsidRPr="007F0CE9">
        <w:rPr>
          <w:rFonts w:ascii="Times New Roman" w:eastAsia="Times New Roman" w:hAnsi="Times New Roman" w:cs="Times New Roman"/>
          <w:sz w:val="24"/>
          <w:szCs w:val="24"/>
          <w:lang w:eastAsia="ru-RU"/>
        </w:rPr>
        <w:t>картинка  с</w:t>
      </w:r>
      <w:proofErr w:type="gramEnd"/>
      <w:r w:rsidRPr="007F0CE9">
        <w:rPr>
          <w:rFonts w:ascii="Times New Roman" w:eastAsia="Times New Roman" w:hAnsi="Times New Roman" w:cs="Times New Roman"/>
          <w:sz w:val="24"/>
          <w:szCs w:val="24"/>
          <w:lang w:eastAsia="ru-RU"/>
        </w:rPr>
        <w:t xml:space="preserve"> соответствующей цифрой определяющей количеством слогов в слове.</w:t>
      </w:r>
    </w:p>
    <w:p w:rsidR="006F72DA" w:rsidRPr="007F0CE9" w:rsidRDefault="006F72DA" w:rsidP="007F0CE9">
      <w:pPr>
        <w:shd w:val="clear" w:color="auto" w:fill="FFFFFF"/>
        <w:spacing w:after="0" w:line="240" w:lineRule="auto"/>
        <w:ind w:firstLine="709"/>
        <w:jc w:val="both"/>
        <w:rPr>
          <w:rFonts w:ascii="Times New Roman" w:eastAsia="Times New Roman" w:hAnsi="Times New Roman" w:cs="Times New Roman"/>
          <w:sz w:val="24"/>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84"/>
      </w:tblGrid>
      <w:tr w:rsidR="000E1076" w:rsidRPr="007F0CE9" w:rsidTr="000E1076">
        <w:tc>
          <w:tcPr>
            <w:tcW w:w="6487" w:type="dxa"/>
          </w:tcPr>
          <w:p w:rsidR="000E1076" w:rsidRPr="007F0CE9" w:rsidRDefault="000E1076" w:rsidP="007F0CE9">
            <w:pPr>
              <w:ind w:firstLine="709"/>
              <w:jc w:val="both"/>
              <w:rPr>
                <w:rFonts w:ascii="Times New Roman" w:hAnsi="Times New Roman" w:cs="Times New Roman"/>
                <w:b/>
                <w:i/>
                <w:sz w:val="24"/>
                <w:szCs w:val="24"/>
              </w:rPr>
            </w:pPr>
            <w:r w:rsidRPr="007F0CE9">
              <w:rPr>
                <w:rFonts w:ascii="Times New Roman" w:hAnsi="Times New Roman" w:cs="Times New Roman"/>
                <w:b/>
                <w:i/>
                <w:sz w:val="24"/>
                <w:szCs w:val="24"/>
              </w:rPr>
              <w:t>«Какой? Какая? Какие?»</w:t>
            </w:r>
          </w:p>
          <w:p w:rsidR="000E1076" w:rsidRPr="007F0CE9" w:rsidRDefault="000E1076" w:rsidP="007F0CE9">
            <w:pPr>
              <w:ind w:firstLine="709"/>
              <w:jc w:val="both"/>
              <w:rPr>
                <w:rFonts w:ascii="Times New Roman" w:eastAsia="Times New Roman" w:hAnsi="Times New Roman" w:cs="Times New Roman"/>
                <w:sz w:val="24"/>
                <w:szCs w:val="24"/>
                <w:lang w:eastAsia="ru-RU"/>
              </w:rPr>
            </w:pPr>
            <w:r w:rsidRPr="007F0CE9">
              <w:rPr>
                <w:rFonts w:ascii="Times New Roman" w:hAnsi="Times New Roman" w:cs="Times New Roman"/>
                <w:sz w:val="24"/>
                <w:szCs w:val="24"/>
              </w:rPr>
              <w:t xml:space="preserve">Цель: </w:t>
            </w:r>
            <w:r w:rsidRPr="007F0CE9">
              <w:rPr>
                <w:rFonts w:ascii="Times New Roman" w:eastAsia="Times New Roman" w:hAnsi="Times New Roman" w:cs="Times New Roman"/>
                <w:sz w:val="24"/>
                <w:szCs w:val="24"/>
                <w:lang w:eastAsia="ru-RU"/>
              </w:rPr>
              <w:t>создание условий для развития навыков согласования существительного  с прилагательным.</w:t>
            </w:r>
          </w:p>
          <w:p w:rsidR="000E1076" w:rsidRPr="007F0CE9" w:rsidRDefault="000E1076" w:rsidP="007F0CE9">
            <w:pPr>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с одним ребёнком, в паре, в подгруппе детей.</w:t>
            </w:r>
          </w:p>
          <w:p w:rsidR="000E1076" w:rsidRPr="007F0CE9" w:rsidRDefault="000E1076" w:rsidP="007F0CE9">
            <w:pPr>
              <w:ind w:firstLine="709"/>
              <w:jc w:val="both"/>
              <w:rPr>
                <w:rFonts w:ascii="Times New Roman" w:hAnsi="Times New Roman" w:cs="Times New Roman"/>
                <w:sz w:val="24"/>
                <w:szCs w:val="24"/>
              </w:rPr>
            </w:pPr>
            <w:r w:rsidRPr="007F0CE9">
              <w:rPr>
                <w:rFonts w:ascii="Times New Roman" w:hAnsi="Times New Roman" w:cs="Times New Roman"/>
                <w:sz w:val="24"/>
                <w:szCs w:val="24"/>
              </w:rPr>
              <w:t>Вариант 1. Картинки с предметами разных цветов расположены в круге. За пределами круга лежат разноцветные кляксы. 8 детей берут по одной карточке и встают к предмету соответствующего цвета, расположенных на круге. Каждый ребенок, согласовывает цвет и предмет, отвечая на вопросы «Какой? Какая? Какие?» Например: У меня желтый мяч.</w:t>
            </w:r>
          </w:p>
        </w:tc>
        <w:tc>
          <w:tcPr>
            <w:tcW w:w="3084" w:type="dxa"/>
          </w:tcPr>
          <w:p w:rsidR="000E1076" w:rsidRPr="007F0CE9" w:rsidRDefault="000E1076" w:rsidP="007F0CE9">
            <w:pPr>
              <w:jc w:val="both"/>
              <w:rPr>
                <w:rFonts w:ascii="Times New Roman" w:hAnsi="Times New Roman" w:cs="Times New Roman"/>
                <w:b/>
                <w:i/>
                <w:sz w:val="24"/>
                <w:szCs w:val="24"/>
              </w:rPr>
            </w:pPr>
            <w:r w:rsidRPr="007F0CE9">
              <w:rPr>
                <w:rFonts w:ascii="Times New Roman" w:hAnsi="Times New Roman" w:cs="Times New Roman"/>
                <w:b/>
                <w:i/>
                <w:noProof/>
                <w:sz w:val="24"/>
                <w:szCs w:val="24"/>
                <w:lang w:eastAsia="ru-RU"/>
              </w:rPr>
              <w:drawing>
                <wp:inline distT="0" distB="0" distL="0" distR="0">
                  <wp:extent cx="1787979" cy="1872343"/>
                  <wp:effectExtent l="19050" t="0" r="2721" b="0"/>
                  <wp:docPr id="15" name="Рисунок 10"/>
                  <wp:cNvGraphicFramePr/>
                  <a:graphic xmlns:a="http://schemas.openxmlformats.org/drawingml/2006/main">
                    <a:graphicData uri="http://schemas.openxmlformats.org/drawingml/2006/picture">
                      <pic:pic xmlns:pic="http://schemas.openxmlformats.org/drawingml/2006/picture">
                        <pic:nvPicPr>
                          <pic:cNvPr id="10" name="Picture 2"/>
                          <pic:cNvPicPr>
                            <a:picLocks noChangeAspect="1" noChangeArrowheads="1"/>
                          </pic:cNvPicPr>
                        </pic:nvPicPr>
                        <pic:blipFill>
                          <a:blip r:embed="rId14" cstate="print"/>
                          <a:srcRect l="2061" t="16067" b="5209"/>
                          <a:stretch>
                            <a:fillRect/>
                          </a:stretch>
                        </pic:blipFill>
                        <pic:spPr bwMode="auto">
                          <a:xfrm>
                            <a:off x="0" y="0"/>
                            <a:ext cx="1790988" cy="1875494"/>
                          </a:xfrm>
                          <a:prstGeom prst="rect">
                            <a:avLst/>
                          </a:prstGeom>
                          <a:noFill/>
                          <a:ln w="9525">
                            <a:noFill/>
                            <a:miter lim="800000"/>
                            <a:headEnd/>
                            <a:tailEnd/>
                          </a:ln>
                        </pic:spPr>
                      </pic:pic>
                    </a:graphicData>
                  </a:graphic>
                </wp:inline>
              </w:drawing>
            </w:r>
          </w:p>
        </w:tc>
      </w:tr>
    </w:tbl>
    <w:p w:rsidR="006F72DA" w:rsidRPr="007F0CE9" w:rsidRDefault="006F72DA" w:rsidP="007F0CE9">
      <w:pPr>
        <w:spacing w:line="240" w:lineRule="auto"/>
        <w:ind w:firstLine="709"/>
        <w:jc w:val="both"/>
        <w:rPr>
          <w:rFonts w:ascii="Times New Roman" w:hAnsi="Times New Roman" w:cs="Times New Roman"/>
          <w:sz w:val="24"/>
          <w:szCs w:val="24"/>
        </w:rPr>
      </w:pPr>
      <w:r w:rsidRPr="007F0CE9">
        <w:rPr>
          <w:rFonts w:ascii="Times New Roman" w:hAnsi="Times New Roman" w:cs="Times New Roman"/>
          <w:sz w:val="24"/>
          <w:szCs w:val="24"/>
        </w:rPr>
        <w:t>Вариант 2. Картинки с кляксами разных цветов расположены в круге. Ведущий предлагает детям выбрать цвет и встать возле соответствующего сектора. А затем назвать предмет выбранного цвета.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7"/>
        <w:gridCol w:w="3044"/>
      </w:tblGrid>
      <w:tr w:rsidR="000E1076" w:rsidRPr="007F0CE9" w:rsidTr="00934ED2">
        <w:tc>
          <w:tcPr>
            <w:tcW w:w="6629" w:type="dxa"/>
          </w:tcPr>
          <w:p w:rsidR="00934ED2" w:rsidRPr="007F0CE9" w:rsidRDefault="00934ED2" w:rsidP="007F0CE9">
            <w:pPr>
              <w:shd w:val="clear" w:color="auto" w:fill="FFFFFF"/>
              <w:ind w:firstLine="709"/>
              <w:jc w:val="both"/>
              <w:rPr>
                <w:rFonts w:ascii="Times New Roman" w:eastAsia="Times New Roman" w:hAnsi="Times New Roman" w:cs="Times New Roman"/>
                <w:b/>
                <w:sz w:val="24"/>
                <w:szCs w:val="24"/>
                <w:lang w:eastAsia="ru-RU"/>
              </w:rPr>
            </w:pPr>
            <w:r w:rsidRPr="007F0CE9">
              <w:rPr>
                <w:rFonts w:ascii="Times New Roman" w:eastAsia="Times New Roman" w:hAnsi="Times New Roman" w:cs="Times New Roman"/>
                <w:b/>
                <w:i/>
                <w:sz w:val="24"/>
                <w:szCs w:val="24"/>
                <w:lang w:eastAsia="ru-RU"/>
              </w:rPr>
              <w:lastRenderedPageBreak/>
              <w:t>«Четвертый лишний»</w:t>
            </w:r>
          </w:p>
          <w:p w:rsidR="00934ED2" w:rsidRPr="007F0CE9" w:rsidRDefault="00934ED2"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Цель: создание условий для развития фонематического слуха, формирования способностей выделять первый и последний звук в слове.</w:t>
            </w:r>
          </w:p>
          <w:p w:rsidR="00934ED2" w:rsidRPr="007F0CE9" w:rsidRDefault="00934ED2"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индивидуально, в паре, в подгруппе детей.</w:t>
            </w:r>
          </w:p>
          <w:p w:rsidR="000E1076" w:rsidRPr="007F0CE9" w:rsidRDefault="00934ED2" w:rsidP="007F0CE9">
            <w:pPr>
              <w:shd w:val="clear" w:color="auto" w:fill="FFFFFF"/>
              <w:ind w:firstLine="709"/>
              <w:jc w:val="both"/>
              <w:rPr>
                <w:rFonts w:ascii="Times New Roman" w:hAnsi="Times New Roman" w:cs="Times New Roman"/>
                <w:sz w:val="24"/>
                <w:szCs w:val="24"/>
              </w:rPr>
            </w:pPr>
            <w:r w:rsidRPr="007F0CE9">
              <w:rPr>
                <w:rFonts w:ascii="Times New Roman" w:eastAsia="Times New Roman" w:hAnsi="Times New Roman" w:cs="Times New Roman"/>
                <w:sz w:val="24"/>
                <w:szCs w:val="24"/>
                <w:lang w:eastAsia="ru-RU"/>
              </w:rPr>
              <w:t xml:space="preserve">Вариант 1.  Ведущий дает задание: -Выбери лишнее слово (обратить внимание на первый/последний звук в слове). Затем предлагает детям пройти вокруг круга  и присесть возле сектора с изображением лишнего слова. </w:t>
            </w:r>
          </w:p>
        </w:tc>
        <w:tc>
          <w:tcPr>
            <w:tcW w:w="2942" w:type="dxa"/>
          </w:tcPr>
          <w:p w:rsidR="000E1076" w:rsidRPr="007F0CE9" w:rsidRDefault="000E1076" w:rsidP="007F0CE9">
            <w:pPr>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b/>
                <w:i/>
                <w:noProof/>
                <w:sz w:val="24"/>
                <w:szCs w:val="24"/>
                <w:lang w:eastAsia="ru-RU"/>
              </w:rPr>
              <w:drawing>
                <wp:inline distT="0" distB="0" distL="0" distR="0">
                  <wp:extent cx="1777093" cy="1796143"/>
                  <wp:effectExtent l="19050" t="0" r="0" b="0"/>
                  <wp:docPr id="16" name="Рисунок 1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5" cstate="print"/>
                          <a:srcRect t="19263" r="2222" b="7964"/>
                          <a:stretch>
                            <a:fillRect/>
                          </a:stretch>
                        </pic:blipFill>
                        <pic:spPr bwMode="auto">
                          <a:xfrm>
                            <a:off x="0" y="0"/>
                            <a:ext cx="1777105" cy="1796155"/>
                          </a:xfrm>
                          <a:prstGeom prst="rect">
                            <a:avLst/>
                          </a:prstGeom>
                          <a:noFill/>
                          <a:ln w="9525">
                            <a:noFill/>
                            <a:miter lim="800000"/>
                            <a:headEnd/>
                            <a:tailEnd/>
                          </a:ln>
                        </pic:spPr>
                      </pic:pic>
                    </a:graphicData>
                  </a:graphic>
                </wp:inline>
              </w:drawing>
            </w:r>
          </w:p>
        </w:tc>
      </w:tr>
    </w:tbl>
    <w:p w:rsidR="000E1076" w:rsidRPr="007F0CE9" w:rsidRDefault="000E1076" w:rsidP="007F0CE9">
      <w:pPr>
        <w:shd w:val="clear" w:color="auto" w:fill="FFFFFF"/>
        <w:spacing w:after="0" w:line="240" w:lineRule="auto"/>
        <w:jc w:val="both"/>
        <w:rPr>
          <w:rFonts w:ascii="Times New Roman" w:eastAsia="Times New Roman" w:hAnsi="Times New Roman" w:cs="Times New Roman"/>
          <w:b/>
          <w:i/>
          <w:sz w:val="24"/>
          <w:szCs w:val="24"/>
          <w:lang w:eastAsia="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35"/>
        <w:gridCol w:w="3036"/>
      </w:tblGrid>
      <w:tr w:rsidR="007F0CE9" w:rsidRPr="007F0CE9" w:rsidTr="007F0CE9">
        <w:tc>
          <w:tcPr>
            <w:tcW w:w="6629" w:type="dxa"/>
          </w:tcPr>
          <w:p w:rsidR="007F0CE9" w:rsidRPr="007F0CE9" w:rsidRDefault="007F0CE9"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w:t>
            </w:r>
            <w:r w:rsidRPr="007F0CE9">
              <w:rPr>
                <w:rFonts w:ascii="Times New Roman" w:eastAsia="Times New Roman" w:hAnsi="Times New Roman" w:cs="Times New Roman"/>
                <w:b/>
                <w:i/>
                <w:sz w:val="24"/>
                <w:szCs w:val="24"/>
                <w:lang w:eastAsia="ru-RU"/>
              </w:rPr>
              <w:t>Сколько слов в предложении</w:t>
            </w:r>
            <w:r w:rsidRPr="007F0CE9">
              <w:rPr>
                <w:rFonts w:ascii="Times New Roman" w:eastAsia="Times New Roman" w:hAnsi="Times New Roman" w:cs="Times New Roman"/>
                <w:sz w:val="24"/>
                <w:szCs w:val="24"/>
                <w:lang w:eastAsia="ru-RU"/>
              </w:rPr>
              <w:t>»</w:t>
            </w:r>
          </w:p>
          <w:p w:rsidR="007F0CE9" w:rsidRPr="007F0CE9" w:rsidRDefault="007F0CE9"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Цель: создание условий для развития фонематического слуха, формирования и закрепления способностей определять количество слов в предложении.</w:t>
            </w:r>
          </w:p>
          <w:p w:rsidR="007F0CE9" w:rsidRPr="007F0CE9" w:rsidRDefault="007F0CE9"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индивидуально, в паре, в подгруппе детей.</w:t>
            </w:r>
          </w:p>
          <w:p w:rsidR="007F0CE9" w:rsidRPr="007F0CE9" w:rsidRDefault="007F0CE9" w:rsidP="007F0CE9">
            <w:pPr>
              <w:shd w:val="clear" w:color="auto" w:fill="FFFFFF"/>
              <w:ind w:firstLine="709"/>
              <w:jc w:val="both"/>
              <w:rPr>
                <w:rFonts w:ascii="Times New Roman" w:hAnsi="Times New Roman" w:cs="Times New Roman"/>
                <w:sz w:val="24"/>
                <w:szCs w:val="24"/>
              </w:rPr>
            </w:pPr>
            <w:r w:rsidRPr="007F0CE9">
              <w:rPr>
                <w:rFonts w:ascii="Times New Roman" w:eastAsia="Times New Roman" w:hAnsi="Times New Roman" w:cs="Times New Roman"/>
                <w:sz w:val="24"/>
                <w:szCs w:val="24"/>
                <w:lang w:eastAsia="ru-RU"/>
              </w:rPr>
              <w:t xml:space="preserve">Вариант 1.  Ведущий дает задание: -Сколько слов в предложении. Затем предлагает детям пройти вокруг круга  и присесть возле сектора с изображением соответствующей цифры обозначающей количество слов. </w:t>
            </w:r>
          </w:p>
        </w:tc>
        <w:tc>
          <w:tcPr>
            <w:tcW w:w="2942" w:type="dxa"/>
          </w:tcPr>
          <w:p w:rsidR="007F0CE9" w:rsidRPr="007F0CE9" w:rsidRDefault="007F0CE9" w:rsidP="007F0CE9">
            <w:pPr>
              <w:jc w:val="both"/>
              <w:rPr>
                <w:rFonts w:ascii="Times New Roman" w:hAnsi="Times New Roman" w:cs="Times New Roman"/>
                <w:sz w:val="24"/>
                <w:szCs w:val="24"/>
              </w:rPr>
            </w:pPr>
            <w:r w:rsidRPr="007F0CE9">
              <w:rPr>
                <w:rFonts w:ascii="Times New Roman" w:hAnsi="Times New Roman" w:cs="Times New Roman"/>
                <w:noProof/>
                <w:sz w:val="24"/>
                <w:szCs w:val="24"/>
                <w:lang w:eastAsia="ru-RU"/>
              </w:rPr>
              <w:drawing>
                <wp:inline distT="0" distB="0" distL="0" distR="0">
                  <wp:extent cx="1772013" cy="1663039"/>
                  <wp:effectExtent l="19050" t="0" r="0" b="0"/>
                  <wp:docPr id="17" name="Рисунок 12" descr="C:\Users\Пользователь\Desktop\IMG_7837.JPG"/>
                  <wp:cNvGraphicFramePr/>
                  <a:graphic xmlns:a="http://schemas.openxmlformats.org/drawingml/2006/main">
                    <a:graphicData uri="http://schemas.openxmlformats.org/drawingml/2006/picture">
                      <pic:pic xmlns:pic="http://schemas.openxmlformats.org/drawingml/2006/picture">
                        <pic:nvPicPr>
                          <pic:cNvPr id="2050" name="Picture 2" descr="C:\Users\Пользователь\Desktop\IMG_7837.JPG"/>
                          <pic:cNvPicPr>
                            <a:picLocks noChangeAspect="1" noChangeArrowheads="1"/>
                          </pic:cNvPicPr>
                        </pic:nvPicPr>
                        <pic:blipFill>
                          <a:blip r:embed="rId16" cstate="print"/>
                          <a:srcRect/>
                          <a:stretch>
                            <a:fillRect/>
                          </a:stretch>
                        </pic:blipFill>
                        <pic:spPr bwMode="auto">
                          <a:xfrm>
                            <a:off x="0" y="0"/>
                            <a:ext cx="1779849" cy="1670393"/>
                          </a:xfrm>
                          <a:prstGeom prst="rect">
                            <a:avLst/>
                          </a:prstGeom>
                          <a:noFill/>
                        </pic:spPr>
                      </pic:pic>
                    </a:graphicData>
                  </a:graphic>
                </wp:inline>
              </w:drawing>
            </w:r>
          </w:p>
        </w:tc>
      </w:tr>
    </w:tbl>
    <w:p w:rsidR="006F72DA" w:rsidRPr="007F0CE9" w:rsidRDefault="006F72DA" w:rsidP="007F0CE9">
      <w:pPr>
        <w:shd w:val="clear" w:color="auto" w:fill="FFFFFF"/>
        <w:spacing w:after="0" w:line="240" w:lineRule="auto"/>
        <w:ind w:firstLine="709"/>
        <w:jc w:val="both"/>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629"/>
        <w:gridCol w:w="2942"/>
      </w:tblGrid>
      <w:tr w:rsidR="007F0CE9" w:rsidRPr="007F0CE9" w:rsidTr="007F0CE9">
        <w:tc>
          <w:tcPr>
            <w:tcW w:w="6629" w:type="dxa"/>
          </w:tcPr>
          <w:p w:rsidR="007F0CE9" w:rsidRPr="007F0CE9" w:rsidRDefault="007F0CE9" w:rsidP="007F0CE9">
            <w:pPr>
              <w:shd w:val="clear" w:color="auto" w:fill="FFFFFF"/>
              <w:ind w:firstLine="709"/>
              <w:jc w:val="both"/>
              <w:rPr>
                <w:rFonts w:ascii="Times New Roman" w:eastAsia="Times New Roman" w:hAnsi="Times New Roman" w:cs="Times New Roman"/>
                <w:b/>
                <w:i/>
                <w:sz w:val="24"/>
                <w:szCs w:val="24"/>
                <w:lang w:eastAsia="ru-RU"/>
              </w:rPr>
            </w:pPr>
            <w:r w:rsidRPr="007F0CE9">
              <w:rPr>
                <w:rFonts w:ascii="Times New Roman" w:eastAsia="Times New Roman" w:hAnsi="Times New Roman" w:cs="Times New Roman"/>
                <w:b/>
                <w:i/>
                <w:sz w:val="24"/>
                <w:szCs w:val="24"/>
                <w:lang w:eastAsia="ru-RU"/>
              </w:rPr>
              <w:t>«Схема предложения»</w:t>
            </w:r>
          </w:p>
          <w:p w:rsidR="007F0CE9" w:rsidRPr="007F0CE9" w:rsidRDefault="007F0CE9"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Цель: создание условий для развития фонематического слуха, формирования и закрепления способностей составления схем к предложению.</w:t>
            </w:r>
          </w:p>
          <w:p w:rsidR="007F0CE9" w:rsidRPr="007F0CE9" w:rsidRDefault="007F0CE9" w:rsidP="007F0CE9">
            <w:pPr>
              <w:shd w:val="clear" w:color="auto" w:fill="FFFFFF"/>
              <w:ind w:firstLine="709"/>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индивидуально, в паре, в подгруппе детей.</w:t>
            </w:r>
          </w:p>
          <w:p w:rsidR="007F0CE9" w:rsidRPr="007F0CE9" w:rsidRDefault="007F0CE9" w:rsidP="007F0CE9">
            <w:pPr>
              <w:shd w:val="clear" w:color="auto" w:fill="FFFFFF"/>
              <w:ind w:firstLine="709"/>
              <w:jc w:val="both"/>
              <w:rPr>
                <w:rFonts w:ascii="Times New Roman" w:hAnsi="Times New Roman" w:cs="Times New Roman"/>
                <w:sz w:val="24"/>
                <w:szCs w:val="24"/>
              </w:rPr>
            </w:pPr>
            <w:r w:rsidRPr="007F0CE9">
              <w:rPr>
                <w:rFonts w:ascii="Times New Roman" w:eastAsia="Times New Roman" w:hAnsi="Times New Roman" w:cs="Times New Roman"/>
                <w:sz w:val="24"/>
                <w:szCs w:val="24"/>
                <w:lang w:eastAsia="ru-RU"/>
              </w:rPr>
              <w:t xml:space="preserve">Вариант 1.  Ведущий дает задание: -Подбери к предложению подходящую схему. Затем предлагает детям пройти вокруг круга  и присесть возле сектора с изображением соответствующей схемы предложения. </w:t>
            </w:r>
          </w:p>
          <w:p w:rsidR="007F0CE9" w:rsidRPr="007F0CE9" w:rsidRDefault="007F0CE9" w:rsidP="007F0CE9">
            <w:pPr>
              <w:jc w:val="both"/>
              <w:rPr>
                <w:rFonts w:ascii="Times New Roman" w:hAnsi="Times New Roman" w:cs="Times New Roman"/>
                <w:sz w:val="24"/>
                <w:szCs w:val="24"/>
              </w:rPr>
            </w:pPr>
          </w:p>
        </w:tc>
        <w:tc>
          <w:tcPr>
            <w:tcW w:w="2942" w:type="dxa"/>
          </w:tcPr>
          <w:p w:rsidR="007F0CE9" w:rsidRPr="007F0CE9" w:rsidRDefault="007F0CE9" w:rsidP="007F0CE9">
            <w:pPr>
              <w:jc w:val="both"/>
              <w:rPr>
                <w:rFonts w:ascii="Times New Roman" w:hAnsi="Times New Roman" w:cs="Times New Roman"/>
                <w:sz w:val="24"/>
                <w:szCs w:val="24"/>
              </w:rPr>
            </w:pPr>
            <w:r w:rsidRPr="007F0CE9">
              <w:rPr>
                <w:rFonts w:ascii="Times New Roman" w:hAnsi="Times New Roman" w:cs="Times New Roman"/>
                <w:noProof/>
                <w:sz w:val="24"/>
                <w:szCs w:val="24"/>
                <w:lang w:eastAsia="ru-RU"/>
              </w:rPr>
              <w:drawing>
                <wp:inline distT="0" distB="0" distL="0" distR="0">
                  <wp:extent cx="1839686" cy="1746676"/>
                  <wp:effectExtent l="0" t="38100" r="0" b="24974"/>
                  <wp:docPr id="24" name="Рисунок 14"/>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17" cstate="print"/>
                          <a:srcRect l="3509" r="10526"/>
                          <a:stretch>
                            <a:fillRect/>
                          </a:stretch>
                        </pic:blipFill>
                        <pic:spPr bwMode="auto">
                          <a:xfrm rot="5400000">
                            <a:off x="0" y="0"/>
                            <a:ext cx="1848803" cy="1755332"/>
                          </a:xfrm>
                          <a:prstGeom prst="rect">
                            <a:avLst/>
                          </a:prstGeom>
                          <a:noFill/>
                          <a:ln w="9525">
                            <a:noFill/>
                            <a:miter lim="800000"/>
                            <a:headEnd/>
                            <a:tailEnd/>
                          </a:ln>
                        </pic:spPr>
                      </pic:pic>
                    </a:graphicData>
                  </a:graphic>
                </wp:inline>
              </w:drawing>
            </w:r>
          </w:p>
        </w:tc>
      </w:tr>
    </w:tbl>
    <w:p w:rsidR="006F72DA" w:rsidRPr="007F0CE9" w:rsidRDefault="006F72DA" w:rsidP="007F0CE9">
      <w:pPr>
        <w:shd w:val="clear" w:color="auto" w:fill="FFFFFF"/>
        <w:spacing w:after="0" w:line="240" w:lineRule="auto"/>
        <w:ind w:firstLine="709"/>
        <w:jc w:val="both"/>
        <w:rPr>
          <w:rFonts w:ascii="Times New Roman" w:hAnsi="Times New Roman" w:cs="Times New Roman"/>
          <w:sz w:val="24"/>
          <w:szCs w:val="24"/>
        </w:rPr>
      </w:pPr>
    </w:p>
    <w:p w:rsidR="00A26550" w:rsidRDefault="00A26550" w:rsidP="00A26550">
      <w:pPr>
        <w:tabs>
          <w:tab w:val="left" w:pos="6696"/>
        </w:tabs>
        <w:spacing w:after="0" w:line="240" w:lineRule="auto"/>
        <w:ind w:right="33"/>
        <w:jc w:val="both"/>
        <w:rPr>
          <w:rFonts w:ascii="Times New Roman" w:hAnsi="Times New Roman" w:cs="Times New Roman"/>
          <w:b/>
          <w:i/>
        </w:rPr>
      </w:pPr>
      <w:r w:rsidRPr="003301E0">
        <w:rPr>
          <w:rFonts w:ascii="Times New Roman" w:hAnsi="Times New Roman" w:cs="Times New Roman"/>
          <w:b/>
          <w:i/>
        </w:rPr>
        <w:t>«</w:t>
      </w:r>
      <w:r>
        <w:rPr>
          <w:rFonts w:ascii="Times New Roman" w:hAnsi="Times New Roman" w:cs="Times New Roman"/>
          <w:b/>
          <w:i/>
        </w:rPr>
        <w:t>Веселый язычок</w:t>
      </w:r>
      <w:r w:rsidRPr="003301E0">
        <w:rPr>
          <w:rFonts w:ascii="Times New Roman" w:hAnsi="Times New Roman" w:cs="Times New Roman"/>
          <w:b/>
          <w:i/>
        </w:rPr>
        <w:t>»</w:t>
      </w:r>
    </w:p>
    <w:p w:rsidR="00A26550" w:rsidRPr="003301E0" w:rsidRDefault="00A26550" w:rsidP="00A26550">
      <w:pPr>
        <w:tabs>
          <w:tab w:val="left" w:pos="6696"/>
        </w:tabs>
        <w:spacing w:after="0" w:line="240" w:lineRule="auto"/>
        <w:ind w:right="33"/>
        <w:jc w:val="both"/>
        <w:rPr>
          <w:rFonts w:ascii="Times New Roman" w:eastAsiaTheme="minorEastAsia" w:hAnsi="Times New Roman" w:cs="Times New Roman"/>
        </w:rPr>
      </w:pPr>
      <w:r>
        <w:rPr>
          <w:rFonts w:ascii="Times New Roman" w:hAnsi="Times New Roman" w:cs="Times New Roman"/>
          <w:b/>
          <w:i/>
        </w:rPr>
        <w:t xml:space="preserve">Цель: </w:t>
      </w:r>
      <w:r w:rsidRPr="003301E0">
        <w:rPr>
          <w:rFonts w:ascii="Times New Roman" w:eastAsiaTheme="minorEastAsia" w:hAnsi="Times New Roman" w:cs="Times New Roman"/>
          <w:bCs/>
        </w:rPr>
        <w:t>Форм</w:t>
      </w:r>
      <w:r>
        <w:rPr>
          <w:rFonts w:ascii="Times New Roman" w:hAnsi="Times New Roman" w:cs="Times New Roman"/>
          <w:bCs/>
        </w:rPr>
        <w:t>ирование артикуляционных поз,</w:t>
      </w:r>
      <w:r w:rsidRPr="003301E0">
        <w:rPr>
          <w:rFonts w:ascii="Times New Roman" w:eastAsiaTheme="minorEastAsia" w:hAnsi="Times New Roman" w:cs="Times New Roman"/>
          <w:bCs/>
        </w:rPr>
        <w:t xml:space="preserve"> </w:t>
      </w:r>
    </w:p>
    <w:p w:rsidR="00A26550" w:rsidRPr="007F0CE9" w:rsidRDefault="00A26550" w:rsidP="00A26550">
      <w:pPr>
        <w:shd w:val="clear" w:color="auto" w:fill="FFFFFF"/>
        <w:tabs>
          <w:tab w:val="left" w:pos="6696"/>
        </w:tabs>
        <w:spacing w:after="0" w:line="240" w:lineRule="auto"/>
        <w:ind w:right="33"/>
        <w:jc w:val="both"/>
        <w:rPr>
          <w:rFonts w:ascii="Times New Roman" w:eastAsia="Times New Roman" w:hAnsi="Times New Roman" w:cs="Times New Roman"/>
          <w:sz w:val="24"/>
          <w:szCs w:val="24"/>
          <w:lang w:eastAsia="ru-RU"/>
        </w:rPr>
      </w:pPr>
      <w:r w:rsidRPr="007F0CE9">
        <w:rPr>
          <w:rFonts w:ascii="Times New Roman" w:eastAsia="Times New Roman" w:hAnsi="Times New Roman" w:cs="Times New Roman"/>
          <w:sz w:val="24"/>
          <w:szCs w:val="24"/>
          <w:lang w:eastAsia="ru-RU"/>
        </w:rPr>
        <w:t>Описание: Игра проводиться индивидуально, в паре, в подгруппе детей.</w:t>
      </w:r>
    </w:p>
    <w:p w:rsidR="00A26550" w:rsidRDefault="00A26550" w:rsidP="00A26550">
      <w:pPr>
        <w:tabs>
          <w:tab w:val="left" w:pos="6696"/>
        </w:tabs>
        <w:spacing w:after="0" w:line="240" w:lineRule="auto"/>
        <w:ind w:right="33"/>
        <w:jc w:val="both"/>
        <w:rPr>
          <w:rFonts w:ascii="Times New Roman" w:eastAsia="Times New Roman" w:hAnsi="Times New Roman" w:cs="Times New Roman"/>
          <w:sz w:val="24"/>
          <w:szCs w:val="24"/>
        </w:rPr>
      </w:pPr>
      <w:r w:rsidRPr="007F0CE9">
        <w:rPr>
          <w:rFonts w:ascii="Times New Roman" w:eastAsia="Times New Roman" w:hAnsi="Times New Roman" w:cs="Times New Roman"/>
          <w:sz w:val="24"/>
          <w:szCs w:val="24"/>
          <w:lang w:eastAsia="ru-RU"/>
        </w:rPr>
        <w:t>Вариант 1.  Ведущий предлагает детям встать около сектора, на котором размещены картинки</w:t>
      </w:r>
      <w:r>
        <w:rPr>
          <w:rFonts w:ascii="Times New Roman" w:eastAsia="Times New Roman" w:hAnsi="Times New Roman" w:cs="Times New Roman"/>
          <w:sz w:val="24"/>
          <w:szCs w:val="24"/>
        </w:rPr>
        <w:t xml:space="preserve"> с упражнениями артикуляционной гимнастики</w:t>
      </w:r>
      <w:r w:rsidRPr="007F0CE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rPr>
        <w:t xml:space="preserve">Ребенок показывает </w:t>
      </w:r>
      <w:proofErr w:type="gramStart"/>
      <w:r>
        <w:rPr>
          <w:rFonts w:ascii="Times New Roman" w:eastAsia="Times New Roman" w:hAnsi="Times New Roman" w:cs="Times New Roman"/>
          <w:sz w:val="24"/>
          <w:szCs w:val="24"/>
        </w:rPr>
        <w:t>выполнение упражнения</w:t>
      </w:r>
      <w:proofErr w:type="gramEnd"/>
      <w:r>
        <w:rPr>
          <w:rFonts w:ascii="Times New Roman" w:eastAsia="Times New Roman" w:hAnsi="Times New Roman" w:cs="Times New Roman"/>
          <w:sz w:val="24"/>
          <w:szCs w:val="24"/>
        </w:rPr>
        <w:t xml:space="preserve"> изображенное на картинке</w:t>
      </w:r>
      <w:r w:rsidRPr="007F0CE9">
        <w:rPr>
          <w:rFonts w:ascii="Times New Roman" w:eastAsia="Times New Roman" w:hAnsi="Times New Roman" w:cs="Times New Roman"/>
          <w:sz w:val="24"/>
          <w:szCs w:val="24"/>
          <w:lang w:eastAsia="ru-RU"/>
        </w:rPr>
        <w:t>.</w:t>
      </w:r>
    </w:p>
    <w:p w:rsidR="00A26550" w:rsidRPr="003301E0" w:rsidRDefault="00A26550" w:rsidP="00A26550">
      <w:pPr>
        <w:tabs>
          <w:tab w:val="left" w:pos="6696"/>
        </w:tabs>
        <w:spacing w:after="0" w:line="240" w:lineRule="auto"/>
        <w:ind w:right="33"/>
        <w:jc w:val="both"/>
        <w:rPr>
          <w:rFonts w:ascii="Times New Roman" w:hAnsi="Times New Roman" w:cs="Times New Roman"/>
          <w:b/>
          <w:i/>
        </w:rPr>
      </w:pPr>
      <w:r>
        <w:rPr>
          <w:rFonts w:ascii="Times New Roman" w:eastAsia="Times New Roman" w:hAnsi="Times New Roman" w:cs="Times New Roman"/>
          <w:sz w:val="24"/>
          <w:szCs w:val="24"/>
        </w:rPr>
        <w:t>Вариант 2</w:t>
      </w:r>
      <w:r w:rsidRPr="007F0CE9">
        <w:rPr>
          <w:rFonts w:ascii="Times New Roman" w:eastAsia="Times New Roman" w:hAnsi="Times New Roman" w:cs="Times New Roman"/>
          <w:sz w:val="24"/>
          <w:szCs w:val="24"/>
          <w:lang w:eastAsia="ru-RU"/>
        </w:rPr>
        <w:t xml:space="preserve">.  Ведущий предлагает </w:t>
      </w:r>
      <w:r>
        <w:rPr>
          <w:rFonts w:ascii="Times New Roman" w:eastAsia="Times New Roman" w:hAnsi="Times New Roman" w:cs="Times New Roman"/>
          <w:sz w:val="24"/>
          <w:szCs w:val="24"/>
        </w:rPr>
        <w:t xml:space="preserve">ребенку вращать стрелку и в соответствии с выпавшей картинкой выполнять упражнения артикуляционной гимнастики. </w:t>
      </w:r>
    </w:p>
    <w:p w:rsidR="006F72DA" w:rsidRPr="007F0CE9" w:rsidRDefault="006F72DA" w:rsidP="007F0CE9">
      <w:pPr>
        <w:tabs>
          <w:tab w:val="left" w:pos="3137"/>
        </w:tabs>
        <w:jc w:val="both"/>
        <w:rPr>
          <w:rFonts w:ascii="Times New Roman" w:hAnsi="Times New Roman" w:cs="Times New Roman"/>
          <w:sz w:val="24"/>
          <w:szCs w:val="24"/>
        </w:rPr>
      </w:pPr>
    </w:p>
    <w:sectPr w:rsidR="006F72DA" w:rsidRPr="007F0CE9" w:rsidSect="00865A2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31690"/>
    <w:multiLevelType w:val="hybridMultilevel"/>
    <w:tmpl w:val="AE0C8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0964EB7"/>
    <w:multiLevelType w:val="hybridMultilevel"/>
    <w:tmpl w:val="2370EB90"/>
    <w:lvl w:ilvl="0" w:tplc="9B00FA9C">
      <w:start w:val="1"/>
      <w:numFmt w:val="bullet"/>
      <w:lvlText w:val="•"/>
      <w:lvlJc w:val="left"/>
      <w:pPr>
        <w:tabs>
          <w:tab w:val="num" w:pos="720"/>
        </w:tabs>
        <w:ind w:left="720" w:hanging="360"/>
      </w:pPr>
      <w:rPr>
        <w:rFonts w:ascii="Times New Roman" w:hAnsi="Times New Roman" w:hint="default"/>
      </w:rPr>
    </w:lvl>
    <w:lvl w:ilvl="1" w:tplc="F69EC5F0">
      <w:start w:val="1"/>
      <w:numFmt w:val="bullet"/>
      <w:lvlText w:val="•"/>
      <w:lvlJc w:val="left"/>
      <w:pPr>
        <w:tabs>
          <w:tab w:val="num" w:pos="1440"/>
        </w:tabs>
        <w:ind w:left="1440" w:hanging="360"/>
      </w:pPr>
      <w:rPr>
        <w:rFonts w:ascii="Times New Roman" w:hAnsi="Times New Roman" w:hint="default"/>
      </w:rPr>
    </w:lvl>
    <w:lvl w:ilvl="2" w:tplc="11C61B80" w:tentative="1">
      <w:start w:val="1"/>
      <w:numFmt w:val="bullet"/>
      <w:lvlText w:val="•"/>
      <w:lvlJc w:val="left"/>
      <w:pPr>
        <w:tabs>
          <w:tab w:val="num" w:pos="2160"/>
        </w:tabs>
        <w:ind w:left="2160" w:hanging="360"/>
      </w:pPr>
      <w:rPr>
        <w:rFonts w:ascii="Times New Roman" w:hAnsi="Times New Roman" w:hint="default"/>
      </w:rPr>
    </w:lvl>
    <w:lvl w:ilvl="3" w:tplc="4E2C6D16" w:tentative="1">
      <w:start w:val="1"/>
      <w:numFmt w:val="bullet"/>
      <w:lvlText w:val="•"/>
      <w:lvlJc w:val="left"/>
      <w:pPr>
        <w:tabs>
          <w:tab w:val="num" w:pos="2880"/>
        </w:tabs>
        <w:ind w:left="2880" w:hanging="360"/>
      </w:pPr>
      <w:rPr>
        <w:rFonts w:ascii="Times New Roman" w:hAnsi="Times New Roman" w:hint="default"/>
      </w:rPr>
    </w:lvl>
    <w:lvl w:ilvl="4" w:tplc="49EEC438" w:tentative="1">
      <w:start w:val="1"/>
      <w:numFmt w:val="bullet"/>
      <w:lvlText w:val="•"/>
      <w:lvlJc w:val="left"/>
      <w:pPr>
        <w:tabs>
          <w:tab w:val="num" w:pos="3600"/>
        </w:tabs>
        <w:ind w:left="3600" w:hanging="360"/>
      </w:pPr>
      <w:rPr>
        <w:rFonts w:ascii="Times New Roman" w:hAnsi="Times New Roman" w:hint="default"/>
      </w:rPr>
    </w:lvl>
    <w:lvl w:ilvl="5" w:tplc="4C606E2E" w:tentative="1">
      <w:start w:val="1"/>
      <w:numFmt w:val="bullet"/>
      <w:lvlText w:val="•"/>
      <w:lvlJc w:val="left"/>
      <w:pPr>
        <w:tabs>
          <w:tab w:val="num" w:pos="4320"/>
        </w:tabs>
        <w:ind w:left="4320" w:hanging="360"/>
      </w:pPr>
      <w:rPr>
        <w:rFonts w:ascii="Times New Roman" w:hAnsi="Times New Roman" w:hint="default"/>
      </w:rPr>
    </w:lvl>
    <w:lvl w:ilvl="6" w:tplc="714839C0" w:tentative="1">
      <w:start w:val="1"/>
      <w:numFmt w:val="bullet"/>
      <w:lvlText w:val="•"/>
      <w:lvlJc w:val="left"/>
      <w:pPr>
        <w:tabs>
          <w:tab w:val="num" w:pos="5040"/>
        </w:tabs>
        <w:ind w:left="5040" w:hanging="360"/>
      </w:pPr>
      <w:rPr>
        <w:rFonts w:ascii="Times New Roman" w:hAnsi="Times New Roman" w:hint="default"/>
      </w:rPr>
    </w:lvl>
    <w:lvl w:ilvl="7" w:tplc="FF3A1E56" w:tentative="1">
      <w:start w:val="1"/>
      <w:numFmt w:val="bullet"/>
      <w:lvlText w:val="•"/>
      <w:lvlJc w:val="left"/>
      <w:pPr>
        <w:tabs>
          <w:tab w:val="num" w:pos="5760"/>
        </w:tabs>
        <w:ind w:left="5760" w:hanging="360"/>
      </w:pPr>
      <w:rPr>
        <w:rFonts w:ascii="Times New Roman" w:hAnsi="Times New Roman" w:hint="default"/>
      </w:rPr>
    </w:lvl>
    <w:lvl w:ilvl="8" w:tplc="402676D4"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2DA"/>
    <w:rsid w:val="00044D59"/>
    <w:rsid w:val="000E1076"/>
    <w:rsid w:val="002839FC"/>
    <w:rsid w:val="00466520"/>
    <w:rsid w:val="006F72DA"/>
    <w:rsid w:val="007F0CE9"/>
    <w:rsid w:val="00865A21"/>
    <w:rsid w:val="00934ED2"/>
    <w:rsid w:val="00A26550"/>
    <w:rsid w:val="00FE30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8C4E8"/>
  <w15:docId w15:val="{D064FC46-88B8-4381-B449-13CCB985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5A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F72D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F72DA"/>
    <w:rPr>
      <w:rFonts w:ascii="Tahoma" w:hAnsi="Tahoma" w:cs="Tahoma"/>
      <w:sz w:val="16"/>
      <w:szCs w:val="16"/>
    </w:rPr>
  </w:style>
  <w:style w:type="paragraph" w:styleId="a5">
    <w:name w:val="List Paragraph"/>
    <w:basedOn w:val="a"/>
    <w:uiPriority w:val="34"/>
    <w:qFormat/>
    <w:rsid w:val="006F72DA"/>
    <w:pPr>
      <w:ind w:left="720"/>
      <w:contextualSpacing/>
    </w:pPr>
  </w:style>
  <w:style w:type="table" w:styleId="a6">
    <w:name w:val="Table Grid"/>
    <w:basedOn w:val="a1"/>
    <w:uiPriority w:val="59"/>
    <w:rsid w:val="004665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352116">
      <w:bodyDiv w:val="1"/>
      <w:marLeft w:val="0"/>
      <w:marRight w:val="0"/>
      <w:marTop w:val="0"/>
      <w:marBottom w:val="0"/>
      <w:divBdr>
        <w:top w:val="none" w:sz="0" w:space="0" w:color="auto"/>
        <w:left w:val="none" w:sz="0" w:space="0" w:color="auto"/>
        <w:bottom w:val="none" w:sz="0" w:space="0" w:color="auto"/>
        <w:right w:val="none" w:sz="0" w:space="0" w:color="auto"/>
      </w:divBdr>
    </w:div>
    <w:div w:id="659818719">
      <w:bodyDiv w:val="1"/>
      <w:marLeft w:val="0"/>
      <w:marRight w:val="0"/>
      <w:marTop w:val="0"/>
      <w:marBottom w:val="0"/>
      <w:divBdr>
        <w:top w:val="none" w:sz="0" w:space="0" w:color="auto"/>
        <w:left w:val="none" w:sz="0" w:space="0" w:color="auto"/>
        <w:bottom w:val="none" w:sz="0" w:space="0" w:color="auto"/>
        <w:right w:val="none" w:sz="0" w:space="0" w:color="auto"/>
      </w:divBdr>
    </w:div>
    <w:div w:id="1914973581">
      <w:bodyDiv w:val="1"/>
      <w:marLeft w:val="0"/>
      <w:marRight w:val="0"/>
      <w:marTop w:val="0"/>
      <w:marBottom w:val="0"/>
      <w:divBdr>
        <w:top w:val="none" w:sz="0" w:space="0" w:color="auto"/>
        <w:left w:val="none" w:sz="0" w:space="0" w:color="auto"/>
        <w:bottom w:val="none" w:sz="0" w:space="0" w:color="auto"/>
        <w:right w:val="none" w:sz="0" w:space="0" w:color="auto"/>
      </w:divBdr>
      <w:divsChild>
        <w:div w:id="450128654">
          <w:marLeft w:val="720"/>
          <w:marRight w:val="0"/>
          <w:marTop w:val="0"/>
          <w:marBottom w:val="0"/>
          <w:divBdr>
            <w:top w:val="none" w:sz="0" w:space="0" w:color="auto"/>
            <w:left w:val="none" w:sz="0" w:space="0" w:color="auto"/>
            <w:bottom w:val="none" w:sz="0" w:space="0" w:color="auto"/>
            <w:right w:val="none" w:sz="0" w:space="0" w:color="auto"/>
          </w:divBdr>
        </w:div>
        <w:div w:id="529609979">
          <w:marLeft w:val="720"/>
          <w:marRight w:val="0"/>
          <w:marTop w:val="0"/>
          <w:marBottom w:val="0"/>
          <w:divBdr>
            <w:top w:val="none" w:sz="0" w:space="0" w:color="auto"/>
            <w:left w:val="none" w:sz="0" w:space="0" w:color="auto"/>
            <w:bottom w:val="none" w:sz="0" w:space="0" w:color="auto"/>
            <w:right w:val="none" w:sz="0" w:space="0" w:color="auto"/>
          </w:divBdr>
        </w:div>
        <w:div w:id="618413572">
          <w:marLeft w:val="720"/>
          <w:marRight w:val="0"/>
          <w:marTop w:val="0"/>
          <w:marBottom w:val="0"/>
          <w:divBdr>
            <w:top w:val="none" w:sz="0" w:space="0" w:color="auto"/>
            <w:left w:val="none" w:sz="0" w:space="0" w:color="auto"/>
            <w:bottom w:val="none" w:sz="0" w:space="0" w:color="auto"/>
            <w:right w:val="none" w:sz="0" w:space="0" w:color="auto"/>
          </w:divBdr>
        </w:div>
        <w:div w:id="790707193">
          <w:marLeft w:val="720"/>
          <w:marRight w:val="0"/>
          <w:marTop w:val="0"/>
          <w:marBottom w:val="0"/>
          <w:divBdr>
            <w:top w:val="none" w:sz="0" w:space="0" w:color="auto"/>
            <w:left w:val="none" w:sz="0" w:space="0" w:color="auto"/>
            <w:bottom w:val="none" w:sz="0" w:space="0" w:color="auto"/>
            <w:right w:val="none" w:sz="0" w:space="0" w:color="auto"/>
          </w:divBdr>
        </w:div>
        <w:div w:id="1730421459">
          <w:marLeft w:val="720"/>
          <w:marRight w:val="0"/>
          <w:marTop w:val="0"/>
          <w:marBottom w:val="0"/>
          <w:divBdr>
            <w:top w:val="none" w:sz="0" w:space="0" w:color="auto"/>
            <w:left w:val="none" w:sz="0" w:space="0" w:color="auto"/>
            <w:bottom w:val="none" w:sz="0" w:space="0" w:color="auto"/>
            <w:right w:val="none" w:sz="0" w:space="0" w:color="auto"/>
          </w:divBdr>
        </w:div>
        <w:div w:id="242566982">
          <w:marLeft w:val="720"/>
          <w:marRight w:val="0"/>
          <w:marTop w:val="0"/>
          <w:marBottom w:val="0"/>
          <w:divBdr>
            <w:top w:val="none" w:sz="0" w:space="0" w:color="auto"/>
            <w:left w:val="none" w:sz="0" w:space="0" w:color="auto"/>
            <w:bottom w:val="none" w:sz="0" w:space="0" w:color="auto"/>
            <w:right w:val="none" w:sz="0" w:space="0" w:color="auto"/>
          </w:divBdr>
        </w:div>
      </w:divsChild>
    </w:div>
    <w:div w:id="2063750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1632</Words>
  <Characters>9306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Матвей</dc:creator>
  <cp:keywords/>
  <dc:description/>
  <cp:lastModifiedBy>зая</cp:lastModifiedBy>
  <cp:revision>2</cp:revision>
  <dcterms:created xsi:type="dcterms:W3CDTF">2024-01-21T14:46:00Z</dcterms:created>
  <dcterms:modified xsi:type="dcterms:W3CDTF">2024-01-21T14:46:00Z</dcterms:modified>
</cp:coreProperties>
</file>