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Современные подходы к организации исследовательской деятельности в начальной школе на уроках литературного чтения.</w:t>
      </w: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«Хочется, чтобы дети были на уроке</w:t>
      </w: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путешественниками, открывателями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                                                  и творцами в этом мире».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В.А.Сухомлинский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     А для этого нам,учителям,  нужно постараться заинтересовать учеников процессом исследования, таким образом строя диалог на уроке, чтобы дети чувствовали значимость совершаемых открытий, чтобы они не переставали удивляться своим возможностям, понимать мысли и чувства авторов.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     XXI век потребовал качественного изменения содержания образования.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И новые стандарты образования впервые предполагают  разделение  проектной  и исследовательской деятельности,  как самостоятельных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структурных единиц образовательного процесса.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Исследование может быть частью проекта, а проект нет и он всегда ориентирован на практику.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ru-RU"/>
        </w:rPr>
        <w:t xml:space="preserve"> Работа над проектом это творческая работа с заранее известным результатом, который можно реально предъявить,  а исследование же – это исследовательской работа с заранее неизвестным решением и мы можем и не увидеть на данном этапе конкретный результат.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Известно, что детская потребность</w:t>
      </w:r>
      <w:r>
        <w:rPr>
          <w:rFonts w:hint="default" w:ascii="Times New Roman" w:hAnsi="Times New Roman" w:cs="Times New Roman"/>
          <w:sz w:val="24"/>
          <w:szCs w:val="24"/>
        </w:rPr>
        <w:t xml:space="preserve"> в исследовательском поиске обусловлена биологически. Младшие школьники настроены на познание мира и хотят его познавать. С первых дней занятий в школе  они  исследуют буквы, животных, явления природы, сравнивают, наблюдают, делают выводы.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 вот возник вопрос</w:t>
      </w:r>
      <w:r>
        <w:rPr>
          <w:rFonts w:hint="default" w:ascii="Times New Roman" w:hAnsi="Times New Roman" w:cs="Times New Roman"/>
          <w:sz w:val="24"/>
          <w:szCs w:val="24"/>
        </w:rPr>
        <w:t>. А можно ли , используя эту потребность к познанию, творчеству ввести маленького человека в мир литературы, научить любить книгу, воспитать понимающего, думающего читателя – собеседника?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b/>
          <w:sz w:val="24"/>
          <w:szCs w:val="24"/>
        </w:rPr>
        <w:t>И я  выдвинула гипотезу:</w:t>
      </w:r>
      <w:r>
        <w:rPr>
          <w:rFonts w:hint="default" w:ascii="Times New Roman" w:hAnsi="Times New Roman" w:cs="Times New Roman"/>
          <w:sz w:val="24"/>
          <w:szCs w:val="24"/>
        </w:rPr>
        <w:t xml:space="preserve"> освоение учащимися нестандартных приемов исследования  работы с текстом на уроках литературного чтения , научит их к 4-му классу  по-новому воспринимать художественные произведения различных жанров, понимать авторскую идею,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и почувствовать себя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открывателями и творцами.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Представляю вам небольшую методическую копилку современных приёмов,технологий, сервисов и онлайн-инструментов, направленных на формирование исследовательских умений, которые, как показала апробация, наиболее успешно применяются мной  на уроках литературного чтения.</w:t>
      </w:r>
    </w:p>
    <w:p>
      <w:pPr>
        <w:pStyle w:val="8"/>
        <w:numPr>
          <w:ilvl w:val="0"/>
          <w:numId w:val="1"/>
        </w:num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 xml:space="preserve">Инфографика –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это графический способ подачи информации, данных и знаний.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>Ell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 xml:space="preserve">y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– бесплатный онлайн-инструмент для графического дизайна.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</w:rPr>
        <w:t>Ученики при рассмотрении инфографики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составляют проблемный вопрос</w:t>
      </w:r>
      <w:r>
        <w:rPr>
          <w:rFonts w:hint="default" w:ascii="Times New Roman" w:hAnsi="Times New Roman" w:cs="Times New Roman"/>
          <w:sz w:val="24"/>
          <w:szCs w:val="24"/>
        </w:rPr>
        <w:t xml:space="preserve">  и  отстаивают свою позицию, приводя факты из жизни, знания, полученные на уроках окружающего мира. Может случиться так, что дети после такого «поединка» могут изменить своё мнение и занять другую позицию. Это будет говорить о том, что оппоненты их убедили. </w:t>
      </w:r>
      <w:r>
        <w:rPr>
          <w:rFonts w:hint="default" w:ascii="Times New Roman" w:hAnsi="Times New Roman" w:cs="Times New Roman"/>
          <w:b/>
          <w:sz w:val="24"/>
          <w:szCs w:val="24"/>
        </w:rPr>
        <w:t>Например: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Эдуард Шим</w:t>
      </w:r>
      <w:r>
        <w:rPr>
          <w:rFonts w:hint="default" w:ascii="Times New Roman" w:hAnsi="Times New Roman" w:cs="Times New Roman"/>
          <w:sz w:val="24"/>
          <w:szCs w:val="24"/>
        </w:rPr>
        <w:t xml:space="preserve"> “Всем вам крышка”. Проблемный вопрос: “Есть ли зимой жизнь подо льдом?”</w:t>
      </w:r>
    </w:p>
    <w:p>
      <w:pPr>
        <w:pStyle w:val="8"/>
        <w:numPr>
          <w:numId w:val="0"/>
        </w:numPr>
        <w:spacing w:line="240" w:lineRule="auto"/>
        <w:ind w:left="360" w:leftChars="0"/>
        <w:rPr>
          <w:rFonts w:hint="default" w:ascii="Times New Roman" w:hAnsi="Times New Roman" w:cs="Times New Roman"/>
          <w:sz w:val="24"/>
          <w:szCs w:val="24"/>
        </w:rPr>
      </w:pPr>
      <w:r>
        <w:drawing>
          <wp:inline distT="0" distB="0" distL="114300" distR="114300">
            <wp:extent cx="988060" cy="1068070"/>
            <wp:effectExtent l="0" t="0" r="2540" b="17780"/>
            <wp:docPr id="16390" name="Рисунок 14" descr="C:\Users\Макс\Desktop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Рисунок 14" descr="C:\Users\Макс\Desktop\Снимок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</w:rPr>
        <w:t>2.Затем возникает гипотеза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</w:rPr>
        <w:t xml:space="preserve"> (или гипотезы)  как возможные варианты решения проблемы.</w:t>
      </w:r>
      <w:r>
        <w:rPr>
          <w:rFonts w:hint="default" w:ascii="Times New Roman" w:hAnsi="Times New Roman" w:cs="Times New Roman"/>
          <w:sz w:val="24"/>
          <w:szCs w:val="24"/>
        </w:rPr>
        <w:t xml:space="preserve"> Существуют различные способы  формулирования научных гипотез: мозговая атака, символическая аналогия,метод  ассоциаций. Ассоциативный метод реализуется через ассоциативные образы. Один из способов создания ассоциативного образа – это </w:t>
      </w:r>
      <w:r>
        <w:rPr>
          <w:rFonts w:hint="default" w:ascii="Times New Roman" w:hAnsi="Times New Roman" w:cs="Times New Roman"/>
          <w:b/>
          <w:sz w:val="24"/>
          <w:szCs w:val="24"/>
        </w:rPr>
        <w:t>комиксы.</w:t>
      </w:r>
      <w:r>
        <w:rPr>
          <w:rFonts w:hint="default" w:ascii="Times New Roman" w:hAnsi="Times New Roman" w:cs="Times New Roman"/>
          <w:sz w:val="24"/>
          <w:szCs w:val="24"/>
        </w:rPr>
        <w:t xml:space="preserve">  Комиксы помогают сфокусировать внимание человека на главном.Для продвинутых пользователей можно использовать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Krita</w:t>
      </w:r>
      <w:r>
        <w:rPr>
          <w:rFonts w:hint="default" w:ascii="Times New Roman" w:hAnsi="Times New Roman" w:cs="Times New Roman"/>
          <w:sz w:val="24"/>
          <w:szCs w:val="24"/>
        </w:rPr>
        <w:t> или 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Крита</w:t>
      </w:r>
      <w:r>
        <w:rPr>
          <w:rFonts w:hint="default" w:ascii="Times New Roman" w:hAnsi="Times New Roman" w:cs="Times New Roman"/>
          <w:sz w:val="24"/>
          <w:szCs w:val="24"/>
        </w:rPr>
        <w:t xml:space="preserve"> – бесплатная программа для рисования с чистого листа, я пользуюсь </w:t>
      </w:r>
      <w:r>
        <w:rPr>
          <w:rFonts w:hint="default" w:ascii="Times New Roman" w:hAnsi="Times New Roman" w:cs="Times New Roman"/>
          <w:b/>
          <w:sz w:val="24"/>
          <w:szCs w:val="24"/>
        </w:rPr>
        <w:t>Microsoft Paint</w:t>
      </w:r>
      <w:r>
        <w:rPr>
          <w:rFonts w:hint="default" w:ascii="Times New Roman" w:hAnsi="Times New Roman" w:cs="Times New Roman"/>
          <w:sz w:val="24"/>
          <w:szCs w:val="24"/>
        </w:rPr>
        <w:t xml:space="preserve"> - графический редактор для растровых изображений.</w:t>
      </w:r>
    </w:p>
    <w:p>
      <w:pPr>
        <w:pStyle w:val="7"/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</w:rPr>
        <w:t>Гипотеза 1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</w:rPr>
        <w:t>.Разные виды живых организмов (рыбы, мелкие животные, растения) приспособились к холодам и вполне успешно зимуют подо льдом.</w:t>
      </w:r>
    </w:p>
    <w:p>
      <w:pPr>
        <w:pStyle w:val="7"/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Гипотеза  2.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</w:rPr>
        <w:t>Наличие проруби дает возможность  живым организмам   зимовать подо льдом.</w:t>
      </w:r>
    </w:p>
    <w:p>
      <w:pPr>
        <w:pStyle w:val="7"/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</w:rPr>
      </w:pPr>
      <w:r>
        <w:drawing>
          <wp:inline distT="0" distB="0" distL="114300" distR="114300">
            <wp:extent cx="1026795" cy="1102360"/>
            <wp:effectExtent l="0" t="0" r="1905" b="2540"/>
            <wp:docPr id="17417" name="Рисунок 9" descr="C:\Users\Макс\Desktop\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Рисунок 9" descr="C:\Users\Макс\Desktop\Картинки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left="720" w:leftChars="0" w:hanging="360" w:firstLineChars="0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>Онлайн-сервис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«Облако слов».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Облако слов – это форма визуализации данных, представляет собой набор ключевых слов и словосочетаний, написанных разными размерами шрифта и, иногда цвета. 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>Например: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А.П. Платонов «Разноцветная бабочка».Используя этот прием дети учатся составлять и задавать вопросы из ключевых слов и словосочетаний ( каждая группа составляет уточняющие, простые, объясняющие, оценочные, практические вопросы и задает их другой группе).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Уточняющие (Тимоша в конце тропинки увидел звезду?), простые (Какое желание оказалось сильнее желания вернуться домой на голос матери?), объясняющие (Почему Тимоша решил, что бабочка недобрая?) ,оценочные(Как вы относитесь к поступку Тимоши?), практические(Как бы вы поступили на месте героя рассказа?).</w:t>
      </w:r>
    </w:p>
    <w:p>
      <w:pPr>
        <w:pStyle w:val="7"/>
        <w:numPr>
          <w:numId w:val="0"/>
        </w:numPr>
        <w:ind w:left="360" w:leftChars="0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inline distT="0" distB="0" distL="114300" distR="114300">
            <wp:extent cx="1126490" cy="1164590"/>
            <wp:effectExtent l="0" t="0" r="16510" b="16510"/>
            <wp:docPr id="18441" name="Рисунок 10" descr="C:\Users\Макс\Desktop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Рисунок 10" descr="C:\Users\Макс\Desktop\Снимок6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40" w:lineRule="auto"/>
        <w:ind w:left="720" w:leftChars="0" w:hanging="36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Umaigra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– онлайн-инструмент для создания интерактивных дидактических игр. С помощью  этого инструмента мои ученики  учатся давать определение  понятиям. </w:t>
      </w:r>
      <w:r>
        <w:rPr>
          <w:rFonts w:hint="default" w:ascii="Times New Roman" w:hAnsi="Times New Roman" w:cs="Times New Roman"/>
          <w:b/>
          <w:sz w:val="24"/>
          <w:szCs w:val="24"/>
        </w:rPr>
        <w:t>Например: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 изучении   стихотворения Ф. И. Тютчева « Еще земли печален вид..»  учатся находить и определять средства художественной выразительности : олицетворение, метафора, эпитет.</w:t>
      </w:r>
    </w:p>
    <w:p>
      <w:pPr>
        <w:numPr>
          <w:numId w:val="0"/>
        </w:numPr>
        <w:spacing w:line="240" w:lineRule="auto"/>
        <w:ind w:left="360" w:leftChars="0"/>
        <w:rPr>
          <w:rFonts w:hint="default" w:ascii="Times New Roman" w:hAnsi="Times New Roman" w:cs="Times New Roman"/>
          <w:sz w:val="24"/>
          <w:szCs w:val="24"/>
        </w:rPr>
      </w:pPr>
      <w:r>
        <w:drawing>
          <wp:inline distT="0" distB="0" distL="114300" distR="114300">
            <wp:extent cx="1528445" cy="895985"/>
            <wp:effectExtent l="0" t="0" r="14605" b="18415"/>
            <wp:docPr id="13" name="Рисунок 12" descr="C:\Users\Макс\Desktop\Сним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Макс\Desktop\Снимок7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>5.</w:t>
      </w:r>
      <w:r>
        <w:rPr>
          <w:rFonts w:hint="default" w:ascii="Times New Roman" w:hAnsi="Times New Roman" w:cs="Times New Roman"/>
          <w:b/>
          <w:sz w:val="24"/>
          <w:szCs w:val="24"/>
        </w:rPr>
        <w:t>Приём «Разрезанный текст»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 формирует  навыки структурирования материала при работе с текстом.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Учащимся предлагается разрезанный на несколько частей текст и задания к нему. </w:t>
      </w: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Например: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 В. Бианки «Мышонок Пик»</w:t>
      </w:r>
      <w:r>
        <w:rPr>
          <w:rFonts w:hint="default" w:ascii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Я использовала</w:t>
      </w: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 xml:space="preserve"> LearningApps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 — сервис для создания интерактивных упражнений. Текст можно поделить и на большее количество частей, а небольшой - на предложения.</w:t>
      </w:r>
    </w:p>
    <w:p>
      <w:pPr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процессе того, как дети прочитают фрагменты текста и восстановят его, они, в общем-то, уже освоят всю событийную ткань рассказа. Для того, чтобы выполнить задания, приходится каждый раз возвращаться к тексту, перечитывать и исследовать его.  Могут быть даны задания: определить жанр, расставить в правильном порядке пункты плана, определить главную мысль и т.д.</w:t>
      </w:r>
    </w:p>
    <w:p>
      <w:pPr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inline distT="0" distB="0" distL="114300" distR="114300">
            <wp:extent cx="1517015" cy="1252855"/>
            <wp:effectExtent l="0" t="0" r="6985" b="4445"/>
            <wp:docPr id="1" name="Picture 2" descr="C:\Users\Макс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Макс\Desktop\Снимок3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98650" cy="1261745"/>
            <wp:effectExtent l="0" t="0" r="6350" b="14605"/>
            <wp:docPr id="3" name="Picture 3" descr="C:\Users\Макс\Desktop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Макс\Desktop\Снимок4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 </w:t>
      </w:r>
      <w:r>
        <w:rPr>
          <w:rFonts w:hint="default" w:ascii="Times New Roman" w:hAnsi="Times New Roman" w:cs="Times New Roman"/>
          <w:b/>
          <w:sz w:val="24"/>
          <w:szCs w:val="24"/>
        </w:rPr>
        <w:t>Приём «Перепутанные тексты»</w:t>
      </w:r>
      <w:r>
        <w:rPr>
          <w:rFonts w:hint="default" w:ascii="Times New Roman" w:hAnsi="Times New Roman" w:cs="Times New Roman"/>
          <w:sz w:val="24"/>
          <w:szCs w:val="24"/>
        </w:rPr>
        <w:t xml:space="preserve"> - формирует умения работать с информацией.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использовании этого приёма берутся тексты, объединенные общей темой. Задания можно выполнять самостоятельно или в парах.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Первый вариант – перепутаны поэтический и прозаический тексты . Ребёнок может их разделить на интуитивном уровне. В стихотворном тексте есть рифма, ритм и прозаический текст не вписывается в эту картинку.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Второй вариант – перепутаны художественный и научный тексты. Если в первом случае стоит задача увидеть специфику прозаического и поэтического текстов, то в данной работе нужно уловить специфику научного и художественного текстов.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Перепутанный текст – это тот момент, который запускает исследование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7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Когда дети выделят научный и художественный текст, они заполняют таблицу, используя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LearningApps.</w:t>
      </w:r>
    </w:p>
    <w:p>
      <w:pPr>
        <w:pStyle w:val="7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drawing>
          <wp:inline distT="0" distB="0" distL="114300" distR="114300">
            <wp:extent cx="1896110" cy="1090930"/>
            <wp:effectExtent l="0" t="0" r="8890" b="13970"/>
            <wp:docPr id="2" name="Изображение 2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Снимок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 </w:t>
      </w:r>
      <w:r>
        <w:rPr>
          <w:rFonts w:hint="default" w:ascii="Times New Roman" w:hAnsi="Times New Roman" w:cs="Times New Roman"/>
          <w:b/>
          <w:sz w:val="24"/>
          <w:szCs w:val="24"/>
        </w:rPr>
        <w:t>Диаграмма «Венна»</w:t>
      </w:r>
      <w:r>
        <w:rPr>
          <w:rFonts w:hint="default" w:ascii="Times New Roman" w:hAnsi="Times New Roman" w:cs="Times New Roman"/>
          <w:sz w:val="24"/>
          <w:szCs w:val="24"/>
        </w:rPr>
        <w:t xml:space="preserve"> – это графический способ, с помощью которого можно выявить общее в сравниваемых областях, подчеркнуть различия и обобщить знания по выбранной теме и сделать выводы.  (Это две пересекающихся окружности, в каждой из которых пишется, например характеристика героев, а в месте пересечения окружностей (вене) указывается общее в образах).</w:t>
      </w:r>
      <w:r>
        <w:rPr>
          <w:rFonts w:hint="default" w:ascii="Times New Roman" w:hAnsi="Times New Roman" w:cs="Times New Roman"/>
          <w:b/>
          <w:sz w:val="24"/>
          <w:szCs w:val="24"/>
        </w:rPr>
        <w:t>Например:</w:t>
      </w:r>
      <w:r>
        <w:rPr>
          <w:rFonts w:hint="default" w:ascii="Times New Roman" w:hAnsi="Times New Roman" w:cs="Times New Roman"/>
          <w:sz w:val="24"/>
          <w:szCs w:val="24"/>
        </w:rPr>
        <w:t xml:space="preserve"> В Драгунский «Друг детства» - учащиеся дали характеристику Дениске до встречи с другом и после, использовав два круга. 1 круг – до встречи (растерянный,весёлый, легкомысленный), 2 круг – после встречи с другом (верный, сердечный, внимательный, преданный), сходство – один круг накладывается на другой (мальчик, Дениска, добрый). Учащиеся делают вывод: любить и заботиться нужно не только о живых существах, но и об игрушках. Любимая игрушка – это как самый верный близкий друг. Он не обидится, не убежит, не даст сдачи, не предаст.И здесь Дениска повёл себя как настоящий друг.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drawing>
          <wp:inline distT="0" distB="0" distL="114300" distR="114300">
            <wp:extent cx="1285875" cy="1109345"/>
            <wp:effectExtent l="0" t="0" r="9525" b="14605"/>
            <wp:docPr id="4" name="Изображение 4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Снимок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8. </w:t>
      </w:r>
      <w:r>
        <w:rPr>
          <w:rFonts w:hint="default" w:ascii="Times New Roman" w:hAnsi="Times New Roman" w:cs="Times New Roman"/>
          <w:b/>
          <w:sz w:val="24"/>
          <w:szCs w:val="24"/>
        </w:rPr>
        <w:t>Приём «Индуктор»</w:t>
      </w:r>
      <w:r>
        <w:rPr>
          <w:rFonts w:hint="default" w:ascii="Times New Roman" w:hAnsi="Times New Roman" w:cs="Times New Roman"/>
          <w:sz w:val="24"/>
          <w:szCs w:val="24"/>
        </w:rPr>
        <w:t xml:space="preserve"> (технология мастерских) - </w:t>
      </w:r>
      <w:r>
        <w:rPr>
          <w:rFonts w:hint="default" w:ascii="Times New Roman" w:hAnsi="Times New Roman" w:cs="Times New Roman"/>
          <w:b/>
          <w:sz w:val="24"/>
          <w:szCs w:val="24"/>
        </w:rPr>
        <w:t>позволяет оформить отчет о выполнении исследования на начальном этапе знакомства с текстом</w:t>
      </w:r>
      <w:r>
        <w:rPr>
          <w:rFonts w:hint="default" w:ascii="Times New Roman" w:hAnsi="Times New Roman" w:cs="Times New Roman"/>
          <w:sz w:val="24"/>
          <w:szCs w:val="24"/>
        </w:rPr>
        <w:t xml:space="preserve">. При первичном прочтении текста (обычно он небольшой) дети выделяют главную мысль или ключевое слово. Затем добавляют несколько слов-ассоциаций, передают свой листок в группе по кругу, где  одноклассники добавляют слова-ассоциации. Затем листы возвращаются  к своим хозяевам.  После детального разбора текста, каждая группа выбирает работу того ученика, которая оказалась наиболее приближена к тексту и оформляет результат в виде письма, просьбы или сочинения. </w:t>
      </w:r>
      <w:r>
        <w:rPr>
          <w:rFonts w:hint="default" w:ascii="Times New Roman" w:hAnsi="Times New Roman" w:cs="Times New Roman"/>
          <w:b/>
          <w:sz w:val="24"/>
          <w:szCs w:val="24"/>
        </w:rPr>
        <w:t>Например: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М. Пляцковский «как утёнок свою тень потерял» – гл. мысль: настоящей дружбе не страшны любые испытания; ключевое слово: дружба.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drawing>
          <wp:inline distT="0" distB="0" distL="114300" distR="114300">
            <wp:extent cx="2089150" cy="805180"/>
            <wp:effectExtent l="0" t="0" r="6350" b="13970"/>
            <wp:docPr id="17" name="Рисунок 16" descr="C:\Users\Макс\Desktop\Сним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C:\Users\Макс\Desktop\Снимок7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40485" cy="927100"/>
            <wp:effectExtent l="0" t="0" r="12065" b="635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9.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STEAM - технология </w:t>
      </w:r>
      <w:r>
        <w:rPr>
          <w:rFonts w:hint="default" w:ascii="Times New Roman" w:hAnsi="Times New Roman" w:cs="Times New Roman"/>
          <w:sz w:val="24"/>
          <w:szCs w:val="24"/>
        </w:rPr>
        <w:t xml:space="preserve">предполагает подход комбинирования полученных знаний с реальными навыками. Так, идеи обучающихся останутся не только у них в голове, они смогут реализовать их в жизнь посредством конструирования или </w:t>
      </w:r>
      <w:r>
        <w:rPr>
          <w:rFonts w:hint="default" w:ascii="Times New Roman" w:hAnsi="Times New Roman" w:cs="Times New Roman"/>
          <w:b/>
          <w:sz w:val="24"/>
          <w:szCs w:val="24"/>
        </w:rPr>
        <w:t>проведения экспериментов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sz w:val="24"/>
          <w:szCs w:val="24"/>
        </w:rPr>
        <w:t>Например,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в произведении   М. Пришвина  «Моя родина»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есть такие слова автора:</w:t>
      </w: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«Мои молодые друзья! Мы хозяева нашей природы, и она для нас кладовая солнца с великими сокровищами жизни. Мало того, чтобы сокровища эти охранять </w:t>
      </w:r>
      <w:r>
        <w:rPr>
          <w:rFonts w:hint="default" w:ascii="Times New Roman" w:hAnsi="Times New Roman" w:cs="Times New Roman"/>
          <w:b/>
          <w:sz w:val="24"/>
          <w:szCs w:val="24"/>
        </w:rPr>
        <w:t>- их надо открывать и показывать».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Мёд -богатство родного края Тамбовщины.  В начале 2021 года для более успешной реализации продуктов пчеловодства было создано объединение «ТАМ мёд». </w:t>
      </w:r>
      <w:r>
        <w:rPr>
          <w:rFonts w:hint="default" w:ascii="Times New Roman" w:hAnsi="Times New Roman" w:cs="Times New Roman"/>
          <w:b/>
          <w:sz w:val="24"/>
          <w:szCs w:val="24"/>
        </w:rPr>
        <w:t>Ученица моего класса опытно-экспериментальным путем доказала и показала ученикам, что «тамбовский мед» в отличии от магазинного – натуральный и поэтому его употребление ведёт к улучшению здоровья и бодрости</w:t>
      </w:r>
      <w:r>
        <w:rPr>
          <w:rFonts w:hint="default" w:ascii="Times New Roman" w:hAnsi="Times New Roman" w:cs="Times New Roman"/>
          <w:sz w:val="24"/>
          <w:szCs w:val="24"/>
        </w:rPr>
        <w:t>.Ребята проверяли предложенные Дашей образцы меда на наличие добавок, крахмала, патоки, сахарного сиропа. Это помогло им  приобрести  знания , необходимые  для  быстрого определения качественного меда, познакомиться с его полезными свойствами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. Каждая группа сконструировала свой улей из бумаги и картона. </w:t>
      </w:r>
      <w:r>
        <w:rPr>
          <w:rFonts w:hint="default" w:ascii="Times New Roman" w:hAnsi="Times New Roman" w:cs="Times New Roman"/>
          <w:sz w:val="24"/>
          <w:szCs w:val="24"/>
        </w:rPr>
        <w:t>На данном этапе произошло знакомство с таким понятием  как процесс инженерного дизайна, дети вспомнили технику симметричного вырезывания из бумаги, сложенной вдвое.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Эти исследование легло в основу Дашиного  проекта «Мёд- богатство родного края Тамбовщины».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drawing>
          <wp:inline distT="0" distB="0" distL="114300" distR="114300">
            <wp:extent cx="1679575" cy="1090295"/>
            <wp:effectExtent l="0" t="0" r="15875" b="14605"/>
            <wp:docPr id="24583" name="Рисунок 9" descr="IMG_8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Рисунок 9" descr="IMG_8610.JPG"/>
                    <pic:cNvPicPr>
                      <a:picLocks noChangeAspect="1"/>
                    </pic:cNvPicPr>
                  </pic:nvPicPr>
                  <pic:blipFill>
                    <a:blip r:embed="rId16"/>
                    <a:srcRect t="38017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3525" cy="1092200"/>
            <wp:effectExtent l="0" t="0" r="9525" b="12700"/>
            <wp:docPr id="5" name="Рисунок 12" descr="C:\Users\Макс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2" descr="C:\Users\Макс\Desktop\Снимок1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37665" cy="1137920"/>
            <wp:effectExtent l="0" t="0" r="635" b="5080"/>
            <wp:docPr id="14" name="Рисунок 13" descr="C:\Users\Макс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C:\Users\Макс\Desktop\Снимок1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В этом  же произведении автор просит нас беречь и охранять природу: «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>Для рыбы нужна чистая вода - будем охранять наши водоемы»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. Ребята вспоминают правила бережного отношения к водоемам: участвовать в субботниках по уборке, благоустройству берегов, пляжей, мест отдыха, бережно и экономно расходовать воду.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>В процессе рассуждения возникла гипотеза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 : После проведения очистки воды в домашних условиях мы получим воду, пригодную для питья.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Был проведен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>эксеримент «Фильтрование воды».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процессе этого эксперимента они познакомились с  понятием «фильтрование» и  самым быстрым методом очистки воды, который им может пригодиться и дома, и  в путешествии.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Таким образом</w:t>
      </w:r>
      <w:r>
        <w:rPr>
          <w:rFonts w:hint="default" w:ascii="Times New Roman" w:hAnsi="Times New Roman" w:cs="Times New Roman"/>
          <w:sz w:val="24"/>
          <w:szCs w:val="24"/>
        </w:rPr>
        <w:t>, описанные в данной работе нестандартные приемы исследования  работы с текстом, реализуясь в учебном процессе на уроках литературного чтения , позволяют решить задачи развития исследовательских умений младших школьников и способствуют включению учащихся в собственную исследовательскую практику. У  моих учеников  появился интерес к разработке собственных проектов, вследствии этого увеличилось количество детей, участвующих в конкурсе проектов, занимая призовые места.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Экспериментальное обучение исследовательским умениям способствует и формированию читательской деятельности. Мне приятно слышать из  уст нашего педагога-библиотекаря, что мой класс -  самый читающий из всей параллели.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Моя гипотеза</w:t>
      </w:r>
      <w:r>
        <w:rPr>
          <w:rFonts w:hint="default" w:ascii="Times New Roman" w:hAnsi="Times New Roman" w:cs="Times New Roman"/>
          <w:sz w:val="24"/>
          <w:szCs w:val="24"/>
        </w:rPr>
        <w:t xml:space="preserve"> оказалась верна: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применение современных приёмов,технологий, сервисов и онлайн-инструментов, направленных на формирование исследовательских умений на уроках литературного чтения, способствует умению видеть проблемы, задавать вопросы, выдвигать гипотезы, давать определения понятиям,  умению работать с информацией, а так же возникновению интереса к тексту, созданию положительной мотивации, активизируют творческие способности учащихся, позволяет формировать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не только предметные умения, но и метапредметные. 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Но самое главное, что нужно</w:t>
      </w:r>
      <w:r>
        <w:rPr>
          <w:rFonts w:hint="default" w:ascii="Times New Roman" w:hAnsi="Times New Roman" w:cs="Times New Roman"/>
          <w:sz w:val="24"/>
          <w:szCs w:val="24"/>
        </w:rPr>
        <w:t xml:space="preserve"> помнить:  все учащиеся - звезды, маленькие и большие, близкие и далекие, но одинаково красивые. Каждая звездочка выбирает свою траекторию полета. Каждая звездочка мечтает сиять. Желаю вам сиять самим и зажигать звёздное сияние в ваших учениках.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8250E"/>
    <w:multiLevelType w:val="multilevel"/>
    <w:tmpl w:val="59C8250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b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A5"/>
    <w:rsid w:val="000237A5"/>
    <w:rsid w:val="000F5E10"/>
    <w:rsid w:val="001718DE"/>
    <w:rsid w:val="001960E9"/>
    <w:rsid w:val="001D055A"/>
    <w:rsid w:val="00217986"/>
    <w:rsid w:val="00236C5D"/>
    <w:rsid w:val="0027110E"/>
    <w:rsid w:val="0029303F"/>
    <w:rsid w:val="003C644E"/>
    <w:rsid w:val="003E311E"/>
    <w:rsid w:val="00400194"/>
    <w:rsid w:val="00402510"/>
    <w:rsid w:val="00451682"/>
    <w:rsid w:val="004579E4"/>
    <w:rsid w:val="004A0C47"/>
    <w:rsid w:val="004B3750"/>
    <w:rsid w:val="00526286"/>
    <w:rsid w:val="0063465A"/>
    <w:rsid w:val="006350AD"/>
    <w:rsid w:val="00696D3B"/>
    <w:rsid w:val="00740C2E"/>
    <w:rsid w:val="007535AF"/>
    <w:rsid w:val="007950AD"/>
    <w:rsid w:val="00803733"/>
    <w:rsid w:val="00850DBD"/>
    <w:rsid w:val="00851DBF"/>
    <w:rsid w:val="009166D9"/>
    <w:rsid w:val="0092771A"/>
    <w:rsid w:val="00994607"/>
    <w:rsid w:val="00A34239"/>
    <w:rsid w:val="00C7530E"/>
    <w:rsid w:val="00D174D5"/>
    <w:rsid w:val="00D43608"/>
    <w:rsid w:val="00D6329D"/>
    <w:rsid w:val="00D93781"/>
    <w:rsid w:val="00DC6CAA"/>
    <w:rsid w:val="00E81D69"/>
    <w:rsid w:val="1463799C"/>
    <w:rsid w:val="1A8165FF"/>
    <w:rsid w:val="6332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838E-F381-40CB-AB72-82B5BFBC97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1738</Words>
  <Characters>9911</Characters>
  <Lines>82</Lines>
  <Paragraphs>23</Paragraphs>
  <TotalTime>24</TotalTime>
  <ScaleCrop>false</ScaleCrop>
  <LinksUpToDate>false</LinksUpToDate>
  <CharactersWithSpaces>11626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2023-08-01T13:47:00Z</dcterms:created>
  <dc:creator>Макс</dc:creator>
  <cp:lastModifiedBy>Макс</cp:lastModifiedBy>
  <dcterms:modified xsi:type="dcterms:W3CDTF">2024-02-19T18:19:42Z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7A8BD50B44CF42BFB0C4A43566BD1FCD_12</vt:lpwstr>
  </property>
</Properties>
</file>