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EF9" w:rsidRPr="00367EF9" w:rsidRDefault="000A6E79" w:rsidP="00367EF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                                        </w:t>
      </w:r>
      <w:r w:rsidR="00367EF9" w:rsidRPr="00367EF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«Организации речевого уголка в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группе </w:t>
      </w:r>
      <w:r w:rsidR="00DE00B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с ТНР </w:t>
      </w:r>
      <w:r w:rsidR="00367EF9" w:rsidRPr="00367EF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ДОУ»</w:t>
      </w:r>
    </w:p>
    <w:p w:rsidR="00367EF9" w:rsidRPr="00367EF9" w:rsidRDefault="00367EF9" w:rsidP="00367EF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7EF9" w:rsidRPr="00367EF9" w:rsidRDefault="00367EF9" w:rsidP="00367EF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0A6E79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7EF9">
        <w:rPr>
          <w:rFonts w:ascii="Times New Roman" w:hAnsi="Times New Roman" w:cs="Times New Roman"/>
          <w:bCs/>
          <w:sz w:val="24"/>
          <w:szCs w:val="24"/>
        </w:rPr>
        <w:t>Подготовила</w:t>
      </w:r>
    </w:p>
    <w:p w:rsidR="00367EF9" w:rsidRPr="00367EF9" w:rsidRDefault="00367EF9" w:rsidP="00367EF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0A6E79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Pr="00367EF9">
        <w:rPr>
          <w:rFonts w:ascii="Times New Roman" w:hAnsi="Times New Roman" w:cs="Times New Roman"/>
          <w:bCs/>
          <w:sz w:val="24"/>
          <w:szCs w:val="24"/>
        </w:rPr>
        <w:t xml:space="preserve">учитель-логопед </w:t>
      </w:r>
    </w:p>
    <w:p w:rsidR="00367EF9" w:rsidRPr="00367EF9" w:rsidRDefault="00367EF9" w:rsidP="00367EF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</w:t>
      </w:r>
      <w:r w:rsidR="000A6E79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367EF9">
        <w:rPr>
          <w:rFonts w:ascii="Times New Roman" w:hAnsi="Times New Roman" w:cs="Times New Roman"/>
          <w:bCs/>
          <w:sz w:val="24"/>
          <w:szCs w:val="24"/>
        </w:rPr>
        <w:t>Бояринцева Надежда Валерьевна</w:t>
      </w:r>
    </w:p>
    <w:p w:rsidR="00367EF9" w:rsidRPr="00367EF9" w:rsidRDefault="00367EF9" w:rsidP="00367EF9">
      <w:pPr>
        <w:keepNext/>
        <w:keepLines/>
        <w:shd w:val="clear" w:color="auto" w:fill="FFFFFF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ru-RU"/>
        </w:rPr>
      </w:pPr>
    </w:p>
    <w:p w:rsidR="00367EF9" w:rsidRPr="00367EF9" w:rsidRDefault="00367EF9" w:rsidP="00367EF9">
      <w:pPr>
        <w:keepNext/>
        <w:keepLines/>
        <w:shd w:val="clear" w:color="auto" w:fill="FFFFFF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ru-RU"/>
        </w:rPr>
      </w:pPr>
    </w:p>
    <w:p w:rsidR="009B7154" w:rsidRDefault="009B7154" w:rsidP="00367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Развивающая среда в группе </w:t>
      </w:r>
      <w:r w:rsidR="00DE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компенсирующей направленности для детей с тяжелыми нарушениями речи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одним из важных факторов для речевого развития ребенка. Речевой уголок, созданный в группе</w:t>
      </w:r>
      <w:r w:rsidR="00DE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ТНР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способствует созданию оптимальных условий для </w:t>
      </w:r>
      <w:r w:rsidR="00DE0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речи детей.</w:t>
      </w:r>
      <w:bookmarkStart w:id="0" w:name="_GoBack"/>
      <w:bookmarkEnd w:id="0"/>
    </w:p>
    <w:p w:rsidR="00367EF9" w:rsidRPr="00367EF9" w:rsidRDefault="009B7154" w:rsidP="00367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Речевой уголок, в первую очередь, </w:t>
      </w:r>
      <w:r w:rsidR="00367EF9" w:rsidRPr="00367E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привлекать</w:t>
      </w:r>
      <w:r w:rsidR="00367EF9" w:rsidRPr="00367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 детей, желание играть именно в данном отведенном пространстве. </w:t>
      </w:r>
    </w:p>
    <w:p w:rsidR="00367EF9" w:rsidRPr="00367EF9" w:rsidRDefault="00367EF9" w:rsidP="00367E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EF9" w:rsidRPr="00367EF9" w:rsidRDefault="009B7154" w:rsidP="00367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 речевом уголке</w:t>
      </w:r>
      <w:r w:rsidR="00367EF9" w:rsidRPr="00367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</w:t>
      </w:r>
      <w:r w:rsidR="00367EF9" w:rsidRPr="00367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индивидуальные зеркала с ручкой,</w:t>
      </w:r>
      <w:r w:rsidR="00367EF9" w:rsidRPr="00367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есть возможность-повесить большое зеркало на уровне глаз ребенка. </w:t>
      </w:r>
    </w:p>
    <w:p w:rsidR="00367EF9" w:rsidRPr="00367EF9" w:rsidRDefault="00367EF9" w:rsidP="00367E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367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-Так же должен быть </w:t>
      </w:r>
      <w:r w:rsidRPr="00367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стол, стул</w:t>
      </w:r>
      <w:r w:rsidR="005D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67EF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ребенок смог удобно сесть за стол и поставить свои ноги</w:t>
      </w:r>
      <w:r w:rsidR="009B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67EF9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 комод или тумба, гд</w:t>
      </w:r>
      <w:r w:rsidR="009B7154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ребенку некуда поставить ноги;</w:t>
      </w:r>
      <w:r w:rsidRPr="00367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полки или </w:t>
      </w:r>
      <w:r w:rsidRPr="00367E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стеллажи, расположенные на разном уровне</w:t>
      </w:r>
      <w:r w:rsidR="005D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воспитателей и для детей)</w:t>
      </w:r>
      <w:r w:rsidRPr="00367EF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пособия, настольно-печатные игры, дидактический и наглядный материал, стимулирующий </w:t>
      </w:r>
      <w:r w:rsidRPr="00367EF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речевую деятельность. </w:t>
      </w:r>
    </w:p>
    <w:p w:rsidR="00367EF9" w:rsidRPr="00367EF9" w:rsidRDefault="00367EF9" w:rsidP="00367E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367EF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-Желательно (тут же) </w:t>
      </w:r>
      <w:r w:rsidR="009B715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повесить магнитную до</w:t>
      </w:r>
      <w:r w:rsidRPr="00367EF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ску с магнитными буквами для самостоятельного выкладывания слогов, слов</w:t>
      </w:r>
      <w:r w:rsidR="009B715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 предложений</w:t>
      </w:r>
      <w:r w:rsidRPr="00367EF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367EF9" w:rsidRDefault="009B7154" w:rsidP="00367E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-Должен быть </w:t>
      </w:r>
      <w:r w:rsidR="00367EF9" w:rsidRPr="00367EF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ободный доступ к речевому уголку</w:t>
      </w:r>
      <w:r w:rsidR="00367EF9" w:rsidRPr="00367EF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он </w:t>
      </w:r>
      <w:r w:rsidR="00367EF9" w:rsidRPr="00367EF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ничем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не должен быть</w:t>
      </w:r>
      <w:r w:rsidR="00367EF9" w:rsidRPr="00367EF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заставлен. Чтоб ребенок смог самостоятельно взять игру, сесть удобно за стол и играть.</w:t>
      </w:r>
    </w:p>
    <w:p w:rsidR="009B7154" w:rsidRPr="00367EF9" w:rsidRDefault="009B7154" w:rsidP="00367E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67EF9" w:rsidRPr="009B7154" w:rsidRDefault="00367EF9" w:rsidP="009B7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подборе материала и игр в </w:t>
      </w:r>
      <w:r w:rsidR="009B7154" w:rsidRPr="009B715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речевом уголке</w:t>
      </w:r>
      <w:r w:rsidRPr="009B715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необходимо учитывать</w:t>
      </w:r>
      <w:r w:rsidRPr="009B715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4437A" w:rsidRPr="0044437A" w:rsidRDefault="009B7154" w:rsidP="0044437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5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</w:t>
      </w:r>
      <w:r w:rsidR="00367EF9" w:rsidRPr="009B715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ечевой </w:t>
      </w:r>
      <w:r w:rsidRPr="009B715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уголок</w:t>
      </w:r>
      <w:r w:rsidR="00367EF9" w:rsidRPr="009B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желательно разместить </w:t>
      </w:r>
      <w:r w:rsidR="00367EF9" w:rsidRPr="009B7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рядом с книжным или с театральным </w:t>
      </w:r>
      <w:r w:rsidR="00367EF9" w:rsidRPr="009B715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уголком</w:t>
      </w:r>
      <w:r w:rsidR="00367EF9" w:rsidRPr="009B7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; </w:t>
      </w:r>
      <w:r w:rsidR="00367EF9" w:rsidRPr="009B715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секторе спокойной деятельности).</w:t>
      </w:r>
      <w:r w:rsidR="0044437A" w:rsidRPr="004443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67EF9" w:rsidRPr="009B7154" w:rsidRDefault="0044437A" w:rsidP="0044437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Расположить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речевой уголок</w:t>
      </w:r>
      <w:r w:rsidRPr="009B71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желательно </w:t>
      </w:r>
      <w:r w:rsidRPr="009B715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хорошо освещенном месте</w:t>
      </w:r>
      <w:r w:rsidRPr="009B71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несколько удаленном от игровой зоны. Это создаст более комфортные условия для занятий в нем.</w:t>
      </w:r>
    </w:p>
    <w:p w:rsidR="00367EF9" w:rsidRPr="009B7154" w:rsidRDefault="00367EF9" w:rsidP="009B715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5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Желательно, чтобы </w:t>
      </w:r>
      <w:r w:rsidRPr="009B715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речевой центр</w:t>
      </w:r>
      <w:r w:rsidRPr="009B71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B7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был эстетично оформлен.</w:t>
      </w:r>
      <w:r w:rsidRPr="009B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Оформление должно быть привлекательным для детей и вызывать у них стремление к самостоятельной деятельности. В то же время необходимо </w:t>
      </w:r>
      <w:r w:rsidRPr="009B715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научить</w:t>
      </w:r>
      <w:r w:rsidRPr="009B7154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детей поддерживать порядок и </w:t>
      </w:r>
      <w:r w:rsidRPr="009B715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воспитывать</w:t>
      </w:r>
      <w:r w:rsidRPr="009B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бережное отношение к пособиям и играм в данном центре. </w:t>
      </w:r>
    </w:p>
    <w:p w:rsidR="009B7154" w:rsidRPr="009B7154" w:rsidRDefault="00367EF9" w:rsidP="009B715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Учитывать </w:t>
      </w:r>
      <w:r w:rsidRPr="009B7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</w:t>
      </w:r>
      <w:r w:rsidR="00DE7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при размещении</w:t>
      </w:r>
      <w:r w:rsidR="005D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</w:t>
      </w:r>
      <w:r w:rsidR="00DE761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наглядного материала</w:t>
      </w:r>
      <w:r w:rsidR="005D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пособий для детей.</w:t>
      </w:r>
    </w:p>
    <w:p w:rsidR="00367EF9" w:rsidRPr="009B7154" w:rsidRDefault="00367EF9" w:rsidP="009B715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Неотъемлемым атрибутом </w:t>
      </w:r>
      <w:r w:rsidRPr="009B715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речевого центра</w:t>
      </w:r>
      <w:r w:rsidRPr="009B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должен быть </w:t>
      </w:r>
      <w:r w:rsidRPr="009B7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ПЕРСОНАЖ.</w:t>
      </w:r>
      <w:r w:rsidRPr="009B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Такая игрушка является другом, </w:t>
      </w:r>
      <w:r w:rsidR="009B7154" w:rsidRPr="009B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собеседником, партнером в игре, хозяином речевого уголка. </w:t>
      </w:r>
      <w:r w:rsidRPr="009B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обязательно должен </w:t>
      </w:r>
      <w:r w:rsidR="009B7154" w:rsidRPr="009B715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одушевленный персонаж.  Он</w:t>
      </w:r>
      <w:r w:rsidRPr="009B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двигаться (с помощью взрослого или ребёнка, выполнять артикуляционную гимнастику, задавать вопросы или отвечать на них, загадывать загадки, придумывать интересные истории, преподносить неожиданные сюрпризы и многое другое), побуждает к речевой активности. У игрушки может быть яркий, подвижный язычок, с помощью которого легко об</w:t>
      </w:r>
      <w:r w:rsidR="009B7154" w:rsidRPr="009B7154">
        <w:rPr>
          <w:rFonts w:ascii="Times New Roman" w:eastAsia="Times New Roman" w:hAnsi="Times New Roman" w:cs="Times New Roman"/>
          <w:sz w:val="24"/>
          <w:szCs w:val="24"/>
          <w:lang w:eastAsia="ru-RU"/>
        </w:rPr>
        <w:t>ъяснить детям</w:t>
      </w:r>
      <w:r w:rsidRPr="009B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 артикуляц</w:t>
      </w:r>
      <w:r w:rsidR="00DE7612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ионной гимнастики. Такой персонаж</w:t>
      </w:r>
      <w:r w:rsidRPr="009B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вызывает большой интерес и желание у детей к деятельности. </w:t>
      </w:r>
    </w:p>
    <w:p w:rsidR="00367EF9" w:rsidRPr="009B7154" w:rsidRDefault="009B7154" w:rsidP="009B715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Речевому уголку желательно</w:t>
      </w:r>
      <w:r w:rsidR="00367EF9" w:rsidRPr="009B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7EF9" w:rsidRPr="009B7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придумать название.</w:t>
      </w:r>
    </w:p>
    <w:p w:rsidR="000A6E79" w:rsidRPr="000A6E79" w:rsidRDefault="00367EF9" w:rsidP="000A6E7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следует перегружать</w:t>
      </w:r>
      <w:r w:rsidR="009B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речевой уголок</w:t>
      </w:r>
      <w:r w:rsidRPr="009B715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играми и пособиями</w:t>
      </w:r>
      <w:r w:rsidRPr="009B715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Необходимо производить смену игр и пособий. При наполняемости желательно учитывать тематическое планирование по лексическим темам.</w:t>
      </w:r>
    </w:p>
    <w:p w:rsidR="00367EF9" w:rsidRPr="00367EF9" w:rsidRDefault="00367EF9" w:rsidP="00367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67EF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="00DE76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речевого уголка</w:t>
      </w:r>
      <w:r w:rsidRPr="00367E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367EF9" w:rsidRPr="00367EF9" w:rsidRDefault="00367EF9" w:rsidP="00367EF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E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артикуляционной моторики.</w:t>
      </w:r>
    </w:p>
    <w:p w:rsidR="00367EF9" w:rsidRPr="00367EF9" w:rsidRDefault="00367EF9" w:rsidP="00367EF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E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укрепление речевого дыхания.</w:t>
      </w:r>
    </w:p>
    <w:p w:rsidR="00367EF9" w:rsidRPr="00367EF9" w:rsidRDefault="00367EF9" w:rsidP="00367EF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E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мелкой моторики</w:t>
      </w:r>
      <w:r w:rsidR="00DE7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</w:t>
      </w:r>
      <w:r w:rsidRPr="00367E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7EF9" w:rsidRPr="00367EF9" w:rsidRDefault="00367EF9" w:rsidP="00367E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EF9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Формирование слухового внимания и фонематических процессов.</w:t>
      </w:r>
    </w:p>
    <w:p w:rsidR="00367EF9" w:rsidRPr="00367EF9" w:rsidRDefault="00367EF9" w:rsidP="00367E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EF9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Закрепление навыков правильного звукопроизношения.</w:t>
      </w:r>
    </w:p>
    <w:p w:rsidR="00367EF9" w:rsidRPr="00367EF9" w:rsidRDefault="00367EF9" w:rsidP="00DE76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Развитие лексико-грамматического строя речи. </w:t>
      </w:r>
    </w:p>
    <w:p w:rsidR="00367EF9" w:rsidRDefault="00DE7612" w:rsidP="00367E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367EF9" w:rsidRPr="00367E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связной речи.</w:t>
      </w:r>
    </w:p>
    <w:p w:rsidR="00DE7612" w:rsidRDefault="00DE7612" w:rsidP="00DE76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367E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обучению грамоте.</w:t>
      </w:r>
    </w:p>
    <w:p w:rsidR="0044437A" w:rsidRPr="00367EF9" w:rsidRDefault="0044437A" w:rsidP="00444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EF9" w:rsidRPr="00367EF9" w:rsidRDefault="00DE7612" w:rsidP="00444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задач речевого уголка</w:t>
      </w:r>
      <w:r w:rsidR="00367EF9" w:rsidRPr="00367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зависит и его наполняемость:</w:t>
      </w:r>
    </w:p>
    <w:p w:rsidR="00367EF9" w:rsidRPr="00367EF9" w:rsidRDefault="00367EF9" w:rsidP="00367EF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EF9">
        <w:rPr>
          <w:rFonts w:ascii="Times New Roman" w:hAnsi="Times New Roman" w:cs="Times New Roman"/>
          <w:b/>
          <w:sz w:val="24"/>
          <w:szCs w:val="24"/>
        </w:rPr>
        <w:t>*Картотека</w:t>
      </w:r>
      <w:r w:rsidRPr="00367EF9">
        <w:rPr>
          <w:rFonts w:ascii="Times New Roman" w:hAnsi="Times New Roman" w:cs="Times New Roman"/>
          <w:sz w:val="24"/>
          <w:szCs w:val="24"/>
        </w:rPr>
        <w:t xml:space="preserve"> </w:t>
      </w:r>
      <w:r w:rsidRPr="00367EF9">
        <w:rPr>
          <w:rFonts w:ascii="Times New Roman" w:hAnsi="Times New Roman" w:cs="Times New Roman"/>
          <w:b/>
          <w:sz w:val="24"/>
          <w:szCs w:val="24"/>
        </w:rPr>
        <w:t>артикуляционных упражнений</w:t>
      </w:r>
      <w:r w:rsidRPr="00367EF9">
        <w:rPr>
          <w:rFonts w:ascii="Times New Roman" w:hAnsi="Times New Roman" w:cs="Times New Roman"/>
          <w:sz w:val="24"/>
          <w:szCs w:val="24"/>
        </w:rPr>
        <w:t xml:space="preserve"> (Альбом упражнений артикуляционной гимнастики, артикуляционная гимнастика в стихах и картинках)</w:t>
      </w:r>
    </w:p>
    <w:p w:rsidR="00367EF9" w:rsidRPr="00367EF9" w:rsidRDefault="00367EF9" w:rsidP="00367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EF9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367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Картотека дыхательных упражнений</w:t>
      </w:r>
      <w:r w:rsidRPr="00367EF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закрепление правильного </w:t>
      </w:r>
      <w:r w:rsidRPr="00367EF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речевого</w:t>
      </w:r>
      <w:r w:rsidRPr="00367E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выдоха и формирование умения контролировать силу и длительность воздушной струи (разноцветные шарики; султанчики; бумажные снежинки</w:t>
      </w:r>
      <w:r w:rsidR="00961327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бабочки</w:t>
      </w:r>
      <w:r w:rsidRPr="00367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вертушки; птички на ниточке и т. д.) </w:t>
      </w:r>
    </w:p>
    <w:p w:rsidR="00367EF9" w:rsidRPr="00367EF9" w:rsidRDefault="00367EF9" w:rsidP="00367EF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EF9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367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Картотека пальчиковых игр</w:t>
      </w:r>
      <w:r w:rsidRPr="00367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-для развития мелкой моторики</w:t>
      </w:r>
      <w:r w:rsidR="00DE7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</w:t>
      </w:r>
      <w:r w:rsidRPr="00367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(массажные мячики, прищепки, трафареты; пальчиковые игры</w:t>
      </w:r>
      <w:r w:rsidR="00DE761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пальчиковые</w:t>
      </w:r>
      <w:r w:rsidR="00961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театр</w:t>
      </w:r>
      <w:r w:rsidR="00DE761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67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шнуровки, мозаика, </w:t>
      </w:r>
      <w:proofErr w:type="spellStart"/>
      <w:r w:rsidRPr="00367EF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367EF9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трафареты для штриховки);</w:t>
      </w:r>
    </w:p>
    <w:p w:rsidR="00367EF9" w:rsidRPr="00367EF9" w:rsidRDefault="00367EF9" w:rsidP="00367EF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EF9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367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Формирование слухового внимания и фонематических процессов- </w:t>
      </w:r>
      <w:r w:rsidRPr="00367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Шумовые мешочки, звуковые коробочки; звучащие игрушки, </w:t>
      </w:r>
      <w:r w:rsidR="00DE7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звучащие музыкальные инструменты, </w:t>
      </w:r>
      <w:r w:rsidRPr="00367E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картотека игр для развития слухового внимания</w:t>
      </w:r>
      <w:r w:rsidR="00DE7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фонематических процессов,</w:t>
      </w:r>
      <w:r w:rsidRPr="00367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символы гласных и согласных звуков (домики для тв</w:t>
      </w:r>
      <w:r w:rsidR="0096132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ердых и мягких звуков</w:t>
      </w:r>
      <w:r w:rsidR="00DE761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звонких и глухих звуков</w:t>
      </w:r>
      <w:r w:rsidRPr="00367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 w:rsidRPr="00DE761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пособия для звукового анализа</w:t>
      </w:r>
      <w:r w:rsidR="00DE7612" w:rsidRPr="00DE761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синтеза</w:t>
      </w:r>
      <w:r w:rsidRPr="00DE7612">
        <w:rPr>
          <w:rFonts w:ascii="Times New Roman" w:eastAsia="Times New Roman" w:hAnsi="Times New Roman" w:cs="Times New Roman"/>
          <w:sz w:val="24"/>
          <w:szCs w:val="24"/>
          <w:lang w:eastAsia="ru-RU"/>
        </w:rPr>
        <w:t>; игры по  слоговой структуре слова </w:t>
      </w:r>
      <w:r w:rsidRPr="00DE761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 «Делим слова на слоги»</w:t>
      </w:r>
      <w:r w:rsidRPr="00DE7612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Pr="00DE761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«Придумай слова со звуком»</w:t>
      </w:r>
      <w:r w:rsidRPr="00DE7612">
        <w:rPr>
          <w:rFonts w:ascii="Times New Roman" w:eastAsia="Times New Roman" w:hAnsi="Times New Roman" w:cs="Times New Roman"/>
          <w:sz w:val="24"/>
          <w:szCs w:val="24"/>
          <w:lang w:eastAsia="ru-RU"/>
        </w:rPr>
        <w:t>; Карточки</w:t>
      </w:r>
      <w:r w:rsidRPr="00367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«Определи место звука» с 3 кл</w:t>
      </w:r>
      <w:r w:rsidR="00DE7612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етками –начало, середина, конец</w:t>
      </w:r>
      <w:r w:rsidRPr="00367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67E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предметные картин</w:t>
      </w:r>
      <w:r w:rsidR="00DE76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ки для выделения звука из слова, </w:t>
      </w:r>
      <w:r w:rsidRPr="00367EF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игры на в</w:t>
      </w:r>
      <w:r w:rsidR="00DE7612">
        <w:rPr>
          <w:rFonts w:ascii="Times New Roman" w:eastAsia="Times New Roman" w:hAnsi="Times New Roman" w:cs="Times New Roman"/>
          <w:sz w:val="24"/>
          <w:szCs w:val="24"/>
          <w:lang w:eastAsia="ru-RU"/>
        </w:rPr>
        <w:t>ыделение звука из состава слова и т.д.</w:t>
      </w:r>
    </w:p>
    <w:p w:rsidR="00367EF9" w:rsidRPr="00367EF9" w:rsidRDefault="00DE7612" w:rsidP="00DE761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367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Игры и пособия по закреплению навыков правильного звукопроизношения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="00367EF9" w:rsidRPr="00367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наборы картинок для закрепления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словах</w:t>
      </w:r>
      <w:r w:rsidR="00367EF9" w:rsidRPr="00367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сложной 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оговой структурой, а также в словосочетаниях, предложениях,</w:t>
      </w:r>
      <w:r w:rsidR="000A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A6E7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чистоговорках</w:t>
      </w:r>
      <w:proofErr w:type="spellEnd"/>
      <w:r w:rsidR="000A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скороговорках, стихах, рассказах. </w:t>
      </w:r>
    </w:p>
    <w:p w:rsidR="00367EF9" w:rsidRPr="00367EF9" w:rsidRDefault="00367EF9" w:rsidP="00367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EF9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367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Игры по развитию лексико-грамматического строя речи</w:t>
      </w:r>
      <w:r w:rsidRPr="00367EF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-</w:t>
      </w:r>
      <w:r w:rsidRPr="00367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7EF9" w:rsidRPr="00367EF9" w:rsidRDefault="00367EF9" w:rsidP="00DE7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1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Игры по согласованию</w:t>
      </w:r>
      <w:r w:rsidR="00DE761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существительных с числительными (счет), игры</w:t>
      </w:r>
      <w:r w:rsidRPr="00DE761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по словоизменению и словообразованию</w:t>
      </w:r>
      <w:r w:rsidR="00DE7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761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</w:t>
      </w:r>
      <w:r w:rsidRPr="00DE761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«Один — много»</w:t>
      </w:r>
      <w:r w:rsidRPr="00DE761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DE761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«Назови ласково»</w:t>
      </w:r>
      <w:r w:rsidRPr="00DE761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DE761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«Чего/Кого нет?»</w:t>
      </w:r>
      <w:r w:rsidRPr="00DE7612">
        <w:rPr>
          <w:rFonts w:ascii="Times New Roman" w:eastAsia="Times New Roman" w:hAnsi="Times New Roman" w:cs="Times New Roman"/>
          <w:sz w:val="24"/>
          <w:szCs w:val="24"/>
          <w:lang w:eastAsia="ru-RU"/>
        </w:rPr>
        <w:t>, «4-лишний»,</w:t>
      </w:r>
      <w:r w:rsidR="00DE7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«Чего\Кого много?»,</w:t>
      </w:r>
      <w:r w:rsidRPr="00DE7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761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«Чей хвост?»</w:t>
      </w:r>
      <w:r w:rsidR="00DE761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)</w:t>
      </w:r>
      <w:r w:rsidRPr="00DE7612">
        <w:rPr>
          <w:rFonts w:ascii="Times New Roman" w:eastAsia="Times New Roman" w:hAnsi="Times New Roman" w:cs="Times New Roman"/>
          <w:sz w:val="24"/>
          <w:szCs w:val="24"/>
          <w:lang w:eastAsia="ru-RU"/>
        </w:rPr>
        <w:t>, «Какой сок?»</w:t>
      </w:r>
      <w:r w:rsidR="00DE7612">
        <w:rPr>
          <w:rFonts w:ascii="Times New Roman" w:eastAsia="Times New Roman" w:hAnsi="Times New Roman" w:cs="Times New Roman"/>
          <w:sz w:val="24"/>
          <w:szCs w:val="24"/>
          <w:lang w:eastAsia="ru-RU"/>
        </w:rPr>
        <w:t>, «Какое варенье</w:t>
      </w:r>
      <w:r w:rsidR="00DE7612" w:rsidRPr="00DE761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0A6E7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E761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игры с предлогами, игры-картинки на употребление слов-антонимов, картинки</w:t>
      </w:r>
      <w:r w:rsidRPr="00367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изображением действий, «</w:t>
      </w:r>
      <w:r w:rsidRPr="00367E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Лото»</w:t>
      </w:r>
      <w:r w:rsidRPr="00367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разным лексическим темам, картинки с домашними и дикими животными и их детёнышами, жилища животных, предметные ка</w:t>
      </w:r>
      <w:r w:rsidR="000A6E79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ртинки с называнием их частей и т. д.</w:t>
      </w:r>
    </w:p>
    <w:p w:rsidR="00367EF9" w:rsidRPr="00367EF9" w:rsidRDefault="00367EF9" w:rsidP="00367E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EF9" w:rsidRDefault="00367EF9" w:rsidP="00367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7EF9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367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Игры по развитию связной речи</w:t>
      </w:r>
      <w:r w:rsidRPr="000A6E7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Сюжетные картинки, серии сюжетных картинок для составления рассказов (</w:t>
      </w:r>
      <w:r w:rsidRPr="000A6E7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«Истории в картинках»</w:t>
      </w:r>
      <w:r w:rsidRPr="000A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0A6E7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«Составь рассказ по одной или по серии сюжетных картинок</w:t>
      </w:r>
      <w:r w:rsidRPr="000A6E7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A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A6E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опорные таблицы-схемы для </w:t>
      </w:r>
      <w:r w:rsidR="000A6E79">
        <w:rPr>
          <w:rFonts w:ascii="Times New Roman" w:hAnsi="Times New Roman" w:cs="Times New Roman"/>
          <w:sz w:val="24"/>
          <w:szCs w:val="24"/>
          <w:shd w:val="clear" w:color="auto" w:fill="FFFFFF"/>
        </w:rPr>
        <w:t>составления описательных рассказов.</w:t>
      </w:r>
    </w:p>
    <w:p w:rsidR="000A6E79" w:rsidRPr="000A6E79" w:rsidRDefault="000A6E79" w:rsidP="00367EF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</w:p>
    <w:p w:rsidR="000A6E79" w:rsidRDefault="00367EF9" w:rsidP="000A6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*Пособия и игры для развития навыков звукового анализа</w:t>
      </w:r>
      <w:r w:rsidRPr="00367EF9">
        <w:rPr>
          <w:rFonts w:ascii="Times New Roman" w:eastAsia="Times New Roman" w:hAnsi="Times New Roman" w:cs="Times New Roman"/>
          <w:sz w:val="24"/>
          <w:szCs w:val="24"/>
          <w:lang w:eastAsia="ru-RU"/>
        </w:rPr>
        <w:t>–игры для самостоятельного вы</w:t>
      </w:r>
      <w:r w:rsidR="000A6E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полнения звукового анализа слов с использованием звуковых символов.</w:t>
      </w:r>
      <w:r w:rsidRPr="00367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6E79" w:rsidRDefault="000A6E79" w:rsidP="000A6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EF9" w:rsidRPr="00367EF9" w:rsidRDefault="000A6E79" w:rsidP="000A6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в речевом уголке должны быть </w:t>
      </w:r>
      <w:r w:rsidR="00367EF9" w:rsidRPr="00367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разрезные буквы, кассы букв и слогов; тетради и карандаши для «печатания букв» слогов, слов, предложений, выполнения обводок, штриховок </w:t>
      </w:r>
      <w:proofErr w:type="spellStart"/>
      <w:r w:rsidR="00367EF9" w:rsidRPr="00367EF9">
        <w:rPr>
          <w:rFonts w:ascii="Times New Roman" w:eastAsia="Times New Roman" w:hAnsi="Times New Roman" w:cs="Times New Roman"/>
          <w:sz w:val="24"/>
          <w:szCs w:val="24"/>
          <w:lang w:eastAsia="ru-RU"/>
        </w:rPr>
        <w:t>и.т</w:t>
      </w:r>
      <w:proofErr w:type="spellEnd"/>
      <w:r w:rsidR="00367EF9" w:rsidRPr="00367EF9">
        <w:rPr>
          <w:rFonts w:ascii="Times New Roman" w:eastAsia="Times New Roman" w:hAnsi="Times New Roman" w:cs="Times New Roman"/>
          <w:sz w:val="24"/>
          <w:szCs w:val="24"/>
          <w:lang w:eastAsia="ru-RU"/>
        </w:rPr>
        <w:t>. 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67EF9" w:rsidRPr="00367E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занимательные материалы по обучению чтению (реб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усы, кроссворды</w:t>
      </w:r>
      <w:r w:rsidR="00367EF9" w:rsidRPr="00367EF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7EF9" w:rsidRPr="00367EF9" w:rsidRDefault="00367EF9" w:rsidP="00367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E7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</w:t>
      </w:r>
      <w:r w:rsidR="000A6E79" w:rsidRPr="000A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A6E79" w:rsidRPr="000A6E7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речевой</w:t>
      </w:r>
      <w:r w:rsidR="000A6E7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уголок</w:t>
      </w:r>
      <w:r w:rsidRPr="00367E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позволяет расширить </w:t>
      </w:r>
      <w:r w:rsidRPr="00367EF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речевую среду в группе</w:t>
      </w:r>
      <w:r w:rsidRPr="00367EF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создать у детей желание участвовать в </w:t>
      </w:r>
      <w:r w:rsidRPr="00367EF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речевом</w:t>
      </w:r>
      <w:r w:rsidRPr="00367EF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общении со взрослыми и самостоятельно, в процессе игры, легко и непринужденно развивать и совершенствовать свои </w:t>
      </w:r>
      <w:r w:rsidRPr="00367EF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речевые навыки</w:t>
      </w:r>
      <w:r w:rsidRPr="00367E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7EF9" w:rsidRPr="00367EF9" w:rsidRDefault="00367EF9" w:rsidP="00367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CFE" w:rsidRPr="00367EF9" w:rsidRDefault="00371CFE" w:rsidP="00367EF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71CFE" w:rsidRPr="00367EF9" w:rsidSect="000A6E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A5491"/>
    <w:multiLevelType w:val="hybridMultilevel"/>
    <w:tmpl w:val="26563AB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97842A32">
      <w:numFmt w:val="bullet"/>
      <w:lvlText w:val="•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76050F"/>
    <w:multiLevelType w:val="hybridMultilevel"/>
    <w:tmpl w:val="858EF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3A028C"/>
    <w:multiLevelType w:val="hybridMultilevel"/>
    <w:tmpl w:val="B6D0FD4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EF9"/>
    <w:rsid w:val="000A6E79"/>
    <w:rsid w:val="00367EF9"/>
    <w:rsid w:val="00371CFE"/>
    <w:rsid w:val="0044437A"/>
    <w:rsid w:val="005D1D04"/>
    <w:rsid w:val="00961327"/>
    <w:rsid w:val="009B7154"/>
    <w:rsid w:val="00DE00B5"/>
    <w:rsid w:val="00DE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9B89B"/>
  <w15:chartTrackingRefBased/>
  <w15:docId w15:val="{0CEB2761-8667-4F56-A421-A4CA4625C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5</cp:revision>
  <dcterms:created xsi:type="dcterms:W3CDTF">2023-11-07T18:04:00Z</dcterms:created>
  <dcterms:modified xsi:type="dcterms:W3CDTF">2023-11-09T10:43:00Z</dcterms:modified>
</cp:coreProperties>
</file>