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2A" w:rsidRDefault="009D1C2A"/>
    <w:tbl>
      <w:tblPr>
        <w:tblW w:w="5487" w:type="pct"/>
        <w:tblCellSpacing w:w="30" w:type="dxa"/>
        <w:tblInd w:w="-649" w:type="dxa"/>
        <w:tblCellMar>
          <w:left w:w="0" w:type="dxa"/>
          <w:right w:w="0" w:type="dxa"/>
        </w:tblCellMar>
        <w:tblLook w:val="04A0"/>
      </w:tblPr>
      <w:tblGrid>
        <w:gridCol w:w="10398"/>
      </w:tblGrid>
      <w:tr w:rsidR="009D1C2A" w:rsidRPr="009D1C2A" w:rsidTr="000106C8">
        <w:trPr>
          <w:tblCellSpacing w:w="30" w:type="dxa"/>
        </w:trPr>
        <w:tc>
          <w:tcPr>
            <w:tcW w:w="4942" w:type="pct"/>
            <w:vAlign w:val="center"/>
            <w:hideMark/>
          </w:tcPr>
          <w:p w:rsidR="00297B17" w:rsidRDefault="00297B17" w:rsidP="00D240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9"/>
                <w:szCs w:val="39"/>
              </w:rPr>
            </w:pPr>
          </w:p>
          <w:p w:rsidR="007C4F91" w:rsidRDefault="007C4F91" w:rsidP="00D240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9"/>
                <w:szCs w:val="3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9"/>
                <w:szCs w:val="39"/>
              </w:rPr>
              <w:t>С юбилеем, родная школа!</w:t>
            </w:r>
          </w:p>
          <w:p w:rsidR="007C4F91" w:rsidRDefault="007C4F91" w:rsidP="000106C8">
            <w:pPr>
              <w:spacing w:after="0" w:line="240" w:lineRule="auto"/>
              <w:ind w:left="273" w:hanging="273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9"/>
                <w:szCs w:val="3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color w:val="000000"/>
                <w:kern w:val="36"/>
                <w:sz w:val="39"/>
                <w:szCs w:val="39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296545</wp:posOffset>
                  </wp:positionV>
                  <wp:extent cx="2667635" cy="2114550"/>
                  <wp:effectExtent l="19050" t="0" r="0" b="0"/>
                  <wp:wrapSquare wrapText="bothSides"/>
                  <wp:docPr id="1" name="Рисунок 3" descr="http://s78barnaul.3dn.ru/foto_news/jubilej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78barnaul.3dn.ru/foto_news/jubilej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3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4F91" w:rsidRDefault="007C4F91" w:rsidP="007C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Есть в нашей жизни прекрасная традиция - отмечать юбилеи. Юбилеи бывают разные - маленькие и большие, радостные и грустные. 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В эти дни принято подводить итоги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, итог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и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прожитого отрезка жизни. И сегодня свой 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7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0-летний юбилей празднует 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наша 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родная школа №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78 , города Барнаула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. </w:t>
            </w:r>
          </w:p>
          <w:p w:rsidR="007C4F91" w:rsidRDefault="007C4F91" w:rsidP="007C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</w:p>
          <w:p w:rsidR="009D1C2A" w:rsidRPr="009D1C2A" w:rsidRDefault="009D1C2A" w:rsidP="00D240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39"/>
                <w:szCs w:val="39"/>
              </w:rPr>
            </w:pPr>
          </w:p>
        </w:tc>
      </w:tr>
      <w:tr w:rsidR="009D1C2A" w:rsidRPr="009D1C2A" w:rsidTr="000106C8">
        <w:trPr>
          <w:tblCellSpacing w:w="30" w:type="dxa"/>
        </w:trPr>
        <w:tc>
          <w:tcPr>
            <w:tcW w:w="4942" w:type="pct"/>
            <w:vAlign w:val="center"/>
            <w:hideMark/>
          </w:tcPr>
          <w:p w:rsidR="00EE7FA8" w:rsidRDefault="006B3865" w:rsidP="00EE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75</w:t>
            </w:r>
            <w:r w:rsid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лет - много это или мало?</w:t>
            </w:r>
          </w:p>
          <w:p w:rsidR="00EE7FA8" w:rsidRDefault="00EE7FA8" w:rsidP="00EE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Много! </w:t>
            </w:r>
            <w:r w:rsidR="00C229A0"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Сколько малышей она приняла под свою крышу </w:t>
            </w:r>
            <w:r w:rsidR="00C229A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за эти годы. З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а 70 лет в учебном заведении сменилось </w:t>
            </w:r>
            <w:r w:rsidR="009F4F16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множество поколений выпускников, значит более </w:t>
            </w:r>
            <w:r w:rsidR="00FC0037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2</w:t>
            </w:r>
            <w:r w:rsidR="006B3865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500</w:t>
            </w:r>
            <w:r w:rsidR="009F4F16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</w:t>
            </w:r>
            <w:r w:rsidR="00C229A0"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образованных юношей и девушек </w:t>
            </w:r>
            <w:r w:rsidR="00FC0037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получили путевку в жизнь в этих стенах</w:t>
            </w:r>
            <w:r w:rsidR="00C229A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. </w:t>
            </w:r>
            <w:r w:rsidR="009F4F16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А это население небольшого поселка.</w:t>
            </w:r>
            <w:r w:rsidR="00C229A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И все они получили </w:t>
            </w:r>
            <w:r w:rsidR="00C229A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в своей </w:t>
            </w:r>
            <w:proofErr w:type="spellStart"/>
            <w:proofErr w:type="gramStart"/>
            <w:r w:rsidR="00C229A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Альма</w:t>
            </w:r>
            <w:proofErr w:type="spellEnd"/>
            <w:r w:rsidR="00C229A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матер</w:t>
            </w:r>
            <w:proofErr w:type="gramEnd"/>
            <w:r w:rsidR="00C229A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поддержку, с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портивную закалку, и заботливое внимание учителей, научились общаться и дружить. Для каждого выпускника школьные годы стали  особенными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неповторимыми, а школа стала родной и любимой. Поэтому на наших праздниках так много выпускников. Они при</w:t>
            </w:r>
            <w:r w:rsidR="00E8368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ходят сюда с охотой и приводят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своих детей. Приходят</w:t>
            </w:r>
            <w:proofErr w:type="gramStart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чтобы ощутить « неповторимую атмосферу семьдесят восьмой», посидеть за партами , вспомнить первый поцелуй украдкой , вспомнить как играли в « Зарницу»,</w:t>
            </w:r>
            <w:r w:rsidR="00264284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«Орленок»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готовились к фестивалям , олимпиадам, как шалили  на переменах и волновались на контрольных, вспомнить светлую пору своего детства и юности.</w:t>
            </w:r>
            <w:r w:rsidR="00E01749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Потому, </w:t>
            </w:r>
            <w:r w:rsidR="00E01749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самое главное в нашей школе – её душа. Тот дух, который формируется коллективом учителей, учеников и их родителей.</w:t>
            </w:r>
          </w:p>
          <w:p w:rsidR="00E44531" w:rsidRDefault="003133FF" w:rsidP="00E4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00"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227330</wp:posOffset>
                  </wp:positionV>
                  <wp:extent cx="2238375" cy="2853055"/>
                  <wp:effectExtent l="19050" t="0" r="9525" b="0"/>
                  <wp:wrapSquare wrapText="bothSides"/>
                  <wp:docPr id="5" name="Рисунок 4" descr="К юбилею школы фото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 юбилею школы фото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6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85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Много! Потому что за эти годы не одно поколе учителей – наставников ушло из школы.</w:t>
            </w:r>
            <w:r w:rsidR="00264284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Это </w:t>
            </w:r>
            <w:r w:rsidR="00E4453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стоявшая у истоков создания школьного музея </w:t>
            </w:r>
            <w:r w:rsidR="00264284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Кротова Дарья Ва</w:t>
            </w:r>
            <w:r w:rsidR="00E4453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сильевна, </w:t>
            </w:r>
            <w:r w:rsidR="00264284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Кривошеина Екатерина Семеновна, Пятковская Мария Алексеевна, </w:t>
            </w:r>
            <w:r w:rsidR="00E4453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один из первых руководителей школы </w:t>
            </w:r>
            <w:proofErr w:type="spellStart"/>
            <w:r w:rsidR="00E4453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Кайгородов</w:t>
            </w:r>
            <w:proofErr w:type="spellEnd"/>
            <w:r w:rsidR="00E4453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Владимир Алексеевич, затем на этом посту его сменила Первова Лидия Васильевна</w:t>
            </w:r>
            <w:r w:rsidR="001151D6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,</w:t>
            </w:r>
            <w:r w:rsidR="00E4453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</w:t>
            </w:r>
            <w:r w:rsidR="001151D6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интересный и сильный человек</w:t>
            </w:r>
            <w:proofErr w:type="gramStart"/>
            <w:r w:rsidR="001151D6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,</w:t>
            </w:r>
            <w:proofErr w:type="gramEnd"/>
            <w:r w:rsidR="001151D6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энтузиаст и новатор. И</w:t>
            </w:r>
            <w:r w:rsidR="00E4453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с этого момента все чаще достижения школы ассоциируются со словами: « первые», «впервые».</w:t>
            </w:r>
          </w:p>
          <w:p w:rsidR="00E632D8" w:rsidRDefault="00EE7FA8" w:rsidP="006B3865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Много! Потому что за эти годы школа не раз побеждала в конкурсах разного уровня и проявляла разли</w:t>
            </w:r>
            <w:r w:rsidR="00401229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чные инициативы: одними из первых в </w:t>
            </w:r>
            <w:r w:rsidR="00401229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lastRenderedPageBreak/>
              <w:t>Алтайском крае  и первым в городе, был открыт</w:t>
            </w:r>
            <w:r w:rsidR="00175297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Ленинский музей, в</w:t>
            </w:r>
            <w:r w:rsidR="00401229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последствии ему присвоено звание «Народный».</w:t>
            </w:r>
            <w:r w:rsidR="00175297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</w:t>
            </w:r>
            <w:r w:rsidR="00401229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Был создан поисковый отряд для розыска ветеранов 315 Мелитопольской Краснознаменной стрелковой див</w:t>
            </w:r>
            <w:r w:rsidR="00C636B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изии, сформированной в Барнауле</w:t>
            </w:r>
            <w:r w:rsidR="00E30AAC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</w:t>
            </w:r>
            <w:r w:rsidR="00401229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в 1942 году.</w:t>
            </w:r>
            <w:r w:rsidR="00175297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Школьный музей стал называться музеем боевой славы 315 дивизии. Школа становится инициатором и организатором Всесоюзных слетов ветеранов. Юнармейцам школы было предоставлено право </w:t>
            </w:r>
            <w:proofErr w:type="gramStart"/>
            <w:r w:rsidR="00175297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открывать</w:t>
            </w:r>
            <w:proofErr w:type="gramEnd"/>
            <w:r w:rsidR="00175297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</w:t>
            </w:r>
            <w:r w:rsidR="00E30AAC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</w:t>
            </w:r>
            <w:r w:rsidR="00175297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Пост № 1 на Мемориале Славы  Барнаула.</w:t>
            </w:r>
          </w:p>
          <w:p w:rsidR="001151D6" w:rsidRDefault="00175297" w:rsidP="006B3865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А вот желание учеников уже в школе получать азы профессии, стало предпосылкой для введения в девяностые годы профильного обучения. И на этом пути</w:t>
            </w:r>
            <w:r w:rsidR="00264284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наша школа </w:t>
            </w:r>
            <w:r w:rsidR="00E632D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так же </w:t>
            </w:r>
            <w:r w:rsidR="00264284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стала одной из первых.</w:t>
            </w:r>
          </w:p>
          <w:p w:rsidR="00C636B1" w:rsidRDefault="00EE7FA8" w:rsidP="006B3865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Но 7</w:t>
            </w:r>
            <w:r w:rsidR="006B3865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5 лет- это и мало. Мало, 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потому что мы еще очень молоды, умеем «загораться» и «зажигать других», неиссякаемы на таланты, изобретательскую инициативу</w:t>
            </w:r>
            <w:proofErr w:type="gramStart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творчество , новизну</w:t>
            </w:r>
            <w:r w:rsidR="00C636B1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.</w:t>
            </w:r>
          </w:p>
          <w:p w:rsidR="00C636B1" w:rsidRDefault="00C636B1" w:rsidP="006B3865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Мы, коллектив учителей, учащихся и родителей гордимся своей богатой историей и умеем чтить традиции прошлого, помогаем каждому человеку расти, развиваться</w:t>
            </w:r>
            <w:proofErr w:type="gramStart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совершенствоваться. И не случайно в этом</w:t>
            </w:r>
            <w:proofErr w:type="gramStart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,</w:t>
            </w:r>
            <w:proofErr w:type="gramEnd"/>
            <w:r w:rsidR="00E83680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юбилейном году на Доске почета « Учительская слава г.  Барнаула» размещено фото коллектива нашего учреждения, как добившееся результатами своей эффективной деятельности высокой оценки не только города , но и края.</w:t>
            </w:r>
          </w:p>
          <w:p w:rsidR="00EE7FA8" w:rsidRPr="009D1C2A" w:rsidRDefault="00BD6BAF" w:rsidP="006B3865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Неужели 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нашей 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школе уже 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семьдесят </w:t>
            </w:r>
            <w:r w:rsidR="006B3865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пять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лет?! А казалось, что она так же молода, как и, её учащиеся, резвые девчонки и озорные мальчишки, с шумом бегающие по её родным и милым коридорам. </w:t>
            </w:r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а</w:t>
            </w:r>
            <w:r w:rsidR="006B3865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-</w:t>
            </w:r>
            <w:proofErr w:type="gramEnd"/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нашей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семьдесят восьмой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уже 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семьдесят</w:t>
            </w:r>
            <w:r w:rsidR="006B3865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пять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, она храбро шагнула в возраст мудро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сти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и смотрит на нас, своих</w:t>
            </w:r>
            <w:r w:rsidRPr="0072653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школьников и педагогов</w:t>
            </w:r>
            <w:r w:rsidRPr="009D1C2A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любящим взглядом заботливой матери: то с одобрением, то с укором.</w:t>
            </w:r>
          </w:p>
          <w:p w:rsidR="00E30AAC" w:rsidRDefault="007C4F91" w:rsidP="006B3865">
            <w:pPr>
              <w:spacing w:after="100" w:afterAutospacing="1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00"/>
                <w:sz w:val="28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1231900</wp:posOffset>
                  </wp:positionV>
                  <wp:extent cx="4524375" cy="3105150"/>
                  <wp:effectExtent l="19050" t="0" r="9525" b="0"/>
                  <wp:wrapThrough wrapText="bothSides">
                    <wp:wrapPolygon edited="0">
                      <wp:start x="-91" y="0"/>
                      <wp:lineTo x="-91" y="21467"/>
                      <wp:lineTo x="21645" y="21467"/>
                      <wp:lineTo x="21645" y="0"/>
                      <wp:lineTo x="-91" y="0"/>
                    </wp:wrapPolygon>
                  </wp:wrapThrough>
                  <wp:docPr id="6" name="Рисунок 1" descr="C:\Documents and Settings\ПермяковаНА\Мои документы\Загрузки\СОШ 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ермяковаНА\Мои документы\Загрузки\СОШ 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312" r="89" b="43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7FA8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Школьные стены будут неумолимо отсчитывать время: 7</w:t>
            </w:r>
            <w:r w:rsidR="006B3865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5</w:t>
            </w:r>
            <w:r w:rsidR="00EE7FA8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, 80, 100 лет, а школа все равно будет оставаться молодой, потому что эти стены наполнятся новыми звонкими </w:t>
            </w:r>
            <w:r w:rsidR="0072764D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ребячьими </w:t>
            </w:r>
            <w:r w:rsidR="00EE7FA8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голосами. У школьного духа нет возраста. Ему всегда десять или одиннадцать лет – ровно столько, сколько от первого до последнего школьного звонка проходят свой путь ученики. «Ей уже семьдесят</w:t>
            </w:r>
            <w:r w:rsidR="006B3865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пять</w:t>
            </w:r>
            <w:r w:rsidR="00EE7FA8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?»</w:t>
            </w:r>
            <w:proofErr w:type="gramStart"/>
            <w:r w:rsidR="00BD6BAF">
              <w:rPr>
                <w:rFonts w:ascii="Times New Roman" w:eastAsia="Times New Roman" w:hAnsi="Times New Roman" w:cs="Times New Roman"/>
                <w:color w:val="330000"/>
                <w:sz w:val="32"/>
                <w:szCs w:val="20"/>
              </w:rPr>
              <w:t xml:space="preserve"> </w:t>
            </w:r>
            <w:r w:rsidR="00EE7FA8" w:rsidRPr="009D1C2A">
              <w:rPr>
                <w:rFonts w:ascii="Times New Roman" w:eastAsia="Times New Roman" w:hAnsi="Times New Roman" w:cs="Times New Roman"/>
                <w:color w:val="330000"/>
                <w:sz w:val="32"/>
                <w:szCs w:val="20"/>
              </w:rPr>
              <w:t>.</w:t>
            </w:r>
            <w:proofErr w:type="gramEnd"/>
            <w:r w:rsidR="00EE7FA8" w:rsidRPr="009D1C2A">
              <w:rPr>
                <w:rFonts w:ascii="Times New Roman" w:eastAsia="Times New Roman" w:hAnsi="Times New Roman" w:cs="Times New Roman"/>
                <w:color w:val="330000"/>
                <w:sz w:val="32"/>
                <w:szCs w:val="20"/>
              </w:rPr>
              <w:t xml:space="preserve"> </w:t>
            </w:r>
            <w:r w:rsidR="00EE7FA8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И</w:t>
            </w:r>
            <w:r w:rsidR="00EE7FA8" w:rsidRPr="009D1C2A">
              <w:rPr>
                <w:rFonts w:ascii="Times New Roman" w:eastAsia="Times New Roman" w:hAnsi="Times New Roman" w:cs="Times New Roman"/>
                <w:color w:val="330000"/>
                <w:sz w:val="32"/>
                <w:szCs w:val="20"/>
              </w:rPr>
              <w:t xml:space="preserve"> </w:t>
            </w:r>
            <w:r w:rsidR="00EE7FA8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любой </w:t>
            </w:r>
            <w:r w:rsidR="00EE7FA8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lastRenderedPageBreak/>
              <w:t>сегодняшний ученик только удивится: «</w:t>
            </w:r>
            <w:r w:rsidR="00BD6BAF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Разве</w:t>
            </w:r>
            <w:r w:rsidR="00EE7FA8" w:rsidRPr="00EE7FA8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ей уже</w:t>
            </w:r>
            <w:r w:rsidR="00EE7FA8" w:rsidRPr="00BD6BAF">
              <w:rPr>
                <w:rFonts w:ascii="Verdana" w:eastAsia="Times New Roman" w:hAnsi="Verdana" w:cs="Times New Roman"/>
                <w:color w:val="330000"/>
                <w:sz w:val="24"/>
                <w:szCs w:val="20"/>
              </w:rPr>
              <w:t xml:space="preserve"> </w:t>
            </w:r>
            <w:r w:rsidR="00BD6BAF" w:rsidRPr="00BD6BAF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семьдесят</w:t>
            </w:r>
            <w:r w:rsidR="006B3865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 xml:space="preserve"> пять</w:t>
            </w:r>
            <w:r w:rsidR="00BD6BAF"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  <w:t>?»</w:t>
            </w:r>
          </w:p>
          <w:p w:rsidR="007C4F91" w:rsidRDefault="007C4F91" w:rsidP="00EE7FA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</w:p>
          <w:p w:rsidR="007C4F91" w:rsidRDefault="007C4F91" w:rsidP="00EE7FA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</w:p>
          <w:p w:rsidR="007C4F91" w:rsidRDefault="007C4F91" w:rsidP="00EE7FA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</w:p>
          <w:p w:rsidR="007C4F91" w:rsidRDefault="007C4F91" w:rsidP="00EE7FA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</w:p>
          <w:p w:rsidR="000C5744" w:rsidRPr="00E30AAC" w:rsidRDefault="000C5744" w:rsidP="00E30AA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8"/>
                <w:szCs w:val="20"/>
              </w:rPr>
            </w:pPr>
          </w:p>
          <w:p w:rsidR="000C5744" w:rsidRPr="000C5744" w:rsidRDefault="00F3673C" w:rsidP="000C5744">
            <w:pPr>
              <w:shd w:val="clear" w:color="auto" w:fill="FFFFFF"/>
              <w:spacing w:after="30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673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>
                <v:rect id="_x0000_i1025" style="width:5.1pt;height:0" o:hrpct="0" o:hralign="center" o:hrstd="t" o:hr="t" fillcolor="#a0a0a0" stroked="f"/>
              </w:pict>
            </w:r>
          </w:p>
          <w:p w:rsidR="009D1C2A" w:rsidRPr="009D1C2A" w:rsidRDefault="009D1C2A" w:rsidP="00297B17">
            <w:pPr>
              <w:shd w:val="clear" w:color="auto" w:fill="FFFFFF"/>
              <w:spacing w:before="100" w:beforeAutospacing="1" w:after="210" w:line="240" w:lineRule="auto"/>
              <w:rPr>
                <w:rFonts w:ascii="Verdana" w:eastAsia="Times New Roman" w:hAnsi="Verdana" w:cs="Times New Roman"/>
                <w:color w:val="330000"/>
                <w:sz w:val="20"/>
                <w:szCs w:val="20"/>
              </w:rPr>
            </w:pPr>
          </w:p>
        </w:tc>
      </w:tr>
    </w:tbl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p w:rsidR="009D1C2A" w:rsidRDefault="009D1C2A"/>
    <w:sectPr w:rsidR="009D1C2A" w:rsidSect="00297B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C2A"/>
    <w:rsid w:val="000106C8"/>
    <w:rsid w:val="000A162A"/>
    <w:rsid w:val="000C5744"/>
    <w:rsid w:val="001151D6"/>
    <w:rsid w:val="00175297"/>
    <w:rsid w:val="001A74A3"/>
    <w:rsid w:val="002112B8"/>
    <w:rsid w:val="00264284"/>
    <w:rsid w:val="00274D0A"/>
    <w:rsid w:val="00280A26"/>
    <w:rsid w:val="00297B17"/>
    <w:rsid w:val="003133FF"/>
    <w:rsid w:val="003177FC"/>
    <w:rsid w:val="00345E21"/>
    <w:rsid w:val="00401229"/>
    <w:rsid w:val="004937BB"/>
    <w:rsid w:val="006354E1"/>
    <w:rsid w:val="00654E31"/>
    <w:rsid w:val="00667EAB"/>
    <w:rsid w:val="006A4CAA"/>
    <w:rsid w:val="006B3865"/>
    <w:rsid w:val="006D5210"/>
    <w:rsid w:val="0072653D"/>
    <w:rsid w:val="0072764D"/>
    <w:rsid w:val="00746876"/>
    <w:rsid w:val="007C4F91"/>
    <w:rsid w:val="0086129C"/>
    <w:rsid w:val="009D1C2A"/>
    <w:rsid w:val="009F4F16"/>
    <w:rsid w:val="00A445E9"/>
    <w:rsid w:val="00B719DE"/>
    <w:rsid w:val="00BD42F7"/>
    <w:rsid w:val="00BD6BAF"/>
    <w:rsid w:val="00C229A0"/>
    <w:rsid w:val="00C636B1"/>
    <w:rsid w:val="00E01749"/>
    <w:rsid w:val="00E30AAC"/>
    <w:rsid w:val="00E44531"/>
    <w:rsid w:val="00E632D8"/>
    <w:rsid w:val="00E83680"/>
    <w:rsid w:val="00EE7FA8"/>
    <w:rsid w:val="00F3673C"/>
    <w:rsid w:val="00FC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9C"/>
  </w:style>
  <w:style w:type="paragraph" w:styleId="1">
    <w:name w:val="heading 1"/>
    <w:basedOn w:val="a"/>
    <w:link w:val="10"/>
    <w:uiPriority w:val="9"/>
    <w:qFormat/>
    <w:rsid w:val="009D1C2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2A"/>
    <w:rPr>
      <w:rFonts w:ascii="Times New Roman" w:eastAsia="Times New Roman" w:hAnsi="Times New Roman" w:cs="Times New Roman"/>
      <w:b/>
      <w:bCs/>
      <w:caps/>
      <w:color w:val="000000"/>
      <w:kern w:val="36"/>
      <w:sz w:val="39"/>
      <w:szCs w:val="39"/>
    </w:rPr>
  </w:style>
  <w:style w:type="paragraph" w:styleId="a3">
    <w:name w:val="Normal (Web)"/>
    <w:basedOn w:val="a"/>
    <w:uiPriority w:val="99"/>
    <w:unhideWhenUsed/>
    <w:rsid w:val="009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79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40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3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604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8FD2-DF32-457B-8198-BB2093A2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25</cp:revision>
  <dcterms:created xsi:type="dcterms:W3CDTF">2018-09-21T06:47:00Z</dcterms:created>
  <dcterms:modified xsi:type="dcterms:W3CDTF">2023-08-08T04:44:00Z</dcterms:modified>
</cp:coreProperties>
</file>