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A9C" w:rsidRPr="00E83870" w:rsidRDefault="00157A9C" w:rsidP="00E8387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E83870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Дидактические материалы в работе воспитателя ДОУ</w:t>
      </w:r>
    </w:p>
    <w:p w:rsidR="008D7832" w:rsidRPr="00E83870" w:rsidRDefault="003F53E7" w:rsidP="00E8387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E83870">
        <w:rPr>
          <w:rFonts w:ascii="Times New Roman" w:eastAsia="Times New Roman" w:hAnsi="Times New Roman" w:cs="Times New Roman"/>
          <w:color w:val="1B1C2A"/>
          <w:sz w:val="28"/>
          <w:szCs w:val="28"/>
        </w:rPr>
        <w:t>Автор: Шибанова Елена Викторовна</w:t>
      </w:r>
    </w:p>
    <w:p w:rsidR="003F53E7" w:rsidRPr="00E83870" w:rsidRDefault="003F53E7" w:rsidP="00E8387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E83870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           Смирнова Ирина Александровна</w:t>
      </w:r>
    </w:p>
    <w:p w:rsidR="003F53E7" w:rsidRPr="00E83870" w:rsidRDefault="003F53E7" w:rsidP="00E8387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E83870">
        <w:rPr>
          <w:rFonts w:ascii="Times New Roman" w:eastAsia="Times New Roman" w:hAnsi="Times New Roman" w:cs="Times New Roman"/>
          <w:color w:val="1B1C2A"/>
          <w:sz w:val="28"/>
          <w:szCs w:val="28"/>
        </w:rPr>
        <w:t>Организация: МБОУ « Центр образования № 28</w:t>
      </w:r>
    </w:p>
    <w:p w:rsidR="003F53E7" w:rsidRPr="008D7832" w:rsidRDefault="003F53E7" w:rsidP="00E8387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E83870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Населенный пункт: Московская область, </w:t>
      </w:r>
      <w:proofErr w:type="spellStart"/>
      <w:r w:rsidRPr="00E83870">
        <w:rPr>
          <w:rFonts w:ascii="Times New Roman" w:eastAsia="Times New Roman" w:hAnsi="Times New Roman" w:cs="Times New Roman"/>
          <w:color w:val="1B1C2A"/>
          <w:sz w:val="28"/>
          <w:szCs w:val="28"/>
        </w:rPr>
        <w:t>Богородский</w:t>
      </w:r>
      <w:proofErr w:type="spellEnd"/>
      <w:r w:rsidRPr="00E83870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городской округ</w:t>
      </w:r>
    </w:p>
    <w:p w:rsidR="00E83870" w:rsidRDefault="008D7832" w:rsidP="00E83870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D7832">
        <w:rPr>
          <w:rFonts w:ascii="Times New Roman" w:eastAsia="Times New Roman" w:hAnsi="Times New Roman" w:cs="Times New Roman"/>
          <w:color w:val="1B1C2A"/>
          <w:sz w:val="28"/>
          <w:szCs w:val="28"/>
        </w:rPr>
        <w:t>Ведущая деятельность дошколь</w:t>
      </w:r>
      <w:r w:rsidR="00F21FA1">
        <w:rPr>
          <w:rFonts w:ascii="Times New Roman" w:eastAsia="Times New Roman" w:hAnsi="Times New Roman" w:cs="Times New Roman"/>
          <w:color w:val="1B1C2A"/>
          <w:sz w:val="28"/>
          <w:szCs w:val="28"/>
        </w:rPr>
        <w:t>ника — игра, с помощью неё обучающийся</w:t>
      </w:r>
      <w:r w:rsidRPr="008D783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познаёт окружающий мир. Общепризнанно, что игровой дефицит отрицательно сказывается на формировании личности ребёнка. Значительную часть времени дошкольник проводит в детском саду среди сверстник</w:t>
      </w:r>
      <w:r w:rsidR="00E83870">
        <w:rPr>
          <w:rFonts w:ascii="Times New Roman" w:eastAsia="Times New Roman" w:hAnsi="Times New Roman" w:cs="Times New Roman"/>
          <w:color w:val="1B1C2A"/>
          <w:sz w:val="28"/>
          <w:szCs w:val="28"/>
        </w:rPr>
        <w:t>ов, под контролем педагогов</w:t>
      </w:r>
      <w:r w:rsidRPr="008D7832">
        <w:rPr>
          <w:rFonts w:ascii="Times New Roman" w:eastAsia="Times New Roman" w:hAnsi="Times New Roman" w:cs="Times New Roman"/>
          <w:color w:val="1B1C2A"/>
          <w:sz w:val="28"/>
          <w:szCs w:val="28"/>
        </w:rPr>
        <w:t>. Только педагог, владеющий игровыми технологиями, может достичь высоких результатов в работе с детьми.</w:t>
      </w:r>
      <w:r w:rsidR="00157A9C"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того чтобы ребёнка игра обучала, приносила положитель</w:t>
      </w:r>
      <w:r w:rsid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ные эмоции в процессе игры в МБОУ  педагоги выбирают и создают дидактические пособия. С помощью дидактических игр дети развиваются</w:t>
      </w:r>
      <w:r w:rsidR="00F21F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обучаются.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Для создания такой игры требуются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дидактические материалы</w:t>
      </w:r>
      <w:r w:rsidRPr="00F21FA1">
        <w:rPr>
          <w:b/>
          <w:color w:val="111111"/>
          <w:sz w:val="28"/>
          <w:szCs w:val="28"/>
        </w:rPr>
        <w:t>.</w:t>
      </w:r>
    </w:p>
    <w:p w:rsidR="00157A9C" w:rsidRPr="00E83870" w:rsidRDefault="00157A9C" w:rsidP="00E83870">
      <w:pPr>
        <w:shd w:val="clear" w:color="auto" w:fill="FFFFFF"/>
        <w:spacing w:after="300" w:line="240" w:lineRule="auto"/>
        <w:jc w:val="both"/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же такое </w:t>
      </w:r>
      <w:r w:rsidRPr="00F21FA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дидактический материал</w:t>
      </w: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</w:p>
    <w:p w:rsidR="00157A9C" w:rsidRPr="00E83870" w:rsidRDefault="00157A9C" w:rsidP="00E83870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21FA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Дидактические материалы</w:t>
      </w:r>
      <w:r w:rsidR="00F21F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МБОУ</w:t>
      </w: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это </w:t>
      </w:r>
      <w:r w:rsidRPr="00F21FA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материалы</w:t>
      </w: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простые по своему содержанию и направлены на обучение в игре, дополняют его и используются в процессе его реализации.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Цели применения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дидактических материалов</w:t>
      </w:r>
      <w:proofErr w:type="gramStart"/>
      <w:r w:rsidRPr="00E83870">
        <w:rPr>
          <w:color w:val="111111"/>
          <w:sz w:val="28"/>
          <w:szCs w:val="28"/>
        </w:rPr>
        <w:t> :</w:t>
      </w:r>
      <w:proofErr w:type="gramEnd"/>
    </w:p>
    <w:p w:rsidR="00157A9C" w:rsidRPr="00E83870" w:rsidRDefault="00157A9C" w:rsidP="00E8387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развитие мелкой моторики и тактильной чувствительности;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формирование представлений о внешних свойствах предметов </w:t>
      </w:r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>(форме, цвете, величине, положении в пространстве)</w:t>
      </w:r>
      <w:r w:rsidRPr="00E83870">
        <w:rPr>
          <w:color w:val="111111"/>
          <w:sz w:val="28"/>
          <w:szCs w:val="28"/>
        </w:rPr>
        <w:t>;</w:t>
      </w:r>
    </w:p>
    <w:p w:rsidR="00157A9C" w:rsidRPr="00E83870" w:rsidRDefault="00157A9C" w:rsidP="00E8387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создание положительного эмоционального настроя;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развитие познавательных процессов </w:t>
      </w:r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>(памяти, внимания, мышления)</w:t>
      </w:r>
      <w:r w:rsidRPr="00E83870">
        <w:rPr>
          <w:color w:val="111111"/>
          <w:sz w:val="28"/>
          <w:szCs w:val="28"/>
        </w:rPr>
        <w:t>;</w:t>
      </w:r>
    </w:p>
    <w:p w:rsidR="00157A9C" w:rsidRPr="00E83870" w:rsidRDefault="00157A9C" w:rsidP="00E8387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развитие речевых навыков;</w:t>
      </w:r>
    </w:p>
    <w:p w:rsidR="00157A9C" w:rsidRPr="00E83870" w:rsidRDefault="00157A9C" w:rsidP="00E8387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обучение счёту, грамоте.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Все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дидактические материалы</w:t>
      </w:r>
      <w:r w:rsidRPr="00E83870">
        <w:rPr>
          <w:color w:val="111111"/>
          <w:sz w:val="28"/>
          <w:szCs w:val="28"/>
        </w:rPr>
        <w:t> </w:t>
      </w:r>
      <w:r w:rsidRPr="00E83870">
        <w:rPr>
          <w:color w:val="111111"/>
          <w:sz w:val="28"/>
          <w:szCs w:val="28"/>
          <w:u w:val="single"/>
          <w:bdr w:val="none" w:sz="0" w:space="0" w:color="auto" w:frame="1"/>
        </w:rPr>
        <w:t>подразделяются на несколько видов</w:t>
      </w:r>
      <w:r w:rsidRPr="00E83870">
        <w:rPr>
          <w:color w:val="111111"/>
          <w:sz w:val="28"/>
          <w:szCs w:val="28"/>
        </w:rPr>
        <w:t>: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 xml:space="preserve">Предметно-образные </w:t>
      </w:r>
      <w:proofErr w:type="spellStart"/>
      <w:proofErr w:type="gramStart"/>
      <w:r w:rsidRPr="00E83870">
        <w:rPr>
          <w:color w:val="111111"/>
          <w:sz w:val="28"/>
          <w:szCs w:val="28"/>
        </w:rPr>
        <w:t>пособия-раскрываются</w:t>
      </w:r>
      <w:proofErr w:type="spellEnd"/>
      <w:proofErr w:type="gramEnd"/>
      <w:r w:rsidRPr="00E83870">
        <w:rPr>
          <w:color w:val="111111"/>
          <w:sz w:val="28"/>
          <w:szCs w:val="28"/>
        </w:rPr>
        <w:t xml:space="preserve"> наиболее общие, сущностные характеристики изучаемых объектов. Натуральные </w:t>
      </w:r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>(созданы из природных </w:t>
      </w:r>
      <w:r w:rsidRPr="00F21FA1">
        <w:rPr>
          <w:rStyle w:val="a7"/>
          <w:b w:val="0"/>
          <w:i/>
          <w:iCs/>
          <w:color w:val="111111"/>
          <w:sz w:val="28"/>
          <w:szCs w:val="28"/>
          <w:bdr w:val="none" w:sz="0" w:space="0" w:color="auto" w:frame="1"/>
        </w:rPr>
        <w:t>материалов</w:t>
      </w:r>
      <w:r w:rsidRPr="00F21FA1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83870">
        <w:rPr>
          <w:color w:val="111111"/>
          <w:sz w:val="28"/>
          <w:szCs w:val="28"/>
        </w:rPr>
        <w:t> и объёмно-образные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дидактические материалы</w:t>
      </w:r>
      <w:proofErr w:type="gramStart"/>
      <w:r w:rsidRPr="00E83870">
        <w:rPr>
          <w:color w:val="111111"/>
          <w:sz w:val="28"/>
          <w:szCs w:val="28"/>
        </w:rPr>
        <w:t> :</w:t>
      </w:r>
      <w:proofErr w:type="gramEnd"/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Натуральные наглядные пособия — это пособия, созданные из природных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материалов</w:t>
      </w:r>
      <w:r w:rsidRPr="00E83870">
        <w:rPr>
          <w:color w:val="111111"/>
          <w:sz w:val="28"/>
          <w:szCs w:val="28"/>
        </w:rPr>
        <w:t>.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lastRenderedPageBreak/>
        <w:t>Объёмно-образные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дидактические материалы — это пособия</w:t>
      </w:r>
      <w:r w:rsidRPr="00E83870">
        <w:rPr>
          <w:color w:val="111111"/>
          <w:sz w:val="28"/>
          <w:szCs w:val="28"/>
        </w:rPr>
        <w:t>, которые наглядно демонстрируют процесс или устройство обсуждаемого предмета </w:t>
      </w:r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>(модели, макеты, муляжи и др.)</w:t>
      </w:r>
      <w:r w:rsidRPr="00E83870">
        <w:rPr>
          <w:color w:val="111111"/>
          <w:sz w:val="28"/>
          <w:szCs w:val="28"/>
        </w:rPr>
        <w:t>.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Знаковые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дидактические материалы – оформлен как материал в картинках</w:t>
      </w:r>
      <w:r w:rsidRPr="00F21FA1">
        <w:rPr>
          <w:color w:val="111111"/>
          <w:sz w:val="28"/>
          <w:szCs w:val="28"/>
        </w:rPr>
        <w:t>, раздаточный</w:t>
      </w:r>
      <w:r w:rsidRPr="00F21FA1">
        <w:rPr>
          <w:b/>
          <w:color w:val="111111"/>
          <w:sz w:val="28"/>
          <w:szCs w:val="28"/>
        </w:rPr>
        <w:t>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материал</w:t>
      </w:r>
      <w:r w:rsidRPr="00E83870">
        <w:rPr>
          <w:color w:val="111111"/>
          <w:sz w:val="28"/>
          <w:szCs w:val="28"/>
        </w:rPr>
        <w:t>, демонстрационный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материал</w:t>
      </w:r>
      <w:r w:rsidRPr="00E83870">
        <w:rPr>
          <w:rStyle w:val="a7"/>
          <w:color w:val="111111"/>
          <w:sz w:val="28"/>
          <w:szCs w:val="28"/>
          <w:bdr w:val="none" w:sz="0" w:space="0" w:color="auto" w:frame="1"/>
        </w:rPr>
        <w:t> </w:t>
      </w:r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(стенды, плакаты, </w:t>
      </w:r>
      <w:proofErr w:type="spellStart"/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>мультимедийные</w:t>
      </w:r>
      <w:proofErr w:type="spellEnd"/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презентации и др.)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Образно-знаковые наглядные пособия —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материалы</w:t>
      </w:r>
      <w:r w:rsidRPr="00E83870">
        <w:rPr>
          <w:color w:val="111111"/>
          <w:sz w:val="28"/>
          <w:szCs w:val="28"/>
        </w:rPr>
        <w:t>, которые позволяют детям запомнить образ изучаемого объекта в целом и абстрагироваться от частностей (предметные и сюжетные картинки, разнообразные карточки, портреты, аппликации, фото, фильмы и др.).</w:t>
      </w:r>
    </w:p>
    <w:p w:rsidR="00157A9C" w:rsidRPr="00E83870" w:rsidRDefault="00157A9C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Условно-знаковый </w:t>
      </w:r>
      <w:r w:rsidRPr="00F21FA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дидактический материал — это материал</w:t>
      </w:r>
      <w:r w:rsidRPr="00E83870">
        <w:rPr>
          <w:color w:val="111111"/>
          <w:sz w:val="28"/>
          <w:szCs w:val="28"/>
        </w:rPr>
        <w:t>, который раскрывает или рассматривает частности или детали по одному или нескольким действующим признакам.</w:t>
      </w:r>
    </w:p>
    <w:p w:rsidR="00157A9C" w:rsidRPr="008D7832" w:rsidRDefault="00E83870" w:rsidP="00E8387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Использование </w:t>
      </w:r>
      <w:r w:rsidRPr="00F21FA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дидактических материалов</w:t>
      </w:r>
      <w:r w:rsidR="00F21F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МБОУ</w:t>
      </w: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помогает развивать познавательные, коммуникативные и творческие способности дошкольников всех возрастных групп. При применении пособий </w:t>
      </w:r>
      <w:r w:rsidR="00F21FA1" w:rsidRPr="00F21FA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педагогу</w:t>
      </w:r>
      <w:r w:rsidRPr="00F21FA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следует помнить о широком спектре выбора их подачи. Изготовление </w:t>
      </w:r>
      <w:r w:rsidRPr="00F21FA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дидактических материалов</w:t>
      </w:r>
      <w:r w:rsidRPr="00F21FA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своими руками позволяет реализовать различные педагогические иде</w:t>
      </w:r>
      <w:r w:rsidR="00F21F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в образовательном процессе МБОУ</w:t>
      </w: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Главное — правильно </w:t>
      </w:r>
      <w:r w:rsidRPr="00F21FA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разработать пособия</w:t>
      </w:r>
      <w:r w:rsidRPr="00F21FA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E838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продумать и оформить. В этом помогут разнообразные методические рекомендации и собственная фантазия автора.</w:t>
      </w:r>
    </w:p>
    <w:p w:rsidR="008D7832" w:rsidRPr="00F21FA1" w:rsidRDefault="008D7832" w:rsidP="00E838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1FA1">
        <w:rPr>
          <w:rFonts w:ascii="Times New Roman" w:hAnsi="Times New Roman" w:cs="Times New Roman"/>
          <w:sz w:val="28"/>
          <w:szCs w:val="28"/>
        </w:rPr>
        <w:t>Дидактиче</w:t>
      </w:r>
      <w:r w:rsidR="00F21FA1">
        <w:rPr>
          <w:rFonts w:ascii="Times New Roman" w:hAnsi="Times New Roman" w:cs="Times New Roman"/>
          <w:sz w:val="28"/>
          <w:szCs w:val="28"/>
        </w:rPr>
        <w:t>ская игра «</w:t>
      </w:r>
      <w:proofErr w:type="gramStart"/>
      <w:r w:rsidR="00F21FA1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F21FA1">
        <w:rPr>
          <w:rFonts w:ascii="Times New Roman" w:hAnsi="Times New Roman" w:cs="Times New Roman"/>
          <w:sz w:val="28"/>
          <w:szCs w:val="28"/>
        </w:rPr>
        <w:t xml:space="preserve"> руки правильно»</w:t>
      </w:r>
      <w:r w:rsidRPr="00F21FA1">
        <w:rPr>
          <w:rFonts w:ascii="Times New Roman" w:hAnsi="Times New Roman" w:cs="Times New Roman"/>
          <w:sz w:val="28"/>
          <w:szCs w:val="28"/>
        </w:rPr>
        <w:t>.</w:t>
      </w:r>
    </w:p>
    <w:p w:rsidR="008D7832" w:rsidRPr="00E83870" w:rsidRDefault="008D7832" w:rsidP="00E838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FA1">
        <w:rPr>
          <w:rFonts w:ascii="Times New Roman" w:hAnsi="Times New Roman" w:cs="Times New Roman"/>
          <w:sz w:val="28"/>
          <w:szCs w:val="28"/>
        </w:rPr>
        <w:t>Цель:</w:t>
      </w:r>
      <w:r w:rsidRPr="00E83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3870">
        <w:rPr>
          <w:rFonts w:ascii="Times New Roman" w:hAnsi="Times New Roman" w:cs="Times New Roman"/>
          <w:sz w:val="28"/>
          <w:szCs w:val="28"/>
        </w:rPr>
        <w:t>развитие культурно-гигиенических навыков, знаний личной гигиены.</w:t>
      </w:r>
    </w:p>
    <w:p w:rsidR="008D7832" w:rsidRDefault="008D7832" w:rsidP="00E838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FA1">
        <w:rPr>
          <w:rFonts w:ascii="Times New Roman" w:hAnsi="Times New Roman" w:cs="Times New Roman"/>
          <w:sz w:val="28"/>
          <w:szCs w:val="28"/>
        </w:rPr>
        <w:t>Описание:</w:t>
      </w:r>
      <w:r w:rsidRPr="00E83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3870">
        <w:rPr>
          <w:rFonts w:ascii="Times New Roman" w:hAnsi="Times New Roman" w:cs="Times New Roman"/>
          <w:sz w:val="28"/>
          <w:szCs w:val="28"/>
        </w:rPr>
        <w:t>игровое поле формата А</w:t>
      </w:r>
      <w:proofErr w:type="gramStart"/>
      <w:r w:rsidRPr="00E8387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83870">
        <w:rPr>
          <w:rFonts w:ascii="Times New Roman" w:hAnsi="Times New Roman" w:cs="Times New Roman"/>
          <w:sz w:val="28"/>
          <w:szCs w:val="28"/>
        </w:rPr>
        <w:t xml:space="preserve">; 8 съёмных деталей на липучках. </w:t>
      </w:r>
    </w:p>
    <w:p w:rsidR="00F21FA1" w:rsidRDefault="00F21FA1" w:rsidP="00E838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FA1" w:rsidRPr="00E83870" w:rsidRDefault="00F21FA1" w:rsidP="00E838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832" w:rsidRPr="00E83870" w:rsidRDefault="008D7832" w:rsidP="00E838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8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714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FA1" w:rsidRPr="00F21F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33725" cy="27717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32" w:rsidRPr="00E83870" w:rsidRDefault="008D7832" w:rsidP="00E838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FA1" w:rsidRPr="00F21FA1" w:rsidRDefault="00F21FA1" w:rsidP="00F21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21FA1">
        <w:rPr>
          <w:rFonts w:ascii="Times New Roman" w:hAnsi="Times New Roman" w:cs="Times New Roman"/>
          <w:sz w:val="28"/>
          <w:szCs w:val="28"/>
        </w:rPr>
        <w:lastRenderedPageBreak/>
        <w:t>Теневое лото «Грибы».</w:t>
      </w:r>
    </w:p>
    <w:p w:rsidR="00F21FA1" w:rsidRPr="00F21FA1" w:rsidRDefault="00F21FA1" w:rsidP="00F21FA1">
      <w:pPr>
        <w:jc w:val="both"/>
        <w:rPr>
          <w:rFonts w:ascii="Times New Roman" w:hAnsi="Times New Roman" w:cs="Times New Roman"/>
          <w:sz w:val="28"/>
          <w:szCs w:val="28"/>
        </w:rPr>
      </w:pPr>
      <w:r w:rsidRPr="00F21FA1">
        <w:rPr>
          <w:rFonts w:ascii="Times New Roman" w:hAnsi="Times New Roman" w:cs="Times New Roman"/>
          <w:sz w:val="28"/>
          <w:szCs w:val="28"/>
        </w:rPr>
        <w:t>Цель:</w:t>
      </w:r>
      <w:r w:rsidRPr="00F21F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FA1">
        <w:rPr>
          <w:rFonts w:ascii="Times New Roman" w:hAnsi="Times New Roman" w:cs="Times New Roman"/>
          <w:sz w:val="28"/>
          <w:szCs w:val="28"/>
        </w:rPr>
        <w:t>развитие у детей внимательности, наблюдательности, логического мышления, умения находить предметы по тени и сопоставлять их; активизирование знаний по теме.</w:t>
      </w:r>
    </w:p>
    <w:p w:rsidR="00F21FA1" w:rsidRDefault="00F21FA1" w:rsidP="00F21FA1">
      <w:pPr>
        <w:jc w:val="both"/>
        <w:rPr>
          <w:rFonts w:ascii="Times New Roman" w:hAnsi="Times New Roman" w:cs="Times New Roman"/>
          <w:sz w:val="28"/>
          <w:szCs w:val="28"/>
        </w:rPr>
      </w:pPr>
      <w:r w:rsidRPr="00F21FA1">
        <w:rPr>
          <w:rFonts w:ascii="Times New Roman" w:hAnsi="Times New Roman" w:cs="Times New Roman"/>
          <w:sz w:val="28"/>
          <w:szCs w:val="28"/>
        </w:rPr>
        <w:t>Описание:</w:t>
      </w:r>
      <w:r w:rsidRPr="00F21F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FA1">
        <w:rPr>
          <w:rFonts w:ascii="Times New Roman" w:hAnsi="Times New Roman" w:cs="Times New Roman"/>
          <w:sz w:val="28"/>
          <w:szCs w:val="28"/>
        </w:rPr>
        <w:t>4 игровых поля формата А</w:t>
      </w:r>
      <w:proofErr w:type="gramStart"/>
      <w:r w:rsidRPr="00F21FA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21FA1">
        <w:rPr>
          <w:rFonts w:ascii="Times New Roman" w:hAnsi="Times New Roman" w:cs="Times New Roman"/>
          <w:sz w:val="28"/>
          <w:szCs w:val="28"/>
        </w:rPr>
        <w:t xml:space="preserve">; 32 съёмные карточки с иллюстрациями на липучках. </w:t>
      </w:r>
    </w:p>
    <w:p w:rsidR="00F21FA1" w:rsidRDefault="00F21FA1" w:rsidP="00F21F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526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3325" cy="215174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15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E9" w:rsidRPr="00F21FA1" w:rsidRDefault="009554E9" w:rsidP="00F21F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E83870" w:rsidRDefault="00F21FA1" w:rsidP="009554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8954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33E" w:rsidRPr="00AB033E">
        <w:rPr>
          <w:rFonts w:ascii="Times New Roman" w:hAnsi="Times New Roman" w:cs="Times New Roman"/>
          <w:sz w:val="28"/>
          <w:szCs w:val="28"/>
        </w:rPr>
        <w:t xml:space="preserve"> </w:t>
      </w:r>
      <w:r w:rsidR="00AB033E" w:rsidRPr="00AB03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2275" cy="1362075"/>
            <wp:effectExtent l="19050" t="0" r="9525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E9" w:rsidRPr="009554E9" w:rsidRDefault="009554E9" w:rsidP="009554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54E9">
        <w:rPr>
          <w:rFonts w:ascii="Times New Roman" w:hAnsi="Times New Roman" w:cs="Times New Roman"/>
          <w:sz w:val="28"/>
          <w:szCs w:val="28"/>
        </w:rPr>
        <w:t>Дидактическая игра «С какого дерева веточка».</w:t>
      </w:r>
    </w:p>
    <w:p w:rsidR="009554E9" w:rsidRPr="009554E9" w:rsidRDefault="009554E9" w:rsidP="009554E9">
      <w:pPr>
        <w:jc w:val="both"/>
        <w:rPr>
          <w:rFonts w:ascii="Times New Roman" w:hAnsi="Times New Roman" w:cs="Times New Roman"/>
          <w:sz w:val="28"/>
          <w:szCs w:val="28"/>
        </w:rPr>
      </w:pPr>
      <w:r w:rsidRPr="009554E9">
        <w:rPr>
          <w:rFonts w:ascii="Times New Roman" w:hAnsi="Times New Roman" w:cs="Times New Roman"/>
          <w:sz w:val="28"/>
          <w:szCs w:val="28"/>
        </w:rPr>
        <w:t>Цель:</w:t>
      </w:r>
      <w:r w:rsidRPr="00955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4E9">
        <w:rPr>
          <w:rFonts w:ascii="Times New Roman" w:hAnsi="Times New Roman" w:cs="Times New Roman"/>
          <w:sz w:val="28"/>
          <w:szCs w:val="28"/>
        </w:rPr>
        <w:t xml:space="preserve">формирование представления детей о различных видах деревьев; умения узнавать и называть листья деревьев; развитие зрительной памяти, внимания. </w:t>
      </w:r>
    </w:p>
    <w:p w:rsidR="009554E9" w:rsidRDefault="009554E9" w:rsidP="009554E9">
      <w:pPr>
        <w:jc w:val="both"/>
        <w:rPr>
          <w:rFonts w:ascii="Times New Roman" w:hAnsi="Times New Roman" w:cs="Times New Roman"/>
          <w:sz w:val="24"/>
          <w:szCs w:val="24"/>
        </w:rPr>
      </w:pPr>
      <w:r w:rsidRPr="009554E9">
        <w:rPr>
          <w:rFonts w:ascii="Times New Roman" w:hAnsi="Times New Roman" w:cs="Times New Roman"/>
          <w:sz w:val="28"/>
          <w:szCs w:val="28"/>
        </w:rPr>
        <w:t>Содержание:</w:t>
      </w:r>
      <w:r w:rsidRPr="00955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4E9">
        <w:rPr>
          <w:rFonts w:ascii="Times New Roman" w:hAnsi="Times New Roman" w:cs="Times New Roman"/>
          <w:sz w:val="28"/>
          <w:szCs w:val="28"/>
        </w:rPr>
        <w:t>2 игровых поля формата А</w:t>
      </w:r>
      <w:proofErr w:type="gramStart"/>
      <w:r w:rsidRPr="009554E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554E9">
        <w:rPr>
          <w:rFonts w:ascii="Times New Roman" w:hAnsi="Times New Roman" w:cs="Times New Roman"/>
          <w:sz w:val="28"/>
          <w:szCs w:val="28"/>
        </w:rPr>
        <w:t>; съемные детали.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4E9" w:rsidRDefault="009554E9" w:rsidP="00955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76525" cy="1561191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439" cy="17907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E9" w:rsidRDefault="009554E9" w:rsidP="009554E9">
      <w:pPr>
        <w:rPr>
          <w:rFonts w:ascii="Times New Roman" w:hAnsi="Times New Roman" w:cs="Times New Roman"/>
          <w:sz w:val="24"/>
          <w:szCs w:val="24"/>
        </w:rPr>
      </w:pPr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  <w:u w:val="single"/>
          <w:bdr w:val="none" w:sz="0" w:space="0" w:color="auto" w:frame="1"/>
        </w:rPr>
        <w:t>Список литературы</w:t>
      </w:r>
      <w:r w:rsidRPr="00E83870">
        <w:rPr>
          <w:color w:val="111111"/>
          <w:sz w:val="28"/>
          <w:szCs w:val="28"/>
        </w:rPr>
        <w:t>:</w:t>
      </w:r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 xml:space="preserve">1. </w:t>
      </w:r>
      <w:proofErr w:type="gramStart"/>
      <w:r w:rsidRPr="00E83870">
        <w:rPr>
          <w:color w:val="111111"/>
          <w:sz w:val="28"/>
          <w:szCs w:val="28"/>
        </w:rPr>
        <w:t>Куликовская</w:t>
      </w:r>
      <w:proofErr w:type="gramEnd"/>
      <w:r w:rsidRPr="00E83870">
        <w:rPr>
          <w:color w:val="111111"/>
          <w:sz w:val="28"/>
          <w:szCs w:val="28"/>
        </w:rPr>
        <w:t xml:space="preserve"> Т. «</w:t>
      </w:r>
      <w:r w:rsidRPr="00E8387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Дидактический материал</w:t>
      </w:r>
      <w:r w:rsidRPr="00E83870">
        <w:rPr>
          <w:rStyle w:val="a7"/>
          <w:color w:val="111111"/>
          <w:sz w:val="28"/>
          <w:szCs w:val="28"/>
          <w:bdr w:val="none" w:sz="0" w:space="0" w:color="auto" w:frame="1"/>
        </w:rPr>
        <w:t> </w:t>
      </w:r>
      <w:r w:rsidRPr="00E83870">
        <w:rPr>
          <w:color w:val="111111"/>
          <w:sz w:val="28"/>
          <w:szCs w:val="28"/>
        </w:rPr>
        <w:t>"Мир вокруг нас", </w:t>
      </w:r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>«Животные Арктики и Антарктики»</w:t>
      </w:r>
    </w:p>
    <w:p w:rsidR="00E83870" w:rsidRPr="00E83870" w:rsidRDefault="00E83870" w:rsidP="00E8387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 xml:space="preserve">2. Моисеев В. Б. Информационные технологии в системе высшего образования. - </w:t>
      </w:r>
      <w:proofErr w:type="gramStart"/>
      <w:r w:rsidRPr="00E83870">
        <w:rPr>
          <w:color w:val="111111"/>
          <w:sz w:val="28"/>
          <w:szCs w:val="28"/>
        </w:rPr>
        <w:t>Пенза, 2002. с. 94)</w:t>
      </w:r>
      <w:proofErr w:type="gramEnd"/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3. Популярная психологическая энциклопедия. — М.</w:t>
      </w:r>
      <w:proofErr w:type="gramStart"/>
      <w:r w:rsidRPr="00E83870">
        <w:rPr>
          <w:color w:val="111111"/>
          <w:sz w:val="28"/>
          <w:szCs w:val="28"/>
        </w:rPr>
        <w:t> :</w:t>
      </w:r>
      <w:proofErr w:type="gramEnd"/>
      <w:r w:rsidRPr="00E83870">
        <w:rPr>
          <w:color w:val="111111"/>
          <w:sz w:val="28"/>
          <w:szCs w:val="28"/>
        </w:rPr>
        <w:t xml:space="preserve"> </w:t>
      </w:r>
      <w:proofErr w:type="spellStart"/>
      <w:r w:rsidRPr="00E83870">
        <w:rPr>
          <w:color w:val="111111"/>
          <w:sz w:val="28"/>
          <w:szCs w:val="28"/>
        </w:rPr>
        <w:t>Эксмо</w:t>
      </w:r>
      <w:proofErr w:type="spellEnd"/>
      <w:r w:rsidRPr="00E83870">
        <w:rPr>
          <w:color w:val="111111"/>
          <w:sz w:val="28"/>
          <w:szCs w:val="28"/>
        </w:rPr>
        <w:t>. С. С. Степанов. 2005. </w:t>
      </w:r>
      <w:r w:rsidRPr="00E83870">
        <w:rPr>
          <w:i/>
          <w:iCs/>
          <w:color w:val="111111"/>
          <w:sz w:val="28"/>
          <w:szCs w:val="28"/>
          <w:bdr w:val="none" w:sz="0" w:space="0" w:color="auto" w:frame="1"/>
        </w:rPr>
        <w:t>(с. 102)</w:t>
      </w:r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4. Профессиональное образование. Словарь. Ключевые понятия, термин, актуальная лексика. — М.</w:t>
      </w:r>
      <w:proofErr w:type="gramStart"/>
      <w:r w:rsidRPr="00E83870">
        <w:rPr>
          <w:color w:val="111111"/>
          <w:sz w:val="28"/>
          <w:szCs w:val="28"/>
        </w:rPr>
        <w:t> :</w:t>
      </w:r>
      <w:proofErr w:type="gramEnd"/>
      <w:r w:rsidRPr="00E83870">
        <w:rPr>
          <w:color w:val="111111"/>
          <w:sz w:val="28"/>
          <w:szCs w:val="28"/>
        </w:rPr>
        <w:t xml:space="preserve"> НМЦ СПО. С. М. Вишнякова. 1999.</w:t>
      </w:r>
    </w:p>
    <w:p w:rsidR="00E83870" w:rsidRPr="00E83870" w:rsidRDefault="00E83870" w:rsidP="00E8387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 xml:space="preserve">5. Психолого-педагогический словарь. / Сост. </w:t>
      </w:r>
      <w:proofErr w:type="spellStart"/>
      <w:r w:rsidRPr="00E83870">
        <w:rPr>
          <w:color w:val="111111"/>
          <w:sz w:val="28"/>
          <w:szCs w:val="28"/>
        </w:rPr>
        <w:t>Рапацевич</w:t>
      </w:r>
      <w:proofErr w:type="spellEnd"/>
      <w:r w:rsidRPr="00E83870">
        <w:rPr>
          <w:color w:val="111111"/>
          <w:sz w:val="28"/>
          <w:szCs w:val="28"/>
        </w:rPr>
        <w:t xml:space="preserve"> Е. С. – Минск, 2006, с. 184-185.</w:t>
      </w:r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6. Роль </w:t>
      </w:r>
      <w:r w:rsidRPr="00E8387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дидактических материалов</w:t>
      </w:r>
      <w:r w:rsidRPr="00E83870">
        <w:rPr>
          <w:color w:val="111111"/>
          <w:sz w:val="28"/>
          <w:szCs w:val="28"/>
        </w:rPr>
        <w:t xml:space="preserve"> в процессе обучения </w:t>
      </w:r>
      <w:proofErr w:type="gramStart"/>
      <w:r w:rsidRPr="00E83870">
        <w:rPr>
          <w:color w:val="111111"/>
          <w:sz w:val="28"/>
          <w:szCs w:val="28"/>
        </w:rPr>
        <w:t>[ </w:t>
      </w:r>
      <w:proofErr w:type="gramEnd"/>
      <w:r w:rsidRPr="00E83870">
        <w:rPr>
          <w:color w:val="111111"/>
          <w:sz w:val="28"/>
          <w:szCs w:val="28"/>
          <w:u w:val="single"/>
          <w:bdr w:val="none" w:sz="0" w:space="0" w:color="auto" w:frame="1"/>
        </w:rPr>
        <w:t>режим доступа</w:t>
      </w:r>
      <w:r w:rsidRPr="00E83870">
        <w:rPr>
          <w:color w:val="111111"/>
          <w:sz w:val="28"/>
          <w:szCs w:val="28"/>
        </w:rPr>
        <w:t>: </w:t>
      </w:r>
      <w:r w:rsidRPr="00E83870">
        <w:rPr>
          <w:color w:val="111111"/>
          <w:sz w:val="28"/>
          <w:szCs w:val="28"/>
          <w:bdr w:val="none" w:sz="0" w:space="0" w:color="auto" w:frame="1"/>
        </w:rPr>
        <w:t>https://letopisi.ru/index.php]</w:t>
      </w:r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7. </w:t>
      </w:r>
      <w:r w:rsidRPr="00E83870">
        <w:rPr>
          <w:color w:val="111111"/>
          <w:sz w:val="28"/>
          <w:szCs w:val="28"/>
          <w:bdr w:val="none" w:sz="0" w:space="0" w:color="auto" w:frame="1"/>
        </w:rPr>
        <w:t>https://www.montessori-center.ru/kursy-i-seminary_744/didakticheskij-material/</w:t>
      </w:r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8. </w:t>
      </w:r>
      <w:r w:rsidRPr="00E83870">
        <w:rPr>
          <w:color w:val="111111"/>
          <w:sz w:val="28"/>
          <w:szCs w:val="28"/>
          <w:bdr w:val="none" w:sz="0" w:space="0" w:color="auto" w:frame="1"/>
        </w:rPr>
        <w:t>https://info-4all.ru/obrazovanie/chto-takoe-didakticheskie-materiali/</w:t>
      </w:r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9. </w:t>
      </w:r>
      <w:r w:rsidRPr="00E83870">
        <w:rPr>
          <w:color w:val="111111"/>
          <w:sz w:val="28"/>
          <w:szCs w:val="28"/>
          <w:bdr w:val="none" w:sz="0" w:space="0" w:color="auto" w:frame="1"/>
        </w:rPr>
        <w:t>https://melkie.net/metodicheskie-razrabotki/didakticheskiy-material-dlya-detskogo-sada-svoimi-rukami.html</w:t>
      </w:r>
    </w:p>
    <w:p w:rsidR="00E83870" w:rsidRPr="00E83870" w:rsidRDefault="00E83870" w:rsidP="00E8387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3870">
        <w:rPr>
          <w:color w:val="111111"/>
          <w:sz w:val="28"/>
          <w:szCs w:val="28"/>
        </w:rPr>
        <w:t>10. </w:t>
      </w:r>
      <w:r w:rsidRPr="00E83870">
        <w:rPr>
          <w:color w:val="111111"/>
          <w:sz w:val="28"/>
          <w:szCs w:val="28"/>
          <w:bdr w:val="none" w:sz="0" w:space="0" w:color="auto" w:frame="1"/>
        </w:rPr>
        <w:t>https://psychlib.ru/mgppu/ode/ode-001.htm#$p193</w:t>
      </w:r>
    </w:p>
    <w:p w:rsidR="00E83870" w:rsidRPr="00E83870" w:rsidRDefault="00E83870" w:rsidP="00E838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870" w:rsidRPr="00E83870" w:rsidRDefault="00E83870" w:rsidP="00E838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83870" w:rsidRPr="00E83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83FCE"/>
    <w:multiLevelType w:val="multilevel"/>
    <w:tmpl w:val="3232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6340B"/>
    <w:multiLevelType w:val="multilevel"/>
    <w:tmpl w:val="73168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7832"/>
    <w:rsid w:val="00157A9C"/>
    <w:rsid w:val="003F53E7"/>
    <w:rsid w:val="008D7832"/>
    <w:rsid w:val="009554E9"/>
    <w:rsid w:val="00AB033E"/>
    <w:rsid w:val="00E83870"/>
    <w:rsid w:val="00F21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78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53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3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8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78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8D7832"/>
    <w:rPr>
      <w:color w:val="0000FF"/>
      <w:u w:val="single"/>
    </w:rPr>
  </w:style>
  <w:style w:type="character" w:customStyle="1" w:styleId="current">
    <w:name w:val="current"/>
    <w:basedOn w:val="a0"/>
    <w:rsid w:val="008D7832"/>
  </w:style>
  <w:style w:type="character" w:customStyle="1" w:styleId="meta-category-small">
    <w:name w:val="meta-category-small"/>
    <w:basedOn w:val="a0"/>
    <w:rsid w:val="008D7832"/>
  </w:style>
  <w:style w:type="character" w:customStyle="1" w:styleId="single-post-meta-wrapper">
    <w:name w:val="single-post-meta-wrapper"/>
    <w:basedOn w:val="a0"/>
    <w:rsid w:val="008D7832"/>
  </w:style>
  <w:style w:type="character" w:customStyle="1" w:styleId="post-author">
    <w:name w:val="post-author"/>
    <w:basedOn w:val="a0"/>
    <w:rsid w:val="008D7832"/>
  </w:style>
  <w:style w:type="character" w:customStyle="1" w:styleId="post-date">
    <w:name w:val="post-date"/>
    <w:basedOn w:val="a0"/>
    <w:rsid w:val="008D7832"/>
  </w:style>
  <w:style w:type="character" w:customStyle="1" w:styleId="viewoptions">
    <w:name w:val="view_options"/>
    <w:basedOn w:val="a0"/>
    <w:rsid w:val="008D7832"/>
  </w:style>
  <w:style w:type="paragraph" w:styleId="a6">
    <w:name w:val="Normal (Web)"/>
    <w:basedOn w:val="a"/>
    <w:uiPriority w:val="99"/>
    <w:semiHidden/>
    <w:unhideWhenUsed/>
    <w:rsid w:val="008D7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F53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F53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3F53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64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4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59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16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2022-11-06T11:37:00Z</dcterms:created>
  <dcterms:modified xsi:type="dcterms:W3CDTF">2022-11-06T12:51:00Z</dcterms:modified>
</cp:coreProperties>
</file>