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0A" w:rsidRPr="00C6430A" w:rsidRDefault="00C6430A" w:rsidP="001E36AC">
      <w:pPr>
        <w:rPr>
          <w:rFonts w:ascii="Times New Roman" w:hAnsi="Times New Roman" w:cs="Times New Roman"/>
          <w:b/>
          <w:sz w:val="28"/>
          <w:szCs w:val="28"/>
        </w:rPr>
      </w:pPr>
      <w:r w:rsidRPr="00C6430A">
        <w:rPr>
          <w:rFonts w:ascii="Times New Roman" w:hAnsi="Times New Roman" w:cs="Times New Roman"/>
          <w:b/>
          <w:sz w:val="28"/>
          <w:szCs w:val="28"/>
        </w:rPr>
        <w:t>Волкова Наталья Александровна</w:t>
      </w:r>
    </w:p>
    <w:p w:rsidR="00C6430A" w:rsidRDefault="00C6430A" w:rsidP="001E36AC">
      <w:pPr>
        <w:rPr>
          <w:rFonts w:ascii="Times New Roman" w:hAnsi="Times New Roman" w:cs="Times New Roman"/>
          <w:b/>
          <w:sz w:val="28"/>
          <w:szCs w:val="28"/>
        </w:rPr>
      </w:pPr>
      <w:r w:rsidRPr="00C6430A">
        <w:rPr>
          <w:rFonts w:ascii="Times New Roman" w:hAnsi="Times New Roman" w:cs="Times New Roman"/>
          <w:b/>
          <w:sz w:val="28"/>
          <w:szCs w:val="28"/>
        </w:rPr>
        <w:t>МКДОУ</w:t>
      </w:r>
      <w:r w:rsidR="000178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430A">
        <w:rPr>
          <w:rFonts w:ascii="Times New Roman" w:hAnsi="Times New Roman" w:cs="Times New Roman"/>
          <w:b/>
          <w:sz w:val="28"/>
          <w:szCs w:val="28"/>
        </w:rPr>
        <w:t xml:space="preserve">Детский сад №14» город </w:t>
      </w:r>
      <w:proofErr w:type="spellStart"/>
      <w:r w:rsidRPr="00C6430A">
        <w:rPr>
          <w:rFonts w:ascii="Times New Roman" w:hAnsi="Times New Roman" w:cs="Times New Roman"/>
          <w:b/>
          <w:sz w:val="28"/>
          <w:szCs w:val="28"/>
        </w:rPr>
        <w:t>Нововоронеж</w:t>
      </w:r>
      <w:proofErr w:type="spellEnd"/>
    </w:p>
    <w:p w:rsidR="001E36AC" w:rsidRPr="00C6430A" w:rsidRDefault="001E36AC" w:rsidP="001E3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</w:t>
      </w:r>
      <w:r w:rsidRPr="00630E2D">
        <w:rPr>
          <w:rFonts w:ascii="Times New Roman" w:hAnsi="Times New Roman" w:cs="Times New Roman"/>
          <w:sz w:val="28"/>
          <w:szCs w:val="28"/>
        </w:rPr>
        <w:t xml:space="preserve"> вашему вниманию игровой макет-пособие «Волшебная юла!»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которую  широко использую</w:t>
      </w:r>
      <w:r w:rsidRPr="00630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 своей педагогической практике.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30E2D">
        <w:rPr>
          <w:rFonts w:ascii="Times New Roman" w:hAnsi="Times New Roman" w:cs="Times New Roman"/>
          <w:sz w:val="28"/>
          <w:szCs w:val="28"/>
        </w:rPr>
        <w:t xml:space="preserve">Это динамическая игрушка, выступающая самостоятельной игрушкой или одним из элементов настольных игр.  </w:t>
      </w:r>
      <w:r w:rsidRPr="00630E2D">
        <w:rPr>
          <w:rFonts w:ascii="Times New Roman" w:hAnsi="Times New Roman" w:cs="Times New Roman"/>
          <w:color w:val="333333"/>
          <w:sz w:val="28"/>
          <w:szCs w:val="28"/>
        </w:rPr>
        <w:t xml:space="preserve">Это своеобразная пирамидка с изображениями, словами или цифрами. Сверху над кругами расположена стрелка. Все кольца подвижны, их можно крутить в обе стороны. Кольца разделены на несколько секторов. При повороте кругов стрелка выделяет определенные сектора на каждом уровне. На секторах могут быть нанесены рисунки, загадки и целые предложения. Игрок задает вопрос и раскручивает игрушку. Полученную комбинацию можно истолковать как ответ на вопрос, а для расшифровки подключают воображение и логику.  </w:t>
      </w:r>
      <w:r w:rsidRPr="00630E2D">
        <w:rPr>
          <w:rFonts w:ascii="Times New Roman" w:hAnsi="Times New Roman" w:cs="Times New Roman"/>
          <w:sz w:val="28"/>
          <w:szCs w:val="28"/>
        </w:rPr>
        <w:t xml:space="preserve">Пособие вносит элемент игры в образовательную деятельность, помогает поддерживать интерес к обучаемому материалу.  Игровой макет мобилен, безопасен  и доступен детям, соответствует возрастной категории детей,  развивает пространственное воображение, творческое мышление, </w:t>
      </w:r>
      <w:r w:rsidRPr="00630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 повысить эффективность </w:t>
      </w:r>
      <w:r w:rsidRPr="00630E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интеллектуального развития</w:t>
      </w:r>
      <w:r w:rsidRPr="00630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30E2D">
        <w:rPr>
          <w:rFonts w:ascii="Times New Roman" w:hAnsi="Times New Roman" w:cs="Times New Roman"/>
          <w:sz w:val="28"/>
          <w:szCs w:val="28"/>
        </w:rPr>
        <w:t>каждого ребенка. В процессе игры формируется целостная картина мира. Р</w:t>
      </w:r>
      <w:r w:rsidRPr="00630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ебенок тренирует мелкую моторику, скоординированную работу правой и левой рук, элемент самооценки развивает навыки самоконтроля и самооценки. Благодаря простоте конструкции и широкой функциональности такой изделие понятно и удобно в использовании и необходимо в работе педагогов.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30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Пособие «Волшебная юла» используется в работе с детьми 3-7 лет в непосредственной образовательной деятельности педагога с детьми, а также в режимных моментах.   </w:t>
      </w:r>
      <w:r w:rsidRPr="00630E2D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Задачи в обучении ставятся в соответствии с каждым  возрастом</w:t>
      </w:r>
      <w:proofErr w:type="gramStart"/>
      <w:r w:rsidRPr="00630E2D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.</w:t>
      </w:r>
      <w:proofErr w:type="gramEnd"/>
      <w:r w:rsidRPr="00630E2D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Сделав такое пособие, применяю  его  на практике, использую </w:t>
      </w:r>
      <w:r w:rsidRPr="00630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любой организованной совместной деятельности, интегрируя с другими областями .</w:t>
      </w:r>
    </w:p>
    <w:p w:rsidR="001E36AC" w:rsidRPr="00630E2D" w:rsidRDefault="001E36AC" w:rsidP="001E36AC">
      <w:pPr>
        <w:rPr>
          <w:rFonts w:ascii="Times New Roman" w:hAnsi="Times New Roman" w:cs="Times New Roman"/>
          <w:sz w:val="28"/>
          <w:szCs w:val="28"/>
        </w:rPr>
      </w:pPr>
      <w:r w:rsidRPr="00630E2D">
        <w:rPr>
          <w:rStyle w:val="c16"/>
          <w:rFonts w:ascii="Times New Roman" w:hAnsi="Times New Roman" w:cs="Times New Roman"/>
          <w:color w:val="000000"/>
          <w:sz w:val="28"/>
          <w:szCs w:val="28"/>
        </w:rPr>
        <w:t>Использование игрового макета «Волшебная юла» в совместной и само</w:t>
      </w:r>
      <w:r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стоятельной деятельности помогает </w:t>
      </w:r>
      <w:r w:rsidRPr="00630E2D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детям   научиться:</w:t>
      </w:r>
    </w:p>
    <w:p w:rsidR="001E36AC" w:rsidRPr="00630E2D" w:rsidRDefault="001E36AC" w:rsidP="001E36AC">
      <w:pPr>
        <w:pStyle w:val="c14"/>
        <w:shd w:val="clear" w:color="auto" w:fill="FFFFFF"/>
        <w:spacing w:before="0" w:beforeAutospacing="0" w:after="0" w:afterAutospacing="0"/>
        <w:ind w:left="568" w:right="156"/>
        <w:jc w:val="both"/>
        <w:rPr>
          <w:color w:val="000000"/>
          <w:sz w:val="28"/>
          <w:szCs w:val="28"/>
        </w:rPr>
      </w:pPr>
      <w:r w:rsidRPr="00630E2D">
        <w:rPr>
          <w:rStyle w:val="c16"/>
          <w:color w:val="000000"/>
          <w:sz w:val="28"/>
          <w:szCs w:val="28"/>
        </w:rPr>
        <w:t xml:space="preserve">- анализировать предметы на </w:t>
      </w:r>
      <w:proofErr w:type="spellStart"/>
      <w:r w:rsidRPr="00630E2D">
        <w:rPr>
          <w:rStyle w:val="c16"/>
          <w:color w:val="000000"/>
          <w:sz w:val="28"/>
          <w:szCs w:val="28"/>
        </w:rPr>
        <w:t>полисенсорной</w:t>
      </w:r>
      <w:proofErr w:type="spellEnd"/>
      <w:r w:rsidRPr="00630E2D">
        <w:rPr>
          <w:rStyle w:val="c16"/>
          <w:color w:val="000000"/>
          <w:sz w:val="28"/>
          <w:szCs w:val="28"/>
        </w:rPr>
        <w:t xml:space="preserve"> основе;</w:t>
      </w:r>
    </w:p>
    <w:p w:rsidR="001E36AC" w:rsidRPr="00630E2D" w:rsidRDefault="001E36AC" w:rsidP="001E36AC">
      <w:pPr>
        <w:pStyle w:val="c19"/>
        <w:shd w:val="clear" w:color="auto" w:fill="FFFFFF"/>
        <w:spacing w:before="0" w:beforeAutospacing="0" w:after="0" w:afterAutospacing="0"/>
        <w:ind w:right="156"/>
        <w:jc w:val="both"/>
        <w:rPr>
          <w:color w:val="000000"/>
          <w:sz w:val="28"/>
          <w:szCs w:val="28"/>
        </w:rPr>
      </w:pPr>
      <w:r w:rsidRPr="00630E2D">
        <w:rPr>
          <w:rStyle w:val="c16"/>
          <w:color w:val="000000"/>
          <w:sz w:val="28"/>
          <w:szCs w:val="28"/>
        </w:rPr>
        <w:t>- группировать предметы  по общим признакам, находить причинно-следственные связи между объектами;</w:t>
      </w:r>
    </w:p>
    <w:p w:rsidR="001E36AC" w:rsidRPr="00630E2D" w:rsidRDefault="001E36AC" w:rsidP="001E36AC">
      <w:pPr>
        <w:pStyle w:val="c14"/>
        <w:shd w:val="clear" w:color="auto" w:fill="FFFFFF"/>
        <w:spacing w:before="0" w:beforeAutospacing="0" w:after="0" w:afterAutospacing="0"/>
        <w:ind w:left="568" w:right="156"/>
        <w:jc w:val="both"/>
        <w:rPr>
          <w:color w:val="000000"/>
          <w:sz w:val="28"/>
          <w:szCs w:val="28"/>
        </w:rPr>
      </w:pPr>
      <w:r w:rsidRPr="00630E2D">
        <w:rPr>
          <w:rStyle w:val="c16"/>
          <w:color w:val="000000"/>
          <w:sz w:val="28"/>
          <w:szCs w:val="28"/>
        </w:rPr>
        <w:t>- делить предметы на части, составлять целое из частей и узнавать предмет по его части;</w:t>
      </w:r>
    </w:p>
    <w:p w:rsidR="001E36AC" w:rsidRDefault="001E36AC" w:rsidP="001E36AC">
      <w:pPr>
        <w:pStyle w:val="c14"/>
        <w:shd w:val="clear" w:color="auto" w:fill="FFFFFF"/>
        <w:spacing w:before="0" w:beforeAutospacing="0" w:after="0" w:afterAutospacing="0"/>
        <w:ind w:left="568" w:right="156"/>
        <w:jc w:val="both"/>
        <w:rPr>
          <w:rStyle w:val="c16"/>
          <w:color w:val="000000"/>
          <w:sz w:val="28"/>
          <w:szCs w:val="28"/>
        </w:rPr>
      </w:pPr>
      <w:r w:rsidRPr="00630E2D">
        <w:rPr>
          <w:rStyle w:val="c16"/>
          <w:color w:val="000000"/>
          <w:sz w:val="28"/>
          <w:szCs w:val="28"/>
        </w:rPr>
        <w:t>- развить навыки фантазийного преобразования объектов</w:t>
      </w:r>
      <w:r>
        <w:rPr>
          <w:rStyle w:val="c16"/>
          <w:color w:val="000000"/>
          <w:sz w:val="28"/>
          <w:szCs w:val="28"/>
        </w:rPr>
        <w:t>.</w:t>
      </w:r>
    </w:p>
    <w:p w:rsidR="0001785B" w:rsidRDefault="0001785B" w:rsidP="001E36AC">
      <w:pPr>
        <w:pStyle w:val="c14"/>
        <w:shd w:val="clear" w:color="auto" w:fill="FFFFFF"/>
        <w:spacing w:before="0" w:beforeAutospacing="0" w:after="0" w:afterAutospacing="0"/>
        <w:ind w:left="568" w:right="156"/>
        <w:jc w:val="both"/>
        <w:rPr>
          <w:rStyle w:val="c16"/>
          <w:color w:val="000000"/>
          <w:sz w:val="28"/>
          <w:szCs w:val="28"/>
        </w:rPr>
      </w:pPr>
    </w:p>
    <w:p w:rsidR="0001785B" w:rsidRPr="00630E2D" w:rsidRDefault="0001785B" w:rsidP="001E36AC">
      <w:pPr>
        <w:pStyle w:val="c14"/>
        <w:shd w:val="clear" w:color="auto" w:fill="FFFFFF"/>
        <w:spacing w:before="0" w:beforeAutospacing="0" w:after="0" w:afterAutospacing="0"/>
        <w:ind w:left="568" w:right="156"/>
        <w:jc w:val="both"/>
        <w:rPr>
          <w:color w:val="000000"/>
          <w:sz w:val="28"/>
          <w:szCs w:val="28"/>
        </w:rPr>
      </w:pPr>
    </w:p>
    <w:p w:rsidR="001E36AC" w:rsidRPr="00630E2D" w:rsidRDefault="001E36AC" w:rsidP="001E36A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  <w:shd w:val="clear" w:color="auto" w:fill="FFFFFF"/>
        </w:rPr>
      </w:pPr>
    </w:p>
    <w:p w:rsidR="0001785B" w:rsidRDefault="0001785B" w:rsidP="0001785B">
      <w:pPr>
        <w:pStyle w:val="a3"/>
      </w:pPr>
      <w:r>
        <w:rPr>
          <w:noProof/>
        </w:rPr>
        <w:drawing>
          <wp:inline distT="0" distB="0" distL="0" distR="0">
            <wp:extent cx="5343191" cy="2805545"/>
            <wp:effectExtent l="19050" t="0" r="0" b="0"/>
            <wp:docPr id="1" name="Рисунок 1" descr="C:\Users\User\Desktop\IMG-20221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1213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57" cy="28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5B" w:rsidRDefault="0001785B" w:rsidP="0001785B">
      <w:pPr>
        <w:pStyle w:val="a3"/>
      </w:pPr>
    </w:p>
    <w:p w:rsidR="0001785B" w:rsidRDefault="0001785B" w:rsidP="0001785B">
      <w:pPr>
        <w:pStyle w:val="a3"/>
      </w:pPr>
    </w:p>
    <w:p w:rsidR="0001785B" w:rsidRDefault="0001785B" w:rsidP="0001785B">
      <w:pPr>
        <w:pStyle w:val="a3"/>
      </w:pPr>
      <w:r>
        <w:rPr>
          <w:noProof/>
        </w:rPr>
        <w:drawing>
          <wp:inline distT="0" distB="0" distL="0" distR="0">
            <wp:extent cx="5432113" cy="3054927"/>
            <wp:effectExtent l="19050" t="0" r="0" b="0"/>
            <wp:docPr id="4" name="Рисунок 4" descr="C:\Users\User\Desktop\IMG-202212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1213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42" cy="306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46" w:rsidRDefault="00E55D46"/>
    <w:sectPr w:rsidR="00E55D46" w:rsidSect="00E5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1E36AC"/>
    <w:rsid w:val="0001785B"/>
    <w:rsid w:val="001E36AC"/>
    <w:rsid w:val="00C6430A"/>
    <w:rsid w:val="00E5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36AC"/>
  </w:style>
  <w:style w:type="paragraph" w:customStyle="1" w:styleId="c14">
    <w:name w:val="c14"/>
    <w:basedOn w:val="a"/>
    <w:rsid w:val="001E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2024-02-18T16:07:00Z</dcterms:created>
  <dcterms:modified xsi:type="dcterms:W3CDTF">2024-02-18T16:43:00Z</dcterms:modified>
</cp:coreProperties>
</file>