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>
          <w:b/>
          <w:bCs/>
          <w:sz w:val="24"/>
          <w:szCs w:val="24"/>
        </w:rPr>
      </w:pPr>
      <w:bookmarkStart w:id="0" w:name="_GoBack"/>
      <w:bookmarkEnd w:id="0"/>
      <w:r>
        <w:rPr>
          <w:b/>
          <w:bCs/>
          <w:sz w:val="24"/>
          <w:szCs w:val="24"/>
          <w:lang w:val="en-US"/>
        </w:rPr>
        <w:t>Авторская игра на формирование элементарных математических представлений детей подготовительной группы "Пушистый крокодил"</w:t>
      </w:r>
    </w:p>
    <w:p>
      <w:pPr>
        <w:pStyle w:val="style0"/>
        <w:rPr/>
      </w:pPr>
      <w:r>
        <w:rPr>
          <w:lang w:val="en-US"/>
        </w:rPr>
        <w:t>Формирование элементарных математических представлений по праву занимает большое место в системе дошкольного образования, т.к оно является важнейшим средством интеллектуального развития ребенка-дошкольника.</w:t>
      </w:r>
    </w:p>
    <w:p>
      <w:pPr>
        <w:pStyle w:val="style0"/>
        <w:rPr>
          <w:lang w:val="en-US"/>
        </w:rPr>
      </w:pPr>
      <w:r>
        <w:rPr>
          <w:lang w:val="en-US"/>
        </w:rPr>
        <w:t xml:space="preserve">  ФЭМП  входит в образовательную область "Познавательное развитие" и предполагает развитие у детей познавательных интересов и интеллектуального продвижения посредством развития познавательно-исследовательской деятельности, формирования целостной картины мира и расширения кругозора.</w:t>
      </w:r>
    </w:p>
    <w:p>
      <w:pPr>
        <w:pStyle w:val="style0"/>
        <w:rPr/>
      </w:pPr>
      <w:r>
        <w:rPr>
          <w:lang w:val="en-US"/>
        </w:rPr>
        <w:t>Содержание математической подготовки дошкольников в детском саду имеет свои особенности. Они объясняются спецификой математических понятий, историческими и педагогическими традициями в обучении детей дошкольного возраста, требованиями современной школы к уровню общего умственного и математического развития детей.</w:t>
      </w:r>
    </w:p>
    <w:p>
      <w:pPr>
        <w:pStyle w:val="style0"/>
        <w:rPr/>
      </w:pPr>
      <w:r>
        <w:rPr>
          <w:lang w:val="en-US"/>
        </w:rPr>
        <w:t>К математическим представлениям относят: понятия цифры, числа, соотношения количиства и числа, счёт в пределах десяти, двадцати; простые арифметические вычисления в этих пределах; сравнение чисел, величин;  понятия "времена года, дни недели, месяцы; математические загадки; ориентировка на листе и в пространстве; геометрические фигуры плоскастные и объемные.</w:t>
      </w:r>
    </w:p>
    <w:p>
      <w:pPr>
        <w:pStyle w:val="style0"/>
        <w:rPr/>
      </w:pPr>
      <w:r>
        <w:rPr>
          <w:lang w:val="en-US"/>
        </w:rPr>
        <w:t>С элементарными математическими представлениями педагоги знакомят воспитанников на занятиях ФЭМП, а закрепляют в различных развивающих, дидактических играх и упражнениях.</w:t>
      </w:r>
    </w:p>
    <w:p>
      <w:pPr>
        <w:pStyle w:val="style0"/>
        <w:rPr/>
      </w:pPr>
      <w:r>
        <w:rPr>
          <w:lang w:val="en-US"/>
        </w:rPr>
        <w:t>Такую авторскую игру я хотела бы предложить вашему вниманию.</w:t>
      </w:r>
    </w:p>
    <w:p>
      <w:pPr>
        <w:pStyle w:val="style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  <w:lang w:val="en-US"/>
        </w:rPr>
        <w:t>Дидактическая игра "Пушистый крокодил"</w:t>
      </w:r>
    </w:p>
    <w:p>
      <w:pPr>
        <w:pStyle w:val="style0"/>
        <w:rPr/>
      </w:pPr>
      <w:r>
        <w:rPr>
          <w:b/>
          <w:bCs/>
          <w:lang w:val="en-US"/>
        </w:rPr>
        <w:t>Цель</w:t>
      </w:r>
      <w:r>
        <w:rPr>
          <w:lang w:val="en-US"/>
        </w:rPr>
        <w:t>: знакомить ребят с простыми навыками сравнения чисел; развивать умение сравнивать числа, используя знаки "больше", "меньше", "равно"; закреплять эти умения в двигательной активности.</w:t>
      </w:r>
    </w:p>
    <w:p>
      <w:pPr>
        <w:pStyle w:val="style0"/>
        <w:rPr/>
      </w:pPr>
      <w:r>
        <w:rPr>
          <w:b/>
          <w:bCs/>
          <w:lang w:val="en-US"/>
        </w:rPr>
        <w:t>Материалы</w:t>
      </w:r>
      <w:r>
        <w:rPr>
          <w:lang w:val="en-US"/>
        </w:rPr>
        <w:t>: карточки с числами от 1 до 10; усложнение от 1до 20; вязанные зеленые нарукавники из пряжи"Елочка" (для обозначения знаков)</w:t>
      </w:r>
    </w:p>
    <w:p>
      <w:pPr>
        <w:pStyle w:val="style0"/>
        <w:rPr/>
      </w:pPr>
      <w:r>
        <w:rPr>
          <w:b/>
          <w:bCs/>
          <w:lang w:val="en-US"/>
        </w:rPr>
        <w:t>Варианты</w:t>
      </w:r>
      <w:r>
        <w:rPr>
          <w:lang w:val="en-US"/>
        </w:rPr>
        <w:t>: 1) два ребенка берут карточки с числами для сравнения, ведущий надевает нарукавники, сравнивает числа и показывает знак"больше", "меньше", "равно"</w:t>
      </w:r>
    </w:p>
    <w:p>
      <w:pPr>
        <w:pStyle w:val="style0"/>
        <w:rPr/>
      </w:pPr>
      <w:r>
        <w:rPr>
          <w:lang w:val="en-US"/>
        </w:rPr>
        <w:t>2) музыкальная командная игра: дети делятся на команды, каждый игрок берет карточки с числами, ведущий нарукавники, под музыку все ребята выполняют движения, после остановки- сравнивают числа, которые попали в игровое поле. Играть несколько раз.</w:t>
      </w:r>
    </w:p>
    <w:p>
      <w:pPr>
        <w:pStyle w:val="style0"/>
        <w:rPr/>
      </w:pPr>
      <w:r>
        <w:rPr/>
        <w:drawing>
          <wp:anchor distT="0" distB="0" distL="0" distR="0" simplePos="false" relativeHeight="2" behindDoc="true" locked="false" layoutInCell="true" allowOverlap="true">
            <wp:simplePos x="0" y="0"/>
            <wp:positionH relativeFrom="page">
              <wp:posOffset>590999</wp:posOffset>
            </wp:positionH>
            <wp:positionV relativeFrom="page">
              <wp:posOffset>428935</wp:posOffset>
            </wp:positionV>
            <wp:extent cx="4513721" cy="3036068"/>
            <wp:effectExtent l="0" t="0" r="0" b="0"/>
            <wp:wrapNone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513721" cy="3036068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simplePos="false" relativeHeight="4" behindDoc="true" locked="false" layoutInCell="true" allowOverlap="true">
            <wp:simplePos x="0" y="0"/>
            <wp:positionH relativeFrom="page">
              <wp:posOffset>418539</wp:posOffset>
            </wp:positionH>
            <wp:positionV relativeFrom="page">
              <wp:posOffset>6470381</wp:posOffset>
            </wp:positionV>
            <wp:extent cx="4381440" cy="3286080"/>
            <wp:effectExtent l="0" t="0" r="0" b="0"/>
            <wp:wrapNone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381440" cy="3286080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simplePos="false" relativeHeight="3" behindDoc="true" locked="false" layoutInCell="true" allowOverlap="true">
            <wp:simplePos x="0" y="0"/>
            <wp:positionH relativeFrom="page">
              <wp:posOffset>1912889</wp:posOffset>
            </wp:positionH>
            <wp:positionV relativeFrom="page">
              <wp:posOffset>3519536</wp:posOffset>
            </wp:positionV>
            <wp:extent cx="5216585" cy="2934328"/>
            <wp:effectExtent l="0" t="0" r="0" b="0"/>
            <wp:wrapNone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216585" cy="2934328"/>
                    </a:xfrm>
                    <a:prstGeom prst="rect"/>
                  </pic:spPr>
                </pic:pic>
              </a:graphicData>
            </a:graphic>
          </wp:anchor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styles" Target="styles.xml"/><Relationship Id="rId6" Type="http://schemas.openxmlformats.org/officeDocument/2006/relationships/fontTable" Target="fontTable.xml"/><Relationship Id="rId7" Type="http://schemas.openxmlformats.org/officeDocument/2006/relationships/settings" Target="settings.xml"/><Relationship Id="rId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269</Words>
  <Characters>2012</Characters>
  <Application>WPS Office</Application>
  <Paragraphs>13</Paragraphs>
  <CharactersWithSpaces>2273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2024-04-29T11:40:29Z</dcterms:created>
  <dc:creator>SM-A115F</dc:creator>
  <lastModifiedBy>SM-A115F</lastModifiedBy>
  <dcterms:modified xsi:type="dcterms:W3CDTF">2024-04-29T12:02:29Z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6137798ce3484ff98917c7b387a90dac</vt:lpwstr>
  </property>
</Properties>
</file>