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E" w:rsidRPr="00CB3A52" w:rsidRDefault="00385DCE" w:rsidP="007F6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A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"Инструменты фо</w:t>
      </w:r>
      <w:r w:rsidRPr="00CB3A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рмирующего оценивания ​ на уроках геогра</w:t>
      </w:r>
      <w:r w:rsidRPr="00CB3A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фии. Из опыта работы "</w:t>
      </w:r>
    </w:p>
    <w:p w:rsidR="00132A4E" w:rsidRPr="00CB3A52" w:rsidRDefault="00132A4E" w:rsidP="00BC523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Уважаемые коллеги!</w:t>
      </w:r>
    </w:p>
    <w:p w:rsidR="00132A4E" w:rsidRPr="00CB3A52" w:rsidRDefault="00BC5233" w:rsidP="00BC523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2A4E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Разрешите представиться – Косарева Елена Валентиновна, я преподаю предмет «География» в Андреевской школе </w:t>
      </w:r>
      <w:proofErr w:type="spellStart"/>
      <w:r w:rsidR="00132A4E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Сусанинского</w:t>
      </w:r>
      <w:proofErr w:type="spellEnd"/>
      <w:r w:rsidR="00132A4E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района.</w:t>
      </w:r>
    </w:p>
    <w:p w:rsidR="008849FD" w:rsidRPr="00CB3A52" w:rsidRDefault="00132A4E" w:rsidP="00CB3A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15E0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Хочу с вами поделиться приемами и инструментами</w:t>
      </w:r>
      <w:r w:rsidR="009A0251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5233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«фор</w:t>
      </w:r>
      <w:r w:rsidR="00C6543E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мирующего оценивания», </w:t>
      </w:r>
      <w:r w:rsidR="009A0251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которые были мною апробированы </w:t>
      </w:r>
      <w:r w:rsidR="00BC5233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на практике</w:t>
      </w:r>
      <w:r w:rsidR="00C6543E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849FD" w:rsidRPr="00CB3A52">
        <w:rPr>
          <w:rFonts w:ascii="Times New Roman" w:hAnsi="Times New Roman" w:cs="Times New Roman"/>
          <w:bCs/>
          <w:color w:val="000000"/>
          <w:sz w:val="24"/>
          <w:szCs w:val="24"/>
        </w:rPr>
        <w:t>Данные приемы  я применяю, начиная с 5 класса.</w:t>
      </w:r>
    </w:p>
    <w:p w:rsidR="00BC5233" w:rsidRPr="00CB3A52" w:rsidRDefault="0020266F" w:rsidP="00CB3A5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3A52">
        <w:rPr>
          <w:color w:val="111111"/>
        </w:rPr>
        <w:t>Н</w:t>
      </w:r>
      <w:r w:rsidR="00BC5233" w:rsidRPr="00CB3A52">
        <w:rPr>
          <w:color w:val="111111"/>
        </w:rPr>
        <w:t>а </w:t>
      </w:r>
      <w:r w:rsidR="00BC5233" w:rsidRPr="00CB3A52">
        <w:rPr>
          <w:rStyle w:val="aa"/>
          <w:b w:val="0"/>
          <w:color w:val="111111"/>
          <w:bdr w:val="none" w:sz="0" w:space="0" w:color="auto" w:frame="1"/>
        </w:rPr>
        <w:t>уроке</w:t>
      </w:r>
      <w:r w:rsidR="00BC5233" w:rsidRPr="00CB3A52">
        <w:rPr>
          <w:rStyle w:val="aa"/>
          <w:color w:val="111111"/>
          <w:bdr w:val="none" w:sz="0" w:space="0" w:color="auto" w:frame="1"/>
        </w:rPr>
        <w:t> </w:t>
      </w:r>
      <w:r w:rsidR="008849FD" w:rsidRPr="00CB3A52">
        <w:rPr>
          <w:rStyle w:val="aa"/>
          <w:color w:val="111111"/>
          <w:bdr w:val="none" w:sz="0" w:space="0" w:color="auto" w:frame="1"/>
        </w:rPr>
        <w:t xml:space="preserve"> </w:t>
      </w:r>
      <w:r w:rsidR="00BC5233" w:rsidRPr="00CB3A52">
        <w:rPr>
          <w:iCs/>
          <w:color w:val="111111"/>
          <w:bdr w:val="none" w:sz="0" w:space="0" w:color="auto" w:frame="1"/>
        </w:rPr>
        <w:t>«Изображение земной поверхности»</w:t>
      </w:r>
      <w:r w:rsidR="00BC5233" w:rsidRPr="00CB3A52">
        <w:rPr>
          <w:color w:val="111111"/>
        </w:rPr>
        <w:t> для </w:t>
      </w:r>
      <w:r w:rsidR="00BC5233" w:rsidRPr="00CB3A52">
        <w:rPr>
          <w:rStyle w:val="aa"/>
          <w:b w:val="0"/>
          <w:color w:val="111111"/>
          <w:bdr w:val="none" w:sz="0" w:space="0" w:color="auto" w:frame="1"/>
        </w:rPr>
        <w:t>оценивания</w:t>
      </w:r>
      <w:r w:rsidR="00BC5233" w:rsidRPr="00CB3A52">
        <w:rPr>
          <w:color w:val="111111"/>
        </w:rPr>
        <w:t> умений определения азимута, сторон горизонт</w:t>
      </w:r>
      <w:r w:rsidRPr="00CB3A52">
        <w:rPr>
          <w:color w:val="111111"/>
        </w:rPr>
        <w:t>а, приобретенных на предыдущем уроке</w:t>
      </w:r>
      <w:r w:rsidR="00BC5233" w:rsidRPr="00CB3A52">
        <w:rPr>
          <w:color w:val="111111"/>
        </w:rPr>
        <w:t>,</w:t>
      </w:r>
      <w:r w:rsidR="00C60DEF" w:rsidRPr="00CB3A52">
        <w:rPr>
          <w:color w:val="111111"/>
        </w:rPr>
        <w:t xml:space="preserve"> использую </w:t>
      </w:r>
      <w:r w:rsidR="00C60DEF" w:rsidRPr="00CB3A52">
        <w:rPr>
          <w:b/>
          <w:color w:val="111111"/>
        </w:rPr>
        <w:t>приемы быстрой и регулярной  самооценки</w:t>
      </w:r>
      <w:r w:rsidR="00C60DEF" w:rsidRPr="00CB3A52">
        <w:rPr>
          <w:color w:val="111111"/>
        </w:rPr>
        <w:t xml:space="preserve">, </w:t>
      </w:r>
      <w:r w:rsidR="00BC5233" w:rsidRPr="00CB3A52">
        <w:rPr>
          <w:color w:val="111111"/>
        </w:rPr>
        <w:t xml:space="preserve"> предлагаю пятиклассникам карточки-задания, </w:t>
      </w:r>
      <w:r w:rsidRPr="00CB3A52">
        <w:rPr>
          <w:color w:val="111111"/>
        </w:rPr>
        <w:t xml:space="preserve">для работы </w:t>
      </w:r>
      <w:r w:rsidR="00BC5233" w:rsidRPr="00CB3A52">
        <w:rPr>
          <w:color w:val="111111"/>
        </w:rPr>
        <w:t xml:space="preserve"> в группах. </w:t>
      </w:r>
      <w:r w:rsidR="00BC5233" w:rsidRPr="00CB3A52">
        <w:rPr>
          <w:color w:val="111111"/>
          <w:bdr w:val="none" w:sz="0" w:space="0" w:color="auto" w:frame="1"/>
        </w:rPr>
        <w:t>Каждая группа получает карточки с вопросами</w:t>
      </w:r>
      <w:r w:rsidR="00BC5233" w:rsidRPr="00CB3A52">
        <w:rPr>
          <w:color w:val="111111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9411"/>
      </w:tblGrid>
      <w:tr w:rsidR="008849FD" w:rsidRPr="00CB3A52" w:rsidTr="00D402BD">
        <w:tc>
          <w:tcPr>
            <w:tcW w:w="10421" w:type="dxa"/>
            <w:gridSpan w:val="2"/>
          </w:tcPr>
          <w:p w:rsidR="008849FD" w:rsidRPr="00CB3A52" w:rsidRDefault="008849FD" w:rsidP="008849FD">
            <w:pPr>
              <w:pStyle w:val="a4"/>
              <w:spacing w:before="0" w:beforeAutospacing="0" w:after="0" w:afterAutospacing="0"/>
              <w:jc w:val="center"/>
              <w:rPr>
                <w:color w:val="111111"/>
              </w:rPr>
            </w:pPr>
            <w:r w:rsidRPr="00CB3A52">
              <w:rPr>
                <w:color w:val="111111"/>
              </w:rPr>
              <w:t>КАРТОЧКА – ЗАДАНИЕ для группы</w:t>
            </w:r>
          </w:p>
        </w:tc>
      </w:tr>
      <w:tr w:rsidR="008849FD" w:rsidRPr="00CB3A52" w:rsidTr="008849FD">
        <w:tc>
          <w:tcPr>
            <w:tcW w:w="534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1 задание</w:t>
            </w:r>
          </w:p>
        </w:tc>
        <w:tc>
          <w:tcPr>
            <w:tcW w:w="9887" w:type="dxa"/>
          </w:tcPr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  <w:bdr w:val="none" w:sz="0" w:space="0" w:color="auto" w:frame="1"/>
              </w:rPr>
              <w:t>Скорректируй алгоритм определения азимута</w:t>
            </w:r>
            <w:r w:rsidRPr="00CB3A52">
              <w:rPr>
                <w:color w:val="111111"/>
              </w:rPr>
              <w:t>:</w:t>
            </w:r>
          </w:p>
          <w:p w:rsidR="008849FD" w:rsidRPr="00CB3A52" w:rsidRDefault="008849FD" w:rsidP="008849F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 xml:space="preserve">Найти направление на объект </w:t>
            </w:r>
          </w:p>
          <w:p w:rsidR="008849FD" w:rsidRPr="00CB3A52" w:rsidRDefault="008849FD" w:rsidP="008849F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Соотнести направление стрелки с направлением на север.</w:t>
            </w:r>
          </w:p>
          <w:p w:rsidR="008849FD" w:rsidRPr="00CB3A52" w:rsidRDefault="008849FD" w:rsidP="008849F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Положить на компас тонкую палочку по направлению от центра компаса к объекту</w:t>
            </w:r>
          </w:p>
          <w:p w:rsidR="008849FD" w:rsidRPr="00CB3A52" w:rsidRDefault="008849FD" w:rsidP="00BC52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Ознакомиться со шкалой компаса.</w:t>
            </w:r>
          </w:p>
        </w:tc>
      </w:tr>
      <w:tr w:rsidR="008849FD" w:rsidRPr="00CB3A52" w:rsidTr="008849FD">
        <w:tc>
          <w:tcPr>
            <w:tcW w:w="534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2 задание</w:t>
            </w:r>
          </w:p>
        </w:tc>
        <w:tc>
          <w:tcPr>
            <w:tcW w:w="9887" w:type="dxa"/>
          </w:tcPr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Найдите соответствие </w:t>
            </w:r>
            <w:r w:rsidRPr="00CB3A52">
              <w:rPr>
                <w:i/>
                <w:iCs/>
                <w:color w:val="111111"/>
                <w:bdr w:val="none" w:sz="0" w:space="0" w:color="auto" w:frame="1"/>
              </w:rPr>
              <w:t>(сторона горизонта - азимут)</w:t>
            </w:r>
          </w:p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Северо-восток              180</w:t>
            </w:r>
          </w:p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Юг                                90</w:t>
            </w:r>
          </w:p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Восток                          225</w:t>
            </w:r>
          </w:p>
          <w:p w:rsidR="008849FD" w:rsidRPr="00CB3A52" w:rsidRDefault="008849FD" w:rsidP="008849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Юго-запад                   45</w:t>
            </w:r>
          </w:p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8849FD" w:rsidRPr="00CB3A52" w:rsidTr="008849FD">
        <w:tc>
          <w:tcPr>
            <w:tcW w:w="534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3 задание</w:t>
            </w:r>
          </w:p>
        </w:tc>
        <w:tc>
          <w:tcPr>
            <w:tcW w:w="9887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CB3A52">
              <w:rPr>
                <w:color w:val="111111"/>
              </w:rPr>
              <w:t>Определите по компасу азимут на предмет в кабинете </w:t>
            </w:r>
            <w:r w:rsidRPr="00CB3A52">
              <w:rPr>
                <w:rStyle w:val="aa"/>
                <w:b w:val="0"/>
                <w:color w:val="111111"/>
                <w:bdr w:val="none" w:sz="0" w:space="0" w:color="auto" w:frame="1"/>
              </w:rPr>
              <w:t>географии</w:t>
            </w:r>
            <w:r w:rsidRPr="00CB3A52">
              <w:rPr>
                <w:b/>
                <w:color w:val="111111"/>
              </w:rPr>
              <w:t>.</w:t>
            </w:r>
          </w:p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(1 группа – шкаф, цветок  «папоротник»; 2 группа – доска, цветок  «монстера»)</w:t>
            </w:r>
          </w:p>
        </w:tc>
      </w:tr>
      <w:tr w:rsidR="008849FD" w:rsidRPr="00CB3A52" w:rsidTr="008849FD">
        <w:tc>
          <w:tcPr>
            <w:tcW w:w="534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4 задание</w:t>
            </w:r>
          </w:p>
        </w:tc>
        <w:tc>
          <w:tcPr>
            <w:tcW w:w="9887" w:type="dxa"/>
          </w:tcPr>
          <w:p w:rsidR="008849FD" w:rsidRPr="00CB3A52" w:rsidRDefault="008849FD" w:rsidP="00BC5233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CB3A52">
              <w:rPr>
                <w:color w:val="111111"/>
              </w:rPr>
              <w:t>Приведите примеры необходимости умения </w:t>
            </w:r>
            <w:r w:rsidRPr="00CB3A52">
              <w:rPr>
                <w:rStyle w:val="aa"/>
                <w:b w:val="0"/>
                <w:color w:val="111111"/>
                <w:bdr w:val="none" w:sz="0" w:space="0" w:color="auto" w:frame="1"/>
              </w:rPr>
              <w:t>использовать</w:t>
            </w:r>
            <w:r w:rsidRPr="00CB3A52">
              <w:rPr>
                <w:color w:val="111111"/>
              </w:rPr>
              <w:t> компас из собственного опыта.</w:t>
            </w:r>
          </w:p>
        </w:tc>
      </w:tr>
    </w:tbl>
    <w:p w:rsidR="008849FD" w:rsidRPr="00CB3A52" w:rsidRDefault="008849FD" w:rsidP="00BC52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C5233" w:rsidRPr="00CB3A52" w:rsidRDefault="00BC5233" w:rsidP="00BC52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3A52">
        <w:rPr>
          <w:color w:val="111111"/>
        </w:rPr>
        <w:t>Критерии </w:t>
      </w:r>
      <w:r w:rsidRPr="00CB3A52">
        <w:rPr>
          <w:rStyle w:val="aa"/>
          <w:b w:val="0"/>
          <w:color w:val="111111"/>
          <w:bdr w:val="none" w:sz="0" w:space="0" w:color="auto" w:frame="1"/>
        </w:rPr>
        <w:t>оценивания</w:t>
      </w:r>
      <w:r w:rsidRPr="00CB3A52">
        <w:rPr>
          <w:color w:val="111111"/>
        </w:rPr>
        <w:t> известны учащимся заранее, </w:t>
      </w:r>
      <w:r w:rsidRPr="00CB3A52">
        <w:rPr>
          <w:color w:val="111111"/>
          <w:bdr w:val="none" w:sz="0" w:space="0" w:color="auto" w:frame="1"/>
        </w:rPr>
        <w:t>в данном задании</w:t>
      </w:r>
      <w:r w:rsidRPr="00CB3A52">
        <w:rPr>
          <w:color w:val="111111"/>
        </w:rPr>
        <w:t>: правильность выполнения задания – 5 баллов, активная работа в группе – 1 балл, скорость выполнения – 1 балл, всего – 7 баллов.</w:t>
      </w:r>
    </w:p>
    <w:p w:rsidR="0020266F" w:rsidRPr="00CB3A52" w:rsidRDefault="00BC5233" w:rsidP="00CB3A52">
      <w:pPr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При изучении темы «Изображение земной поверхности», я </w:t>
      </w:r>
      <w:r w:rsidR="00385DCE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B3A52">
        <w:rPr>
          <w:rFonts w:ascii="Times New Roman" w:hAnsi="Times New Roman" w:cs="Times New Roman"/>
          <w:color w:val="111111"/>
          <w:sz w:val="24"/>
          <w:szCs w:val="24"/>
        </w:rPr>
        <w:t>прим</w:t>
      </w:r>
      <w:r w:rsidR="00385DCE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еняю другой </w:t>
      </w:r>
      <w:r w:rsidR="006261D6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864B7" w:rsidRPr="00CB3A5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прием </w:t>
      </w:r>
      <w:r w:rsidR="000864B7" w:rsidRPr="00CB3A52">
        <w:rPr>
          <w:rFonts w:ascii="Times New Roman" w:eastAsia="Calibri" w:hAnsi="Times New Roman" w:cs="Times New Roman"/>
          <w:b/>
          <w:sz w:val="24"/>
          <w:szCs w:val="24"/>
        </w:rPr>
        <w:t>быстрой и регулярной самооценки</w:t>
      </w:r>
      <w:r w:rsidR="000864B7" w:rsidRPr="00CB3A52">
        <w:rPr>
          <w:rFonts w:ascii="Times New Roman" w:eastAsia="Calibri" w:hAnsi="Times New Roman" w:cs="Times New Roman"/>
          <w:sz w:val="24"/>
          <w:szCs w:val="24"/>
        </w:rPr>
        <w:t xml:space="preserve"> – заполнение </w:t>
      </w:r>
      <w:r w:rsidR="000864B7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 рефлексивной таблицы, которую школьники заполняют на этапе целеполагания, в начале урока, и </w:t>
      </w:r>
      <w:r w:rsidR="0020266F" w:rsidRPr="00CB3A52">
        <w:rPr>
          <w:rFonts w:ascii="Times New Roman" w:hAnsi="Times New Roman" w:cs="Times New Roman"/>
          <w:color w:val="111111"/>
          <w:sz w:val="24"/>
          <w:szCs w:val="24"/>
        </w:rPr>
        <w:t>на этапе рефлексии, в конце урока.</w:t>
      </w:r>
      <w:r w:rsidR="00777221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 Использование этого приема позволяет </w:t>
      </w:r>
      <w:r w:rsidR="00777221" w:rsidRPr="00CB3A52">
        <w:rPr>
          <w:rFonts w:ascii="Times New Roman" w:hAnsi="Times New Roman" w:cs="Times New Roman"/>
          <w:sz w:val="24"/>
          <w:szCs w:val="24"/>
        </w:rPr>
        <w:t xml:space="preserve"> поставить индивидуальные учебны</w:t>
      </w:r>
      <w:r w:rsidR="00C60DEF" w:rsidRPr="00CB3A52">
        <w:rPr>
          <w:rFonts w:ascii="Times New Roman" w:hAnsi="Times New Roman" w:cs="Times New Roman"/>
          <w:sz w:val="24"/>
          <w:szCs w:val="24"/>
        </w:rPr>
        <w:t>е цели для каждого ученика</w:t>
      </w:r>
      <w:r w:rsidR="00C60DEF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, находить затруднения и пути их устранения. </w:t>
      </w:r>
      <w:r w:rsidR="00DC210D" w:rsidRPr="00CB3A52">
        <w:rPr>
          <w:rFonts w:ascii="Times New Roman" w:hAnsi="Times New Roman" w:cs="Times New Roman"/>
          <w:color w:val="111111"/>
          <w:sz w:val="24"/>
          <w:szCs w:val="24"/>
        </w:rPr>
        <w:t xml:space="preserve"> Цель применения этого приема – развитие </w:t>
      </w:r>
      <w:r w:rsidR="00DC210D" w:rsidRPr="00CB3A52">
        <w:rPr>
          <w:rFonts w:ascii="Times New Roman" w:hAnsi="Times New Roman" w:cs="Times New Roman"/>
          <w:color w:val="010101"/>
          <w:sz w:val="24"/>
          <w:szCs w:val="24"/>
        </w:rPr>
        <w:t>способности рассматривать и оценивать собственные действия, умения анализировать содержание и процесс своей мыслительной деятельности.</w:t>
      </w:r>
    </w:p>
    <w:p w:rsidR="00AF15B9" w:rsidRPr="00CB3A52" w:rsidRDefault="00AF15B9" w:rsidP="00AF15B9">
      <w:pPr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>РЕФЛЕКСИВНАЯ ТАБЛИЦА</w:t>
      </w:r>
      <w:r w:rsidR="007021B6" w:rsidRPr="00CB3A52">
        <w:rPr>
          <w:rFonts w:ascii="Times New Roman" w:hAnsi="Times New Roman" w:cs="Times New Roman"/>
          <w:sz w:val="24"/>
          <w:szCs w:val="24"/>
        </w:rPr>
        <w:t xml:space="preserve">  (в начале и конце урока)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3509"/>
      </w:tblGrid>
      <w:tr w:rsidR="00AF15B9" w:rsidRPr="00CB3A52" w:rsidTr="00152FFB">
        <w:tc>
          <w:tcPr>
            <w:tcW w:w="4644" w:type="dxa"/>
          </w:tcPr>
          <w:p w:rsidR="00AF15B9" w:rsidRPr="00CB3A52" w:rsidRDefault="00AF15B9" w:rsidP="0015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устранить затруднение</w:t>
            </w:r>
          </w:p>
        </w:tc>
      </w:tr>
      <w:tr w:rsidR="00AF15B9" w:rsidRPr="00CB3A52" w:rsidTr="00152FFB">
        <w:tc>
          <w:tcPr>
            <w:tcW w:w="4644" w:type="dxa"/>
          </w:tcPr>
          <w:p w:rsidR="00AF15B9" w:rsidRPr="00CB3A52" w:rsidRDefault="000864B7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Умею определять направления сторон горизонта на плане местности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9" w:rsidRPr="00CB3A52" w:rsidTr="00152FFB">
        <w:tc>
          <w:tcPr>
            <w:tcW w:w="4644" w:type="dxa"/>
          </w:tcPr>
          <w:p w:rsidR="00AF15B9" w:rsidRPr="00CB3A52" w:rsidRDefault="0020266F" w:rsidP="00152FFB">
            <w:pPr>
              <w:pStyle w:val="a3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0864B7"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мею пользоваться условными знаками.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9" w:rsidRPr="00CB3A52" w:rsidTr="00152FFB">
        <w:tc>
          <w:tcPr>
            <w:tcW w:w="4644" w:type="dxa"/>
          </w:tcPr>
          <w:p w:rsidR="00AF15B9" w:rsidRPr="00CB3A52" w:rsidRDefault="0020266F" w:rsidP="0020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Умею ориентироваться с помощью компаса.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9" w:rsidRPr="00CB3A52" w:rsidTr="00152FFB">
        <w:tc>
          <w:tcPr>
            <w:tcW w:w="4644" w:type="dxa"/>
          </w:tcPr>
          <w:p w:rsidR="00AF15B9" w:rsidRPr="00CB3A52" w:rsidRDefault="00AF15B9" w:rsidP="000864B7">
            <w:pPr>
              <w:pStyle w:val="a3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r w:rsidR="000864B7"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читать план местности.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9" w:rsidRPr="00CB3A52" w:rsidTr="00152FFB">
        <w:tc>
          <w:tcPr>
            <w:tcW w:w="4644" w:type="dxa"/>
          </w:tcPr>
          <w:p w:rsidR="00AF15B9" w:rsidRPr="00CB3A52" w:rsidRDefault="0020266F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 </w:t>
            </w:r>
            <w:r w:rsidRPr="00CB3A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определить азимут по плану местности</w:t>
            </w: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F15B9" w:rsidRPr="00CB3A52" w:rsidRDefault="00AF15B9" w:rsidP="001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6F" w:rsidRPr="00CB3A52" w:rsidRDefault="0020266F" w:rsidP="00BC523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021B6" w:rsidRPr="00CB3A52" w:rsidRDefault="00DC210D" w:rsidP="00CB3A5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color w:val="111111"/>
          <w:bdr w:val="none" w:sz="0" w:space="0" w:color="auto" w:frame="1"/>
        </w:rPr>
      </w:pPr>
      <w:r w:rsidRPr="00CB3A52">
        <w:rPr>
          <w:color w:val="111111"/>
        </w:rPr>
        <w:lastRenderedPageBreak/>
        <w:t xml:space="preserve">При изучении темы </w:t>
      </w:r>
      <w:r w:rsidRPr="00CB3A52">
        <w:rPr>
          <w:bCs/>
          <w:color w:val="000000"/>
        </w:rPr>
        <w:t xml:space="preserve">«Страны Западной Европы. Великобритания», при характеристике государства Великобритания, можно предложить учащимся использовать </w:t>
      </w:r>
      <w:r w:rsidRPr="00CB3A52">
        <w:rPr>
          <w:b/>
          <w:bCs/>
          <w:color w:val="000000"/>
        </w:rPr>
        <w:t>прием «</w:t>
      </w:r>
      <w:proofErr w:type="spellStart"/>
      <w:r w:rsidRPr="00CB3A52">
        <w:rPr>
          <w:b/>
          <w:bCs/>
          <w:color w:val="000000"/>
        </w:rPr>
        <w:t>Критериальной</w:t>
      </w:r>
      <w:proofErr w:type="spellEnd"/>
      <w:r w:rsidRPr="00CB3A52">
        <w:rPr>
          <w:b/>
          <w:bCs/>
          <w:color w:val="000000"/>
        </w:rPr>
        <w:t xml:space="preserve"> рубрики».</w:t>
      </w:r>
      <w:r w:rsidRPr="00CB3A52">
        <w:rPr>
          <w:bCs/>
          <w:color w:val="000000"/>
        </w:rPr>
        <w:t xml:space="preserve"> </w:t>
      </w:r>
      <w:r w:rsidR="002D4CB4" w:rsidRPr="00CB3A52">
        <w:rPr>
          <w:bCs/>
          <w:color w:val="000000"/>
        </w:rPr>
        <w:t xml:space="preserve">Смысл ее в том,  что ученик </w:t>
      </w:r>
      <w:r w:rsidR="009A43CC" w:rsidRPr="00CB3A52">
        <w:rPr>
          <w:bCs/>
          <w:color w:val="000000"/>
        </w:rPr>
        <w:t>определяет, на каком уровне у него развиты  практические  навыки, необходимые при изучении темы.</w:t>
      </w:r>
      <w:r w:rsidR="007021B6" w:rsidRPr="00CB3A52">
        <w:rPr>
          <w:bCs/>
          <w:color w:val="000000"/>
        </w:rPr>
        <w:t xml:space="preserve"> Это позволяет </w:t>
      </w:r>
      <w:r w:rsidR="007021B6" w:rsidRPr="00CB3A52">
        <w:rPr>
          <w:color w:val="111111"/>
        </w:rPr>
        <w:t>развить у школьников умение  контролировать себя, критически </w:t>
      </w:r>
      <w:r w:rsidR="007021B6" w:rsidRPr="00CB3A52">
        <w:rPr>
          <w:rStyle w:val="aa"/>
          <w:b w:val="0"/>
          <w:color w:val="111111"/>
          <w:bdr w:val="none" w:sz="0" w:space="0" w:color="auto" w:frame="1"/>
        </w:rPr>
        <w:t>оценивать свою деятельность.</w:t>
      </w:r>
    </w:p>
    <w:p w:rsidR="009A43CC" w:rsidRPr="00CB3A52" w:rsidRDefault="009A43CC" w:rsidP="00DC210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3A52">
        <w:rPr>
          <w:bCs/>
          <w:color w:val="000000"/>
        </w:rPr>
        <w:t xml:space="preserve"> Например, при изучении</w:t>
      </w:r>
      <w:r w:rsidR="00DC210D" w:rsidRPr="00CB3A52">
        <w:rPr>
          <w:bCs/>
          <w:color w:val="000000"/>
        </w:rPr>
        <w:t xml:space="preserve"> этой </w:t>
      </w:r>
      <w:r w:rsidRPr="00CB3A52">
        <w:rPr>
          <w:bCs/>
          <w:color w:val="000000"/>
        </w:rPr>
        <w:t xml:space="preserve"> темы</w:t>
      </w:r>
      <w:r w:rsidR="00DC210D" w:rsidRPr="00CB3A52">
        <w:rPr>
          <w:bCs/>
          <w:color w:val="000000"/>
        </w:rPr>
        <w:t xml:space="preserve"> можно учащимся предложить </w:t>
      </w:r>
      <w:r w:rsidRPr="00CB3A52">
        <w:rPr>
          <w:bCs/>
          <w:color w:val="000000"/>
        </w:rPr>
        <w:t xml:space="preserve"> такую таблицу:</w:t>
      </w:r>
      <w:r w:rsidRPr="00CB3A52">
        <w:rPr>
          <w:color w:val="181818"/>
        </w:rPr>
        <w:t xml:space="preserve"> 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92"/>
        <w:gridCol w:w="1895"/>
        <w:gridCol w:w="2068"/>
        <w:gridCol w:w="2150"/>
      </w:tblGrid>
      <w:tr w:rsidR="009A43CC" w:rsidRPr="00CB3A52" w:rsidTr="00C6543E">
        <w:trPr>
          <w:trHeight w:val="1037"/>
        </w:trPr>
        <w:tc>
          <w:tcPr>
            <w:tcW w:w="3792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Насколько уверенно</w:t>
            </w:r>
            <w:r w:rsidRPr="00CB3A52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ты чувствуешь себя в следующих ситуациях?</w:t>
            </w:r>
          </w:p>
        </w:tc>
        <w:tc>
          <w:tcPr>
            <w:tcW w:w="1895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CB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веренно</w:t>
            </w:r>
            <w:proofErr w:type="spellEnd"/>
          </w:p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215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9A43CC" w:rsidRPr="00CB3A52" w:rsidRDefault="009A43CC" w:rsidP="0053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Неуверенно</w:t>
            </w:r>
            <w:proofErr w:type="spellEnd"/>
          </w:p>
        </w:tc>
      </w:tr>
      <w:tr w:rsidR="009A43CC" w:rsidRPr="00CB3A52" w:rsidTr="00C6543E">
        <w:trPr>
          <w:trHeight w:val="967"/>
        </w:trPr>
        <w:tc>
          <w:tcPr>
            <w:tcW w:w="3792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1. Я могу показать на карте границы главных частей Великобритании и назвать их</w:t>
            </w:r>
          </w:p>
        </w:tc>
        <w:tc>
          <w:tcPr>
            <w:tcW w:w="1895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3CC" w:rsidRPr="00CB3A52" w:rsidTr="00C6543E">
        <w:trPr>
          <w:trHeight w:val="684"/>
        </w:trPr>
        <w:tc>
          <w:tcPr>
            <w:tcW w:w="3792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2. Я могу назвать столицы частей Великобритании</w:t>
            </w:r>
          </w:p>
        </w:tc>
        <w:tc>
          <w:tcPr>
            <w:tcW w:w="1895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3CC" w:rsidRPr="00CB3A52" w:rsidTr="00C6543E">
        <w:trPr>
          <w:trHeight w:val="963"/>
        </w:trPr>
        <w:tc>
          <w:tcPr>
            <w:tcW w:w="3792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 xml:space="preserve">3. Я </w:t>
            </w:r>
            <w:proofErr w:type="gramStart"/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могу рассказать и показать на карте чем омывается</w:t>
            </w:r>
            <w:proofErr w:type="gramEnd"/>
            <w:r w:rsidRPr="00CB3A52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</w:t>
            </w:r>
          </w:p>
        </w:tc>
        <w:tc>
          <w:tcPr>
            <w:tcW w:w="1895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3CC" w:rsidRPr="00CB3A52" w:rsidTr="00C6543E">
        <w:trPr>
          <w:trHeight w:val="967"/>
        </w:trPr>
        <w:tc>
          <w:tcPr>
            <w:tcW w:w="3792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4. Я могу рассказать о символах Соединенного Королевства</w:t>
            </w:r>
          </w:p>
        </w:tc>
        <w:tc>
          <w:tcPr>
            <w:tcW w:w="1895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3CC" w:rsidRPr="00CB3A52" w:rsidRDefault="009A43CC" w:rsidP="00536CA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43CC" w:rsidRPr="00CB3A52" w:rsidRDefault="009A43CC" w:rsidP="009A43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достижений: </w:t>
      </w: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высокий, средний, низкий</w:t>
      </w:r>
    </w:p>
    <w:p w:rsidR="009A43CC" w:rsidRPr="00CB3A52" w:rsidRDefault="009A43CC" w:rsidP="009A43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показатели:</w:t>
      </w: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– отметка «5», средний – отметка «4», низкий – отметка «3».</w:t>
      </w:r>
      <w:proofErr w:type="gramEnd"/>
    </w:p>
    <w:p w:rsidR="009A43CC" w:rsidRPr="00CB3A52" w:rsidRDefault="009A43CC" w:rsidP="009A43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Пояснение к работе: </w:t>
      </w: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индивидуально отмечают на листах «+» и «</w:t>
      </w:r>
      <w:proofErr w:type="gramStart"/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</w:t>
      </w:r>
      <w:r w:rsidR="00DC210D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</w:t>
      </w: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себя чувствуют в следующих ситуациях. </w:t>
      </w:r>
    </w:p>
    <w:p w:rsidR="00E907AC" w:rsidRPr="00CB3A52" w:rsidRDefault="00E907AC" w:rsidP="00385D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таблицы, учитель видит, какие практические навыки у ребят сформированы плохо и в дальнейшем на этот материал делает упор на уроках.</w:t>
      </w:r>
    </w:p>
    <w:p w:rsidR="00AD5817" w:rsidRPr="00CB3A52" w:rsidRDefault="00EE762C" w:rsidP="00CB3A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этой таблицы, я сразу корректирую свою работу с учащимися на уроке. С ребятами, показавшими низкий уровень, я работаю индивидуально. С </w:t>
      </w:r>
      <w:r w:rsidR="00AD5817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ребятами, показавшими средний уровень, я работаю в группе, чаще всего в начале урока беру задания на развитие практических навыков у карты. В этом случае ребята, показавшие высокий уровень, могут выступать экспертами или </w:t>
      </w:r>
      <w:proofErr w:type="spellStart"/>
      <w:r w:rsidR="00AD5817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экзаменаторами</w:t>
      </w:r>
      <w:proofErr w:type="gramStart"/>
      <w:r w:rsidR="00AD5817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AD5817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spellEnd"/>
      <w:r w:rsidR="00AD5817" w:rsidRPr="00CB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можно использовать на разных этапах изучения материала, в начале изучения темы, в середине или в конце.</w:t>
      </w:r>
    </w:p>
    <w:p w:rsidR="008D2C38" w:rsidRPr="00CB3A52" w:rsidRDefault="00DC210D" w:rsidP="00CB3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 xml:space="preserve">При изучении тем, которые требуют от учащихся запомнить большой объем информация, я использую </w:t>
      </w:r>
      <w:r w:rsidRPr="00CB3A52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0675BC" w:rsidRPr="00CB3A52">
        <w:rPr>
          <w:rFonts w:ascii="Times New Roman" w:hAnsi="Times New Roman" w:cs="Times New Roman"/>
          <w:b/>
          <w:sz w:val="24"/>
          <w:szCs w:val="24"/>
        </w:rPr>
        <w:t>«Карта понятий».</w:t>
      </w:r>
      <w:r w:rsidR="007021B6" w:rsidRPr="00CB3A52">
        <w:rPr>
          <w:b/>
          <w:sz w:val="24"/>
          <w:szCs w:val="24"/>
        </w:rPr>
        <w:t xml:space="preserve"> </w:t>
      </w:r>
      <w:r w:rsidR="007021B6" w:rsidRPr="00CB3A52">
        <w:rPr>
          <w:rFonts w:ascii="Times New Roman" w:hAnsi="Times New Roman" w:cs="Times New Roman"/>
          <w:sz w:val="24"/>
          <w:szCs w:val="24"/>
        </w:rPr>
        <w:t>Благодаря этому приему ученики глубже погружаются в материал и развивают навыки самооценки.</w:t>
      </w:r>
      <w:r w:rsidR="000675BC" w:rsidRPr="00CB3A52">
        <w:rPr>
          <w:rFonts w:ascii="Times New Roman" w:hAnsi="Times New Roman" w:cs="Times New Roman"/>
          <w:sz w:val="24"/>
          <w:szCs w:val="24"/>
        </w:rPr>
        <w:t xml:space="preserve"> При его использовании с</w:t>
      </w:r>
      <w:r w:rsidR="008D2C38" w:rsidRPr="00CB3A52">
        <w:rPr>
          <w:rFonts w:ascii="Times New Roman" w:hAnsi="Times New Roman" w:cs="Times New Roman"/>
          <w:sz w:val="24"/>
          <w:szCs w:val="24"/>
        </w:rPr>
        <w:t>оставляется схема понятия или причин и следствия. Например:</w:t>
      </w:r>
      <w:r w:rsidR="007021B6" w:rsidRPr="00CB3A52">
        <w:rPr>
          <w:rFonts w:ascii="Times New Roman" w:hAnsi="Times New Roman" w:cs="Times New Roman"/>
          <w:sz w:val="24"/>
          <w:szCs w:val="24"/>
        </w:rPr>
        <w:t xml:space="preserve"> </w:t>
      </w:r>
      <w:r w:rsidR="00FA0068" w:rsidRPr="00CB3A52">
        <w:rPr>
          <w:rFonts w:ascii="Times New Roman" w:hAnsi="Times New Roman" w:cs="Times New Roman"/>
          <w:sz w:val="24"/>
          <w:szCs w:val="24"/>
        </w:rPr>
        <w:t>в</w:t>
      </w:r>
      <w:r w:rsidR="00BB607F" w:rsidRPr="00CB3A52">
        <w:rPr>
          <w:rFonts w:ascii="Times New Roman" w:hAnsi="Times New Roman" w:cs="Times New Roman"/>
          <w:sz w:val="24"/>
          <w:szCs w:val="24"/>
        </w:rPr>
        <w:t xml:space="preserve"> центре листа будет</w:t>
      </w:r>
      <w:r w:rsidR="000675BC" w:rsidRPr="00CB3A52">
        <w:rPr>
          <w:rFonts w:ascii="Times New Roman" w:hAnsi="Times New Roman" w:cs="Times New Roman"/>
          <w:sz w:val="24"/>
          <w:szCs w:val="24"/>
        </w:rPr>
        <w:t xml:space="preserve"> записано  понятие «Таяние ледников». Школьники о</w:t>
      </w:r>
      <w:r w:rsidR="00BB607F" w:rsidRPr="00CB3A52">
        <w:rPr>
          <w:rFonts w:ascii="Times New Roman" w:hAnsi="Times New Roman" w:cs="Times New Roman"/>
          <w:sz w:val="24"/>
          <w:szCs w:val="24"/>
        </w:rPr>
        <w:t>пределяют причины</w:t>
      </w:r>
      <w:r w:rsidR="000675BC" w:rsidRPr="00CB3A52">
        <w:rPr>
          <w:rFonts w:ascii="Times New Roman" w:hAnsi="Times New Roman" w:cs="Times New Roman"/>
          <w:sz w:val="24"/>
          <w:szCs w:val="24"/>
        </w:rPr>
        <w:t xml:space="preserve"> таяния ледников</w:t>
      </w:r>
      <w:r w:rsidR="00385DCE" w:rsidRPr="00CB3A52">
        <w:rPr>
          <w:rFonts w:ascii="Times New Roman" w:hAnsi="Times New Roman" w:cs="Times New Roman"/>
          <w:sz w:val="24"/>
          <w:szCs w:val="24"/>
        </w:rPr>
        <w:t xml:space="preserve"> и записывают сверху</w:t>
      </w:r>
      <w:r w:rsidR="00BB607F" w:rsidRPr="00CB3A52">
        <w:rPr>
          <w:rFonts w:ascii="Times New Roman" w:hAnsi="Times New Roman" w:cs="Times New Roman"/>
          <w:sz w:val="24"/>
          <w:szCs w:val="24"/>
        </w:rPr>
        <w:t>: глобальное потепление, уменьшение озонового слоя. Следствие</w:t>
      </w:r>
      <w:r w:rsidR="000675BC" w:rsidRPr="00CB3A52">
        <w:rPr>
          <w:rFonts w:ascii="Times New Roman" w:hAnsi="Times New Roman" w:cs="Times New Roman"/>
          <w:sz w:val="24"/>
          <w:szCs w:val="24"/>
        </w:rPr>
        <w:t xml:space="preserve"> этого явления</w:t>
      </w:r>
      <w:r w:rsidR="00BB607F" w:rsidRPr="00CB3A52">
        <w:rPr>
          <w:rFonts w:ascii="Times New Roman" w:hAnsi="Times New Roman" w:cs="Times New Roman"/>
          <w:sz w:val="24"/>
          <w:szCs w:val="24"/>
        </w:rPr>
        <w:t>: затопление территорий, изменение климата,</w:t>
      </w:r>
      <w:r w:rsidR="00385DCE" w:rsidRPr="00CB3A52">
        <w:rPr>
          <w:rFonts w:ascii="Times New Roman" w:hAnsi="Times New Roman" w:cs="Times New Roman"/>
          <w:sz w:val="24"/>
          <w:szCs w:val="24"/>
        </w:rPr>
        <w:t xml:space="preserve"> нарушение равновесия в природе, записывают внизу.</w:t>
      </w:r>
    </w:p>
    <w:p w:rsidR="006261D6" w:rsidRDefault="00BB607F" w:rsidP="00CB3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>Или другой пример. Рассмотрим понятие «Озера», оно пишется в центре, вверху ученики пишут, что такое «озеро», а внизу виды озер</w:t>
      </w:r>
      <w:r w:rsidR="000675BC" w:rsidRPr="00CB3A52">
        <w:rPr>
          <w:rFonts w:ascii="Times New Roman" w:hAnsi="Times New Roman" w:cs="Times New Roman"/>
          <w:sz w:val="24"/>
          <w:szCs w:val="24"/>
        </w:rPr>
        <w:t>, можно «карту понятий» усложнить и предложить внести в нее конкретные примеры озер.</w:t>
      </w:r>
      <w:r w:rsidR="00170AF7" w:rsidRPr="00CB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52" w:rsidRPr="00CB3A52" w:rsidRDefault="00CB3A52" w:rsidP="00CB3A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FF70A21" wp14:editId="434C8521">
            <wp:extent cx="3222414" cy="2416893"/>
            <wp:effectExtent l="0" t="0" r="0" b="2540"/>
            <wp:docPr id="1026" name="Picture 2" descr="D:\курсы инклюз\500+\оз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курсы инклюз\500+\озе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21" cy="24192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43CC" w:rsidRPr="00CB3A52" w:rsidRDefault="000675BC" w:rsidP="00CB3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>Оценивание работы учащихся произведем по таблице «Критерии для оценивания».</w:t>
      </w:r>
    </w:p>
    <w:p w:rsidR="007104CC" w:rsidRPr="00CB3A52" w:rsidRDefault="007104CC" w:rsidP="0071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 критериев для оценивания составления карты понятий</w:t>
      </w:r>
      <w:r w:rsidR="00170AF7" w:rsidRPr="00CB3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4203"/>
      </w:tblGrid>
      <w:tr w:rsidR="007104CC" w:rsidRPr="00CB3A52" w:rsidTr="007104CC">
        <w:trPr>
          <w:trHeight w:val="390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7104CC" w:rsidRPr="00CB3A52" w:rsidTr="007104CC">
        <w:trPr>
          <w:trHeight w:val="441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Использованы все </w:t>
            </w:r>
            <w:proofErr w:type="gramStart"/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gramEnd"/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понятия входящие в данный раздел 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за один термин</w:t>
            </w:r>
          </w:p>
        </w:tc>
      </w:tr>
      <w:tr w:rsidR="007104CC" w:rsidRPr="00CB3A52" w:rsidTr="007104CC">
        <w:trPr>
          <w:trHeight w:val="441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взаимосвязи 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 за одну связь</w:t>
            </w:r>
          </w:p>
        </w:tc>
      </w:tr>
      <w:tr w:rsidR="007104CC" w:rsidRPr="00CB3A52" w:rsidTr="007104CC">
        <w:trPr>
          <w:trHeight w:val="442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указана взаимосвязь (стрелка подписана)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за одно указание</w:t>
            </w:r>
          </w:p>
        </w:tc>
      </w:tr>
      <w:tr w:rsidR="007104CC" w:rsidRPr="00CB3A52" w:rsidTr="007104CC">
        <w:trPr>
          <w:trHeight w:val="441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7104CC" w:rsidRPr="00CB3A52" w:rsidTr="007104CC">
        <w:trPr>
          <w:trHeight w:val="441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 конкретные примеры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за один пример</w:t>
            </w:r>
          </w:p>
        </w:tc>
      </w:tr>
      <w:tr w:rsidR="007104CC" w:rsidRPr="00CB3A52" w:rsidTr="007104CC">
        <w:trPr>
          <w:trHeight w:val="441"/>
        </w:trPr>
        <w:tc>
          <w:tcPr>
            <w:tcW w:w="5374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 горизонтальные взаимосвязи между терминами и понятиями</w:t>
            </w:r>
          </w:p>
        </w:tc>
        <w:tc>
          <w:tcPr>
            <w:tcW w:w="4203" w:type="dxa"/>
          </w:tcPr>
          <w:p w:rsidR="007104CC" w:rsidRPr="00CB3A52" w:rsidRDefault="007104CC" w:rsidP="0071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за одну взаимосвязь</w:t>
            </w:r>
          </w:p>
        </w:tc>
      </w:tr>
    </w:tbl>
    <w:p w:rsidR="000675BC" w:rsidRPr="00CB3A52" w:rsidRDefault="000675BC" w:rsidP="00F5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7F" w:rsidRDefault="00DF760F" w:rsidP="00CB3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 xml:space="preserve">В связи с введением </w:t>
      </w:r>
      <w:proofErr w:type="gramStart"/>
      <w:r w:rsidRPr="00CB3A52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CB3A52">
        <w:rPr>
          <w:rFonts w:ascii="Times New Roman" w:hAnsi="Times New Roman" w:cs="Times New Roman"/>
          <w:sz w:val="24"/>
          <w:szCs w:val="24"/>
        </w:rPr>
        <w:t xml:space="preserve"> ФГОС,  на сегодняшний день большое внимание уделяется развитию функциональной грамотности. Здесь на первый план выходит развитие читательской грамотности. Как это можно реализовать на уроках географии? На мой взгляд, здесь поможет использование </w:t>
      </w:r>
      <w:r w:rsidRPr="00CB3A52">
        <w:rPr>
          <w:rFonts w:ascii="Times New Roman" w:hAnsi="Times New Roman" w:cs="Times New Roman"/>
          <w:b/>
          <w:sz w:val="24"/>
          <w:szCs w:val="24"/>
        </w:rPr>
        <w:t xml:space="preserve">приема формирующего оценивания -  </w:t>
      </w:r>
      <w:r w:rsidR="00BB607F" w:rsidRPr="00CB3A52">
        <w:rPr>
          <w:rFonts w:ascii="Times New Roman" w:hAnsi="Times New Roman" w:cs="Times New Roman"/>
          <w:b/>
          <w:sz w:val="24"/>
          <w:szCs w:val="24"/>
        </w:rPr>
        <w:t xml:space="preserve"> «Звездный пер</w:t>
      </w:r>
      <w:r w:rsidR="00E907AC" w:rsidRPr="00CB3A52">
        <w:rPr>
          <w:rFonts w:ascii="Times New Roman" w:hAnsi="Times New Roman" w:cs="Times New Roman"/>
          <w:b/>
          <w:sz w:val="24"/>
          <w:szCs w:val="24"/>
        </w:rPr>
        <w:t>е</w:t>
      </w:r>
      <w:r w:rsidR="00BB607F" w:rsidRPr="00CB3A52">
        <w:rPr>
          <w:rFonts w:ascii="Times New Roman" w:hAnsi="Times New Roman" w:cs="Times New Roman"/>
          <w:b/>
          <w:sz w:val="24"/>
          <w:szCs w:val="24"/>
        </w:rPr>
        <w:t xml:space="preserve">сказ». </w:t>
      </w:r>
      <w:r w:rsidR="007021B6" w:rsidRPr="00CB3A52">
        <w:rPr>
          <w:rFonts w:ascii="Times New Roman" w:hAnsi="Times New Roman" w:cs="Times New Roman"/>
          <w:sz w:val="24"/>
          <w:szCs w:val="24"/>
        </w:rPr>
        <w:t xml:space="preserve">  </w:t>
      </w:r>
      <w:r w:rsidRPr="00CB3A52">
        <w:rPr>
          <w:rFonts w:ascii="Times New Roman" w:hAnsi="Times New Roman" w:cs="Times New Roman"/>
          <w:sz w:val="24"/>
          <w:szCs w:val="24"/>
        </w:rPr>
        <w:t xml:space="preserve">Для работы группам учащихся  дается текст по определенной  теме.  Командам </w:t>
      </w:r>
      <w:r w:rsidR="00BB607F" w:rsidRPr="00CB3A52">
        <w:rPr>
          <w:rFonts w:ascii="Times New Roman" w:hAnsi="Times New Roman" w:cs="Times New Roman"/>
          <w:sz w:val="24"/>
          <w:szCs w:val="24"/>
        </w:rPr>
        <w:t xml:space="preserve">необходимо проанализировать текст и записать ответы в виде звезды. </w:t>
      </w:r>
      <w:r w:rsidR="00BB607F" w:rsidRPr="00CB3A52">
        <w:rPr>
          <w:rFonts w:ascii="Times New Roman" w:hAnsi="Times New Roman" w:cs="Times New Roman"/>
          <w:bCs/>
          <w:sz w:val="24"/>
          <w:szCs w:val="24"/>
        </w:rPr>
        <w:t>Цифра обозна</w:t>
      </w:r>
      <w:r w:rsidRPr="00CB3A52">
        <w:rPr>
          <w:rFonts w:ascii="Times New Roman" w:hAnsi="Times New Roman" w:cs="Times New Roman"/>
          <w:bCs/>
          <w:sz w:val="24"/>
          <w:szCs w:val="24"/>
        </w:rPr>
        <w:t xml:space="preserve">чает количество слов, которые школьники  могут </w:t>
      </w:r>
      <w:r w:rsidR="00BB607F" w:rsidRPr="00CB3A52">
        <w:rPr>
          <w:rFonts w:ascii="Times New Roman" w:hAnsi="Times New Roman" w:cs="Times New Roman"/>
          <w:bCs/>
          <w:sz w:val="24"/>
          <w:szCs w:val="24"/>
        </w:rPr>
        <w:t xml:space="preserve"> ис</w:t>
      </w:r>
      <w:r w:rsidR="00170AF7" w:rsidRPr="00CB3A52">
        <w:rPr>
          <w:rFonts w:ascii="Times New Roman" w:hAnsi="Times New Roman" w:cs="Times New Roman"/>
          <w:bCs/>
          <w:sz w:val="24"/>
          <w:szCs w:val="24"/>
        </w:rPr>
        <w:t xml:space="preserve">пользовать для данного момента. </w:t>
      </w:r>
    </w:p>
    <w:p w:rsidR="0017446C" w:rsidRDefault="0017446C" w:rsidP="00CB3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17446C" w:rsidTr="0017446C">
        <w:trPr>
          <w:jc w:val="center"/>
        </w:trPr>
        <w:tc>
          <w:tcPr>
            <w:tcW w:w="6912" w:type="dxa"/>
          </w:tcPr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446C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>Заглавие</w:t>
            </w: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446C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7517A" wp14:editId="619D918E">
                      <wp:simplePos x="0" y="0"/>
                      <wp:positionH relativeFrom="column">
                        <wp:posOffset>996314</wp:posOffset>
                      </wp:positionH>
                      <wp:positionV relativeFrom="paragraph">
                        <wp:posOffset>163830</wp:posOffset>
                      </wp:positionV>
                      <wp:extent cx="1381125" cy="1171575"/>
                      <wp:effectExtent l="38100" t="19050" r="47625" b="47625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171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78.45pt;margin-top:12.9pt;width:108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112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" path="m1,447501r527545,3l690563,,853579,447504r527545,-3l954329,724070r163024,447502l690563,894997,263772,1171572,426796,724070,1,447501xe">
                      <v:stroke joinstyle="miter"/>
                      <v:path o:connecttype="custom" o:connectlocs="1,447501;527546,447504;690563,0;853579,447504;1381124,447501;954329,724070;1117353,1171572;690563,894997;263772,1171572;426796,724070;1,447501" o:connectangles="0,0,0,0,0,0,0,0,0,0,0"/>
                    </v:shape>
                  </w:pict>
                </mc:Fallback>
              </mc:AlternateConten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1</w:t>
            </w: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   Вывод 5    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17446C">
              <w:rPr>
                <w:rFonts w:ascii="Times New Roman" w:hAnsi="Times New Roman" w:cs="Times New Roman"/>
                <w:bCs/>
                <w:sz w:val="24"/>
              </w:rPr>
              <w:t>2</w:t>
            </w:r>
            <w:proofErr w:type="gramEnd"/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Что ты чувствовал?</w:t>
            </w: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Что хотел    4                                      </w:t>
            </w:r>
          </w:p>
          <w:p w:rsidR="0017446C" w:rsidRPr="0017446C" w:rsidRDefault="0017446C" w:rsidP="00CB3A5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7446C">
              <w:rPr>
                <w:rFonts w:ascii="Times New Roman" w:hAnsi="Times New Roman" w:cs="Times New Roman"/>
                <w:bCs/>
                <w:sz w:val="24"/>
              </w:rPr>
              <w:t xml:space="preserve"> сказать автор?                                3 Обстоятельства</w:t>
            </w:r>
          </w:p>
          <w:p w:rsidR="0017446C" w:rsidRPr="0017446C" w:rsidRDefault="0017446C" w:rsidP="00CB3A5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446C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52" w:rsidRPr="00CB3A52" w:rsidRDefault="00CB3A52" w:rsidP="00CB3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07F" w:rsidRDefault="00C6543E" w:rsidP="0017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>После выполнения</w:t>
      </w:r>
      <w:r w:rsidR="00DF760F" w:rsidRPr="00CB3A52">
        <w:rPr>
          <w:rFonts w:ascii="Times New Roman" w:hAnsi="Times New Roman" w:cs="Times New Roman"/>
          <w:sz w:val="24"/>
          <w:szCs w:val="24"/>
        </w:rPr>
        <w:t>, каждая группа отсчитывается по выполнению задания.</w:t>
      </w:r>
      <w:r w:rsidR="007021B6" w:rsidRPr="00CB3A52">
        <w:rPr>
          <w:rFonts w:ascii="Times New Roman" w:hAnsi="Times New Roman" w:cs="Times New Roman"/>
          <w:sz w:val="24"/>
          <w:szCs w:val="24"/>
        </w:rPr>
        <w:t xml:space="preserve"> Этот прием побуждает группу учащихся работать активно, сравнивать свою работу с работой других групп, находить ошибки и  самостоятельно их исправлять</w:t>
      </w:r>
      <w:r w:rsidR="00C60DEF" w:rsidRPr="00CB3A52">
        <w:rPr>
          <w:rFonts w:ascii="Times New Roman" w:hAnsi="Times New Roman" w:cs="Times New Roman"/>
          <w:sz w:val="24"/>
          <w:szCs w:val="24"/>
        </w:rPr>
        <w:t>.</w:t>
      </w:r>
      <w:r w:rsidR="006261D6" w:rsidRPr="00CB3A52">
        <w:rPr>
          <w:rFonts w:ascii="Times New Roman" w:hAnsi="Times New Roman" w:cs="Times New Roman"/>
          <w:sz w:val="24"/>
          <w:szCs w:val="24"/>
        </w:rPr>
        <w:t xml:space="preserve"> Например, при изучении раздела «Наша Родина на карте мира»</w:t>
      </w:r>
      <w:r w:rsidR="008C3223" w:rsidRPr="00CB3A52">
        <w:rPr>
          <w:rFonts w:ascii="Times New Roman" w:hAnsi="Times New Roman" w:cs="Times New Roman"/>
          <w:sz w:val="24"/>
          <w:szCs w:val="24"/>
        </w:rPr>
        <w:t>. Можно использовать текст «Россия моя родина» и предложить учащимся заполнить форм</w:t>
      </w:r>
      <w:r w:rsidR="00CB3A52">
        <w:rPr>
          <w:rFonts w:ascii="Times New Roman" w:hAnsi="Times New Roman" w:cs="Times New Roman"/>
          <w:sz w:val="24"/>
          <w:szCs w:val="24"/>
        </w:rPr>
        <w:t xml:space="preserve">у «Звездный пересказ». </w:t>
      </w:r>
    </w:p>
    <w:p w:rsidR="0017446C" w:rsidRDefault="0017446C" w:rsidP="006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7446C" w:rsidTr="0017446C">
        <w:tc>
          <w:tcPr>
            <w:tcW w:w="10173" w:type="dxa"/>
          </w:tcPr>
          <w:p w:rsidR="0017446C" w:rsidRPr="00CB3A52" w:rsidRDefault="0017446C" w:rsidP="001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моя родина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Я живу в самой большой и прекрасной стране. У каждого человека есть Родина, для меня это Россия. Здесь я родился и вырос, здесь живут мои друзья, родные и близкие. 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Россия занимает первое место в мире по территории. Здесь живет много разных национальностей. Люди называются россияне. Россияне – очень дружный народ. Широта русской души известна во всем мире. У нас всегда рады гостям. В мире и согласии с соседними государствами существует страна.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Раньше моя Родина называлась СССР – Союз Советских Социалистических Республик. В его состав входили пятнадцать республик, каждая со своим народом, своей культурой и обычаями. Все жили сплоченно, одной большой семьей.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Теперь моя Родина называется – Российская федерация. У нас самая красивая природа: бескрайние поля, леса, полноводные реки, глубокие озера и высокие горы. Неописуемая красота окружает каждого жителя нашей страны.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Столица России город Москва, самый большой по численности населения город России. Город - герой с богатой историей. Примечательными для туристов здесь будут такие памятники как Красная площадь, Московский Кремль, мавзолей Владимира Ильича Ленина.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В России очень много достопримечательностей. Одной из них является озеро Байкал, самое глубокое озеро на планете, самый большой природный сосуд с пресной водой. Расположен Байкал на юге Восточной Сибири, на границе Иркутской области и республики Бурятия. Животный и растительный мир этой местности неповторим и разнообразен. Здесь живет много животных, характерных только для Байкала. Подводный мир озера богат и уникален. В озере водится большое количество редких рыб и микроорганизмов. Вода в Байкале кристально чистая, воздух в этих краях свежий. Отдых на озере популярен во многих странах мира, сюда съезжаются туристы со всего земного шара, прикоснуться к невероятной красоте и неповторимости этого уголка нашей Родины.</w:t>
            </w:r>
          </w:p>
          <w:p w:rsidR="0017446C" w:rsidRPr="00CB3A52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Россия славится своими талантами. Знаменитые ученые, писатели, художники, музыканты внесли огромный вклад в развитие культуры, науки и искусства нашей страны.</w:t>
            </w:r>
          </w:p>
          <w:p w:rsidR="0017446C" w:rsidRDefault="0017446C" w:rsidP="00C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Я очень горжусь своим российским происхождением. В будущем хотелось бы объехать всю свою страну от края до края.</w:t>
            </w:r>
          </w:p>
        </w:tc>
      </w:tr>
    </w:tbl>
    <w:p w:rsidR="0017446C" w:rsidRDefault="0017446C" w:rsidP="0017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A52" w:rsidRPr="00CB3A52" w:rsidRDefault="0017446C" w:rsidP="0017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065B74" wp14:editId="0EEF2E49">
            <wp:extent cx="3916738" cy="3114675"/>
            <wp:effectExtent l="0" t="0" r="7620" b="0"/>
            <wp:docPr id="3" name="Picture 2" descr="D:\курсы инклюз\500+\Анализ текста учениками. Звездный пере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D:\курсы инклюз\500+\Анализ текста учениками. Звездный перес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5" t="12525" r="8485" b="10707"/>
                    <a:stretch/>
                  </pic:blipFill>
                  <pic:spPr bwMode="auto">
                    <a:xfrm>
                      <a:off x="0" y="0"/>
                      <a:ext cx="3916334" cy="31143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446C" w:rsidRDefault="0017446C" w:rsidP="00C654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B607F" w:rsidRPr="00CB3A52" w:rsidRDefault="00C60DEF" w:rsidP="00C654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B3A52">
        <w:rPr>
          <w:color w:val="111111"/>
        </w:rPr>
        <w:t>Приемы формирующего оценивания, используемые на этапе рефлексии, позволяют критически </w:t>
      </w:r>
      <w:r w:rsidRPr="00CB3A52">
        <w:rPr>
          <w:rStyle w:val="aa"/>
          <w:b w:val="0"/>
          <w:color w:val="111111"/>
          <w:bdr w:val="none" w:sz="0" w:space="0" w:color="auto" w:frame="1"/>
        </w:rPr>
        <w:t>оценивать свою деятельность</w:t>
      </w:r>
      <w:r w:rsidRPr="00CB3A52">
        <w:rPr>
          <w:color w:val="111111"/>
        </w:rPr>
        <w:t>, разви</w:t>
      </w:r>
      <w:r w:rsidR="00D5147D" w:rsidRPr="00CB3A52">
        <w:rPr>
          <w:color w:val="111111"/>
        </w:rPr>
        <w:t>ва</w:t>
      </w:r>
      <w:r w:rsidRPr="00CB3A52">
        <w:rPr>
          <w:color w:val="111111"/>
        </w:rPr>
        <w:t>ть навыки самооцен</w:t>
      </w:r>
      <w:r w:rsidR="0017446C">
        <w:rPr>
          <w:color w:val="111111"/>
        </w:rPr>
        <w:t xml:space="preserve">ки. Что очень важно уметь </w:t>
      </w:r>
      <w:r w:rsidRPr="00CB3A52">
        <w:rPr>
          <w:color w:val="111111"/>
        </w:rPr>
        <w:t xml:space="preserve"> </w:t>
      </w:r>
      <w:r w:rsidR="0017446C">
        <w:rPr>
          <w:color w:val="111111"/>
        </w:rPr>
        <w:t xml:space="preserve">сильным ученикам и </w:t>
      </w:r>
      <w:bookmarkStart w:id="0" w:name="_GoBack"/>
      <w:bookmarkEnd w:id="0"/>
      <w:r w:rsidRPr="00CB3A52">
        <w:rPr>
          <w:color w:val="111111"/>
        </w:rPr>
        <w:t xml:space="preserve">детям с рисками </w:t>
      </w:r>
      <w:proofErr w:type="gramStart"/>
      <w:r w:rsidRPr="00CB3A52">
        <w:rPr>
          <w:color w:val="111111"/>
        </w:rPr>
        <w:t>школьной</w:t>
      </w:r>
      <w:proofErr w:type="gramEnd"/>
      <w:r w:rsidRPr="00CB3A52">
        <w:rPr>
          <w:color w:val="111111"/>
        </w:rPr>
        <w:t xml:space="preserve"> </w:t>
      </w:r>
      <w:proofErr w:type="spellStart"/>
      <w:r w:rsidRPr="00CB3A52">
        <w:rPr>
          <w:color w:val="111111"/>
        </w:rPr>
        <w:t>неуспешности</w:t>
      </w:r>
      <w:proofErr w:type="spellEnd"/>
      <w:r w:rsidR="00D5147D" w:rsidRPr="00CB3A52">
        <w:rPr>
          <w:color w:val="111111"/>
        </w:rPr>
        <w:t>.</w:t>
      </w:r>
      <w:r w:rsidR="00C6543E" w:rsidRPr="00CB3A52">
        <w:rPr>
          <w:color w:val="111111"/>
        </w:rPr>
        <w:t xml:space="preserve"> Постепенно учащиеся </w:t>
      </w:r>
      <w:r w:rsidR="00C6543E" w:rsidRPr="00CB3A52">
        <w:rPr>
          <w:color w:val="111111"/>
        </w:rPr>
        <w:lastRenderedPageBreak/>
        <w:t>приобретают опыт </w:t>
      </w:r>
      <w:r w:rsidR="00C6543E" w:rsidRPr="00CB3A52">
        <w:rPr>
          <w:rStyle w:val="aa"/>
          <w:b w:val="0"/>
          <w:color w:val="111111"/>
          <w:bdr w:val="none" w:sz="0" w:space="0" w:color="auto" w:frame="1"/>
        </w:rPr>
        <w:t>оценивания</w:t>
      </w:r>
      <w:r w:rsidR="00C6543E" w:rsidRPr="00CB3A52">
        <w:rPr>
          <w:color w:val="111111"/>
        </w:rPr>
        <w:t>, определения критериев </w:t>
      </w:r>
      <w:r w:rsidR="00C6543E" w:rsidRPr="00CB3A52">
        <w:rPr>
          <w:rStyle w:val="aa"/>
          <w:b w:val="0"/>
          <w:color w:val="111111"/>
          <w:bdr w:val="none" w:sz="0" w:space="0" w:color="auto" w:frame="1"/>
        </w:rPr>
        <w:t>оценки</w:t>
      </w:r>
      <w:r w:rsidR="00C6543E" w:rsidRPr="00CB3A52">
        <w:rPr>
          <w:b/>
          <w:color w:val="111111"/>
        </w:rPr>
        <w:t>.</w:t>
      </w:r>
      <w:r w:rsidR="00C6543E" w:rsidRPr="00CB3A52">
        <w:rPr>
          <w:color w:val="111111"/>
        </w:rPr>
        <w:t xml:space="preserve"> Этот процесс увлекает. Ученик стремится к проверке своих знаний, к установлению того, чего он достиг, а что ему еще предстоит преодолеть. Таким образом, он превращается в равноправного участника процесса обучения.</w:t>
      </w:r>
    </w:p>
    <w:p w:rsidR="007D7582" w:rsidRPr="00CB3A52" w:rsidRDefault="00BB6839" w:rsidP="001744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3A52">
        <w:rPr>
          <w:rFonts w:ascii="Times New Roman" w:hAnsi="Times New Roman" w:cs="Times New Roman"/>
          <w:sz w:val="24"/>
          <w:szCs w:val="24"/>
        </w:rPr>
        <w:t xml:space="preserve">На этапе рефлексии можно использовать </w:t>
      </w:r>
      <w:r w:rsidR="00BB607F" w:rsidRPr="00CB3A52">
        <w:rPr>
          <w:rFonts w:ascii="Times New Roman" w:hAnsi="Times New Roman" w:cs="Times New Roman"/>
          <w:sz w:val="24"/>
          <w:szCs w:val="24"/>
        </w:rPr>
        <w:t xml:space="preserve"> </w:t>
      </w:r>
      <w:r w:rsidR="00BB607F" w:rsidRPr="00CB3A52">
        <w:rPr>
          <w:rFonts w:ascii="Times New Roman" w:hAnsi="Times New Roman" w:cs="Times New Roman"/>
          <w:b/>
          <w:sz w:val="24"/>
          <w:szCs w:val="24"/>
        </w:rPr>
        <w:t>при</w:t>
      </w:r>
      <w:r w:rsidR="00E907AC" w:rsidRPr="00CB3A52">
        <w:rPr>
          <w:rFonts w:ascii="Times New Roman" w:hAnsi="Times New Roman" w:cs="Times New Roman"/>
          <w:b/>
          <w:sz w:val="24"/>
          <w:szCs w:val="24"/>
        </w:rPr>
        <w:t>ем</w:t>
      </w:r>
      <w:r w:rsidR="00BB607F" w:rsidRPr="00CB3A52">
        <w:rPr>
          <w:rFonts w:ascii="Times New Roman" w:hAnsi="Times New Roman" w:cs="Times New Roman"/>
          <w:b/>
          <w:sz w:val="24"/>
          <w:szCs w:val="24"/>
        </w:rPr>
        <w:t xml:space="preserve"> обратной связи «3-2-1»</w:t>
      </w:r>
      <w:r w:rsidR="007D7582" w:rsidRPr="00CB3A52">
        <w:rPr>
          <w:rFonts w:ascii="Times New Roman" w:hAnsi="Times New Roman" w:cs="Times New Roman"/>
          <w:b/>
          <w:sz w:val="24"/>
          <w:szCs w:val="24"/>
        </w:rPr>
        <w:t>.</w:t>
      </w:r>
      <w:r w:rsidR="008F773F" w:rsidRPr="00CB3A52">
        <w:rPr>
          <w:rFonts w:ascii="Times New Roman" w:hAnsi="Times New Roman" w:cs="Times New Roman"/>
          <w:sz w:val="24"/>
          <w:szCs w:val="24"/>
        </w:rPr>
        <w:t xml:space="preserve"> На листе бумаги необходимо записать:</w:t>
      </w:r>
    </w:p>
    <w:p w:rsidR="00BB607F" w:rsidRPr="00CB3A52" w:rsidRDefault="00BB607F" w:rsidP="00BB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color w:val="000000"/>
          <w:sz w:val="24"/>
          <w:szCs w:val="24"/>
        </w:rPr>
        <w:t>3 вещи, которые я не знал раньше</w:t>
      </w:r>
    </w:p>
    <w:p w:rsidR="00BB607F" w:rsidRPr="00CB3A52" w:rsidRDefault="00BB607F" w:rsidP="00BB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color w:val="000000"/>
          <w:sz w:val="24"/>
          <w:szCs w:val="24"/>
        </w:rPr>
        <w:t>2 вещи</w:t>
      </w:r>
      <w:r w:rsidR="008F773F" w:rsidRPr="00CB3A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3A52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оказались для меня неожиданными</w:t>
      </w:r>
    </w:p>
    <w:p w:rsidR="00BB607F" w:rsidRPr="00CB3A52" w:rsidRDefault="00BB607F" w:rsidP="00BB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color w:val="000000"/>
          <w:sz w:val="24"/>
          <w:szCs w:val="24"/>
        </w:rPr>
        <w:t>1 то, что я хотел бы начать дела</w:t>
      </w:r>
      <w:r w:rsidR="008F773F" w:rsidRPr="00CB3A52">
        <w:rPr>
          <w:rFonts w:ascii="Times New Roman" w:hAnsi="Times New Roman" w:cs="Times New Roman"/>
          <w:color w:val="000000"/>
          <w:sz w:val="24"/>
          <w:szCs w:val="24"/>
        </w:rPr>
        <w:t xml:space="preserve">ть с помощью </w:t>
      </w:r>
      <w:proofErr w:type="gramStart"/>
      <w:r w:rsidR="008F773F" w:rsidRPr="00CB3A52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="008F773F" w:rsidRPr="00CB3A5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B6839" w:rsidRPr="00CB3A52">
        <w:rPr>
          <w:rFonts w:ascii="Times New Roman" w:hAnsi="Times New Roman" w:cs="Times New Roman"/>
          <w:color w:val="000000"/>
          <w:sz w:val="24"/>
          <w:szCs w:val="24"/>
        </w:rPr>
        <w:t>уроке.</w:t>
      </w:r>
    </w:p>
    <w:p w:rsidR="007D7582" w:rsidRPr="00CB3A52" w:rsidRDefault="00BB6839" w:rsidP="001744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  <w:r w:rsidRPr="00CB3A52">
        <w:rPr>
          <w:rFonts w:ascii="Times New Roman" w:hAnsi="Times New Roman" w:cs="Times New Roman"/>
          <w:color w:val="000000"/>
          <w:sz w:val="24"/>
          <w:szCs w:val="24"/>
        </w:rPr>
        <w:t xml:space="preserve">Или другой пример: </w:t>
      </w:r>
      <w:r w:rsidRPr="00CB3A52">
        <w:rPr>
          <w:rFonts w:ascii="Times New Roman" w:hAnsi="Times New Roman" w:cs="Times New Roman"/>
          <w:b/>
          <w:color w:val="000000"/>
          <w:sz w:val="24"/>
          <w:szCs w:val="24"/>
        </w:rPr>
        <w:t>прием «Темное место»</w:t>
      </w:r>
      <w:r w:rsidRPr="00CB3A52">
        <w:rPr>
          <w:rFonts w:ascii="Times New Roman" w:hAnsi="Times New Roman" w:cs="Times New Roman"/>
          <w:color w:val="000000"/>
          <w:sz w:val="24"/>
          <w:szCs w:val="24"/>
        </w:rPr>
        <w:t xml:space="preserve"> - самое непонятное сегодня на уроке. К этому материалу обязательно учитель должен вернуться на следующем уроке, чтобы у ребенка не осталось «темных мест» в изучаемой теме.</w:t>
      </w:r>
    </w:p>
    <w:p w:rsidR="009A0251" w:rsidRPr="00CB3A52" w:rsidRDefault="009A0251" w:rsidP="0017446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CB3A52">
        <w:t>Я убедилась, что использование инструментов</w:t>
      </w:r>
      <w:r w:rsidRPr="00CB3A52">
        <w:rPr>
          <w:i/>
        </w:rPr>
        <w:t xml:space="preserve"> </w:t>
      </w:r>
      <w:r w:rsidRPr="00CB3A52">
        <w:t xml:space="preserve">формирующего оценивания, позволяет выявлять учебные проблемы и сильные стороны учащихся, ставить </w:t>
      </w:r>
      <w:r w:rsidR="001F4B13" w:rsidRPr="00CB3A52">
        <w:t>индивидуальные</w:t>
      </w:r>
      <w:r w:rsidRPr="00CB3A52">
        <w:t xml:space="preserve"> учебны</w:t>
      </w:r>
      <w:r w:rsidR="001F4B13" w:rsidRPr="00CB3A52">
        <w:t xml:space="preserve">е цели </w:t>
      </w:r>
      <w:r w:rsidRPr="00CB3A52">
        <w:t xml:space="preserve"> и оказывать поддержку учебной самостоятельности школьников. </w:t>
      </w:r>
      <w:r w:rsidR="001F4B13" w:rsidRPr="00CB3A52">
        <w:rPr>
          <w:color w:val="000000"/>
          <w:shd w:val="clear" w:color="auto" w:fill="FFFFFF"/>
        </w:rPr>
        <w:t>Учитель же, применяя инструменты формирующего оценивания, может более эффективно работать в классе, где способности детей сильно различаются.</w:t>
      </w:r>
    </w:p>
    <w:sectPr w:rsidR="009A0251" w:rsidRPr="00CB3A52" w:rsidSect="00BB683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2C" w:rsidRDefault="00C3012C" w:rsidP="00FB6E07">
      <w:pPr>
        <w:spacing w:after="0" w:line="240" w:lineRule="auto"/>
      </w:pPr>
      <w:r>
        <w:separator/>
      </w:r>
    </w:p>
  </w:endnote>
  <w:endnote w:type="continuationSeparator" w:id="0">
    <w:p w:rsidR="00C3012C" w:rsidRDefault="00C3012C" w:rsidP="00FB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2C" w:rsidRDefault="00C3012C" w:rsidP="00FB6E07">
      <w:pPr>
        <w:spacing w:after="0" w:line="240" w:lineRule="auto"/>
      </w:pPr>
      <w:r>
        <w:separator/>
      </w:r>
    </w:p>
  </w:footnote>
  <w:footnote w:type="continuationSeparator" w:id="0">
    <w:p w:rsidR="00C3012C" w:rsidRDefault="00C3012C" w:rsidP="00FB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48"/>
    <w:multiLevelType w:val="hybridMultilevel"/>
    <w:tmpl w:val="AE9C3544"/>
    <w:lvl w:ilvl="0" w:tplc="C55E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F6B28"/>
    <w:multiLevelType w:val="hybridMultilevel"/>
    <w:tmpl w:val="771E4DC4"/>
    <w:lvl w:ilvl="0" w:tplc="11F6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3A0"/>
    <w:multiLevelType w:val="hybridMultilevel"/>
    <w:tmpl w:val="649AE450"/>
    <w:lvl w:ilvl="0" w:tplc="5D0E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A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C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A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2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95387"/>
    <w:multiLevelType w:val="hybridMultilevel"/>
    <w:tmpl w:val="80FCC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1AA"/>
    <w:multiLevelType w:val="hybridMultilevel"/>
    <w:tmpl w:val="A7D06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47573"/>
    <w:multiLevelType w:val="hybridMultilevel"/>
    <w:tmpl w:val="13D678E2"/>
    <w:lvl w:ilvl="0" w:tplc="1666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EF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E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E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2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78644C"/>
    <w:multiLevelType w:val="hybridMultilevel"/>
    <w:tmpl w:val="DDCEC2A2"/>
    <w:lvl w:ilvl="0" w:tplc="A928D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82"/>
    <w:rsid w:val="00004919"/>
    <w:rsid w:val="00045973"/>
    <w:rsid w:val="000675BC"/>
    <w:rsid w:val="00070EAD"/>
    <w:rsid w:val="000864B7"/>
    <w:rsid w:val="000F4B24"/>
    <w:rsid w:val="00132A4E"/>
    <w:rsid w:val="00134AB6"/>
    <w:rsid w:val="0014167E"/>
    <w:rsid w:val="00170AF7"/>
    <w:rsid w:val="0017446C"/>
    <w:rsid w:val="001829A7"/>
    <w:rsid w:val="001D7C01"/>
    <w:rsid w:val="001F4B13"/>
    <w:rsid w:val="0020266F"/>
    <w:rsid w:val="00220AFF"/>
    <w:rsid w:val="00256A6A"/>
    <w:rsid w:val="00291BFB"/>
    <w:rsid w:val="002D4CB4"/>
    <w:rsid w:val="00322E7C"/>
    <w:rsid w:val="00360CA8"/>
    <w:rsid w:val="00385DCE"/>
    <w:rsid w:val="003C1AA7"/>
    <w:rsid w:val="004A01BD"/>
    <w:rsid w:val="005F1907"/>
    <w:rsid w:val="006261D6"/>
    <w:rsid w:val="006860E6"/>
    <w:rsid w:val="007021B6"/>
    <w:rsid w:val="007104CC"/>
    <w:rsid w:val="00751E44"/>
    <w:rsid w:val="00754727"/>
    <w:rsid w:val="00777221"/>
    <w:rsid w:val="007D7582"/>
    <w:rsid w:val="007F634E"/>
    <w:rsid w:val="00852A0F"/>
    <w:rsid w:val="008849FD"/>
    <w:rsid w:val="008C3223"/>
    <w:rsid w:val="008D2C38"/>
    <w:rsid w:val="008F773F"/>
    <w:rsid w:val="009A0251"/>
    <w:rsid w:val="009A166D"/>
    <w:rsid w:val="009A43CC"/>
    <w:rsid w:val="009D0220"/>
    <w:rsid w:val="00A7476F"/>
    <w:rsid w:val="00A76A7C"/>
    <w:rsid w:val="00AD5817"/>
    <w:rsid w:val="00AF15B9"/>
    <w:rsid w:val="00B00FB1"/>
    <w:rsid w:val="00BA2657"/>
    <w:rsid w:val="00BB607F"/>
    <w:rsid w:val="00BB6839"/>
    <w:rsid w:val="00BC5233"/>
    <w:rsid w:val="00BF41EC"/>
    <w:rsid w:val="00C104F2"/>
    <w:rsid w:val="00C3012C"/>
    <w:rsid w:val="00C60DEF"/>
    <w:rsid w:val="00C6543E"/>
    <w:rsid w:val="00CB3A52"/>
    <w:rsid w:val="00D5147D"/>
    <w:rsid w:val="00D61FD9"/>
    <w:rsid w:val="00DB15E0"/>
    <w:rsid w:val="00DC210D"/>
    <w:rsid w:val="00DF760F"/>
    <w:rsid w:val="00E907AC"/>
    <w:rsid w:val="00EC1547"/>
    <w:rsid w:val="00EE762C"/>
    <w:rsid w:val="00F1085E"/>
    <w:rsid w:val="00F51DA3"/>
    <w:rsid w:val="00FA0068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82"/>
    <w:pPr>
      <w:ind w:left="720"/>
      <w:contextualSpacing/>
    </w:pPr>
  </w:style>
  <w:style w:type="paragraph" w:customStyle="1" w:styleId="Default">
    <w:name w:val="Default"/>
    <w:rsid w:val="007D7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E07"/>
  </w:style>
  <w:style w:type="paragraph" w:styleId="a8">
    <w:name w:val="footer"/>
    <w:basedOn w:val="a"/>
    <w:link w:val="a9"/>
    <w:uiPriority w:val="99"/>
    <w:unhideWhenUsed/>
    <w:rsid w:val="00FB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E07"/>
  </w:style>
  <w:style w:type="character" w:styleId="aa">
    <w:name w:val="Strong"/>
    <w:basedOn w:val="a0"/>
    <w:uiPriority w:val="22"/>
    <w:qFormat/>
    <w:rsid w:val="00BC52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82"/>
    <w:pPr>
      <w:ind w:left="720"/>
      <w:contextualSpacing/>
    </w:pPr>
  </w:style>
  <w:style w:type="paragraph" w:customStyle="1" w:styleId="Default">
    <w:name w:val="Default"/>
    <w:rsid w:val="007D7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E07"/>
  </w:style>
  <w:style w:type="paragraph" w:styleId="a8">
    <w:name w:val="footer"/>
    <w:basedOn w:val="a"/>
    <w:link w:val="a9"/>
    <w:uiPriority w:val="99"/>
    <w:unhideWhenUsed/>
    <w:rsid w:val="00FB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E07"/>
  </w:style>
  <w:style w:type="character" w:styleId="aa">
    <w:name w:val="Strong"/>
    <w:basedOn w:val="a0"/>
    <w:uiPriority w:val="22"/>
    <w:qFormat/>
    <w:rsid w:val="00BC52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8794-597F-46DA-952D-C04063F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2022-10-17T17:19:00Z</dcterms:created>
  <dcterms:modified xsi:type="dcterms:W3CDTF">2023-06-24T11:32:00Z</dcterms:modified>
</cp:coreProperties>
</file>