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104E00" w:rsidRPr="00104E00" w14:paraId="12B0EAE6" w14:textId="77777777" w:rsidTr="00104E00">
        <w:tc>
          <w:tcPr>
            <w:tcW w:w="4106" w:type="dxa"/>
          </w:tcPr>
          <w:p w14:paraId="5C857CBA" w14:textId="77777777" w:rsid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</w:t>
            </w:r>
          </w:p>
          <w:p w14:paraId="080ECB2F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A9574DC" w14:textId="77777777" w:rsidR="00104E00" w:rsidRPr="00104E00" w:rsidRDefault="003C3C1D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Пособие «</w:t>
            </w:r>
            <w:r w:rsidR="00AD0D9F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-бродилка»</w:t>
            </w:r>
          </w:p>
        </w:tc>
      </w:tr>
      <w:tr w:rsidR="00104E00" w:rsidRPr="00104E00" w14:paraId="36746B65" w14:textId="77777777" w:rsidTr="00104E00">
        <w:tc>
          <w:tcPr>
            <w:tcW w:w="4106" w:type="dxa"/>
          </w:tcPr>
          <w:p w14:paraId="28303E44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азвание ДОО</w:t>
            </w:r>
          </w:p>
          <w:p w14:paraId="5DD17FD5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921F302" w14:textId="77777777" w:rsidR="00104E00" w:rsidRPr="00104E00" w:rsidRDefault="003C3C1D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МАДОУ д/с «Радуга», г. Советский</w:t>
            </w:r>
          </w:p>
        </w:tc>
      </w:tr>
      <w:tr w:rsidR="00104E00" w:rsidRPr="00104E00" w14:paraId="5D944BF4" w14:textId="77777777" w:rsidTr="00104E00">
        <w:tc>
          <w:tcPr>
            <w:tcW w:w="4106" w:type="dxa"/>
          </w:tcPr>
          <w:p w14:paraId="2B48C91A" w14:textId="77777777" w:rsid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ФИО воспитателя</w:t>
            </w:r>
          </w:p>
          <w:p w14:paraId="2257A1E5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16EA918E" w14:textId="77777777" w:rsidR="00104E00" w:rsidRDefault="003C3C1D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Филатова Наталья Александровна</w:t>
            </w:r>
          </w:p>
          <w:p w14:paraId="3FDEB360" w14:textId="77777777" w:rsidR="00B90231" w:rsidRPr="00104E00" w:rsidRDefault="00B90231" w:rsidP="00B42C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4E00" w:rsidRPr="00104E00" w14:paraId="011AC2B2" w14:textId="77777777" w:rsidTr="00104E00">
        <w:tc>
          <w:tcPr>
            <w:tcW w:w="4106" w:type="dxa"/>
          </w:tcPr>
          <w:p w14:paraId="1D32C6EE" w14:textId="77777777" w:rsid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  <w:p w14:paraId="40065288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D98FC7A" w14:textId="77777777" w:rsidR="00104E00" w:rsidRPr="00104E00" w:rsidRDefault="003C3C1D" w:rsidP="003C3C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04E00" w:rsidRPr="00104E00" w14:paraId="0EB30C3C" w14:textId="77777777" w:rsidTr="00104E00">
        <w:tc>
          <w:tcPr>
            <w:tcW w:w="4106" w:type="dxa"/>
          </w:tcPr>
          <w:p w14:paraId="7AABC921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таж работы с детьми раннего возраста</w:t>
            </w:r>
          </w:p>
          <w:p w14:paraId="2B4FE61C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333B8D93" w14:textId="77777777" w:rsidR="00104E00" w:rsidRPr="00104E00" w:rsidRDefault="003C3C1D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04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104E00" w:rsidRPr="00104E00" w14:paraId="0F5E5B51" w14:textId="77777777" w:rsidTr="00104E00">
        <w:tc>
          <w:tcPr>
            <w:tcW w:w="4106" w:type="dxa"/>
          </w:tcPr>
          <w:p w14:paraId="05E90662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AD0D9F">
              <w:rPr>
                <w:rFonts w:ascii="Times New Roman" w:eastAsia="Calibri" w:hAnsi="Times New Roman" w:cs="Times New Roman"/>
                <w:sz w:val="24"/>
                <w:szCs w:val="24"/>
              </w:rPr>
              <w:t>азвание дидактической игры</w:t>
            </w:r>
          </w:p>
          <w:p w14:paraId="57A69400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C8898E5" w14:textId="77777777" w:rsidR="00104E00" w:rsidRPr="00104E00" w:rsidRDefault="003C3C1D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«Приключение колобка»</w:t>
            </w:r>
          </w:p>
        </w:tc>
      </w:tr>
      <w:tr w:rsidR="00104E00" w:rsidRPr="00104E00" w14:paraId="2084B93A" w14:textId="77777777" w:rsidTr="00104E00">
        <w:tc>
          <w:tcPr>
            <w:tcW w:w="4106" w:type="dxa"/>
          </w:tcPr>
          <w:p w14:paraId="31E1E8E6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озраста детей (для которых предназначается)</w:t>
            </w:r>
          </w:p>
          <w:p w14:paraId="42B09B6B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0C4725E0" w14:textId="77777777" w:rsidR="00104E00" w:rsidRPr="00104E00" w:rsidRDefault="003C3C1D" w:rsidP="003C3C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2-4</w:t>
            </w:r>
            <w:r w:rsidR="00104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года</w:t>
            </w:r>
          </w:p>
        </w:tc>
      </w:tr>
      <w:tr w:rsidR="00104E00" w:rsidRPr="00104E00" w14:paraId="36649DE1" w14:textId="77777777" w:rsidTr="00104E00">
        <w:tc>
          <w:tcPr>
            <w:tcW w:w="4106" w:type="dxa"/>
          </w:tcPr>
          <w:p w14:paraId="1EC2980D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>ункциональное назначение</w:t>
            </w:r>
          </w:p>
          <w:p w14:paraId="2A4FE41F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55EF31FB" w14:textId="77777777" w:rsidR="00104E00" w:rsidRDefault="000222D3" w:rsidP="00104E0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Данная дидактическая игра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направлена на:</w:t>
            </w:r>
          </w:p>
          <w:p w14:paraId="545D5747" w14:textId="77777777" w:rsidR="00DF0607" w:rsidRDefault="007A67AA" w:rsidP="007A67A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A67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F0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7A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мелкой моторики, речевого аппарата, мышления, внимания, зрительной памяти, </w:t>
            </w:r>
          </w:p>
          <w:p w14:paraId="1BEA2A9E" w14:textId="77777777" w:rsidR="00DF0607" w:rsidRDefault="00DF0607" w:rsidP="007A67A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67AA" w:rsidRPr="007A67A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ориентировки в пространстве, </w:t>
            </w:r>
          </w:p>
          <w:p w14:paraId="0171B17D" w14:textId="77777777" w:rsidR="007A67AA" w:rsidRPr="007A67AA" w:rsidRDefault="00DF0607" w:rsidP="007A67A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67AA" w:rsidRPr="007A67AA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 и т.д.</w:t>
            </w:r>
            <w:r w:rsidR="007A67AA">
              <w:br/>
            </w:r>
            <w:r w:rsidR="007A67AA" w:rsidRPr="007A67AA">
              <w:rPr>
                <w:rFonts w:ascii="Times New Roman" w:hAnsi="Times New Roman" w:cs="Times New Roman"/>
                <w:sz w:val="24"/>
                <w:szCs w:val="24"/>
              </w:rPr>
              <w:t>Через поставленные задачи:</w:t>
            </w:r>
          </w:p>
          <w:p w14:paraId="01B2C3D5" w14:textId="77777777" w:rsidR="00104E00" w:rsidRPr="007A67AA" w:rsidRDefault="007A67AA" w:rsidP="007A67AA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104E00"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се</w:t>
            </w:r>
            <w:r w:rsidR="003C3C1D"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>нсорных способностей ребенка 2-4</w:t>
            </w:r>
            <w:r w:rsidR="00104E00"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лет;</w:t>
            </w:r>
          </w:p>
          <w:p w14:paraId="420F776E" w14:textId="77777777" w:rsidR="00104E00" w:rsidRPr="007A67AA" w:rsidRDefault="00104E00" w:rsidP="007A67AA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A67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</w:t>
            </w:r>
            <w:r w:rsidR="003C3C1D"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>ие математических представлений;</w:t>
            </w:r>
          </w:p>
          <w:p w14:paraId="66658D03" w14:textId="77777777" w:rsidR="007A67AA" w:rsidRDefault="00104E00" w:rsidP="007A67AA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мелкой моторики рук, речи, </w:t>
            </w:r>
          </w:p>
          <w:p w14:paraId="60DF99B5" w14:textId="77777777" w:rsidR="00104E00" w:rsidRPr="007A67AA" w:rsidRDefault="007A67AA" w:rsidP="007A67AA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104E00" w:rsidRPr="007A67AA">
              <w:rPr>
                <w:rFonts w:ascii="Times New Roman" w:eastAsia="Calibri" w:hAnsi="Times New Roman" w:cs="Times New Roman"/>
                <w:sz w:val="24"/>
                <w:szCs w:val="24"/>
              </w:rPr>
              <w:t>концентрации внимания и логического мышления.</w:t>
            </w:r>
          </w:p>
          <w:p w14:paraId="7D18AAFD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4E00" w:rsidRPr="00BF0477" w14:paraId="57B46A29" w14:textId="77777777" w:rsidTr="00104E00">
        <w:tc>
          <w:tcPr>
            <w:tcW w:w="4106" w:type="dxa"/>
          </w:tcPr>
          <w:p w14:paraId="4D097EDA" w14:textId="77777777" w:rsidR="00104E00" w:rsidRDefault="007A67AA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104E00"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етодика работы с 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игрой-бродилкой</w:t>
            </w:r>
          </w:p>
          <w:p w14:paraId="0054614B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40252388" w14:textId="77777777" w:rsidR="009A5BB9" w:rsidRPr="009A5BB9" w:rsidRDefault="009A5BB9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Приключение колобка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является многофункциональным, мобильным и легким в использовании пособием для детей. Пособие может быть применено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 образовательной деятельности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различных образовательных областях. Пособие «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Приключение колобка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>» можно использовать как отдельный игровой приём, а также для создания проблемных ситуаций, для индивидуальной работы с детьми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работы в парах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BD0F577" w14:textId="77777777" w:rsidR="009A5BB9" w:rsidRPr="009A5BB9" w:rsidRDefault="009A5BB9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и упражнения с 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дидактической игрой-бродилкой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Приключение колобка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зависят от</w:t>
            </w:r>
            <w:r w:rsidR="00AD0D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поставленных целей.</w:t>
            </w:r>
          </w:p>
          <w:p w14:paraId="4A65D562" w14:textId="77777777" w:rsidR="009A5BB9" w:rsidRPr="009A5BB9" w:rsidRDefault="009A5BB9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B7F3E2" w14:textId="77777777" w:rsidR="009A5BB9" w:rsidRPr="009A5BB9" w:rsidRDefault="009A5BB9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Варианты игровой деятельности с пособием:</w:t>
            </w:r>
          </w:p>
          <w:p w14:paraId="0F13F26E" w14:textId="77777777" w:rsidR="00A4709E" w:rsidRPr="000172C0" w:rsidRDefault="00A4709E" w:rsidP="00A4709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Игра «Кто за кем?»</w:t>
            </w:r>
          </w:p>
          <w:p w14:paraId="0B482AD3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Цель игры: Закрепление знания сказок. Развитие грамматического строя речи, знакомить детей с предлогами: за, перед, до, после, между; учить ориентироваться в пространстве, развивать наглядное мышление. Развивать элементарные математические представления: сначала, потом, первый, второй, последний.</w:t>
            </w:r>
          </w:p>
          <w:p w14:paraId="6A9F915A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982C73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Материал: используются фигурки героев одной сказки («Репка», «Теремок», «Колобок», «Заяц и лиса (</w:t>
            </w:r>
            <w:proofErr w:type="spellStart"/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избушка) » и др.) </w:t>
            </w:r>
          </w:p>
          <w:p w14:paraId="16EDE9D5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Ведущий просит разместить героев знакомой сказки в определённой последовательности. После этого просит ребёнка объяснить: кто за кем пришёл, встретил; кто как стоит, используя различные предлоги. Ведущий задаёт наводящие вопросы.</w:t>
            </w:r>
          </w:p>
          <w:p w14:paraId="403050BE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Если ребёнок успешно овладел всеми понятиями, можно игру усложнить, добавив понятия право, лево.</w:t>
            </w:r>
          </w:p>
          <w:p w14:paraId="189663FD" w14:textId="77777777" w:rsidR="009A5BB9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За правильное выполнение задания ребёнок проходи на следующее поле карты.</w:t>
            </w:r>
          </w:p>
          <w:p w14:paraId="5C86A804" w14:textId="77777777" w:rsidR="00A4709E" w:rsidRPr="000172C0" w:rsidRDefault="00A4709E" w:rsidP="00A470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E889C1" w14:textId="77777777" w:rsidR="009A5BB9" w:rsidRPr="000172C0" w:rsidRDefault="009A5BB9" w:rsidP="00A4709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Игра «</w:t>
            </w:r>
            <w:r w:rsidR="00A4709E"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Найди половинку</w:t>
            </w: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57F984F5" w14:textId="77777777" w:rsidR="00BF0477" w:rsidRPr="000172C0" w:rsidRDefault="00A4709E" w:rsidP="00BF0477">
            <w:pPr>
              <w:jc w:val="both"/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расширить представление ребенка об окружающем мире; учить детей складывать из </w:t>
            </w:r>
            <w:r w:rsidR="00BF0477"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частей целое</w:t>
            </w: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. Развивать зрительное восприятие, мелкую моторику рук, связную речь, коммуникативные навыки.</w:t>
            </w:r>
            <w:r w:rsidR="00BF0477" w:rsidRPr="000172C0">
              <w:t xml:space="preserve"> </w:t>
            </w:r>
          </w:p>
          <w:p w14:paraId="1A6E8EA9" w14:textId="77777777" w:rsidR="00BF0477" w:rsidRPr="000172C0" w:rsidRDefault="00BF0477" w:rsidP="00BF04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Как играть:</w:t>
            </w:r>
          </w:p>
          <w:p w14:paraId="1E63B334" w14:textId="77777777" w:rsidR="00BF0477" w:rsidRPr="000172C0" w:rsidRDefault="00BF0477" w:rsidP="00BF04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Проговорить с ребёнком, как он думает, что изображено на картинках, которые должны получиться;</w:t>
            </w:r>
          </w:p>
          <w:p w14:paraId="71DE8224" w14:textId="77777777" w:rsidR="00BF0477" w:rsidRPr="000172C0" w:rsidRDefault="00BF0477" w:rsidP="00BF04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Найти половинку каждой картинке;</w:t>
            </w:r>
          </w:p>
          <w:p w14:paraId="00339E63" w14:textId="77777777" w:rsidR="00BF0477" w:rsidRPr="000172C0" w:rsidRDefault="00BF0477" w:rsidP="00BF04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Проговорить, что же получилось, какие изображения.</w:t>
            </w:r>
          </w:p>
          <w:p w14:paraId="574FE074" w14:textId="77777777" w:rsidR="00A4709E" w:rsidRPr="000172C0" w:rsidRDefault="00BF0477" w:rsidP="00BF04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Похвалить ребенка!</w:t>
            </w:r>
          </w:p>
          <w:p w14:paraId="2E62AD97" w14:textId="77777777" w:rsidR="009A5BB9" w:rsidRPr="000172C0" w:rsidRDefault="00BF0477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2C0">
              <w:rPr>
                <w:rFonts w:ascii="Times New Roman" w:eastAsia="Calibri" w:hAnsi="Times New Roman" w:cs="Times New Roman"/>
                <w:sz w:val="24"/>
                <w:szCs w:val="24"/>
              </w:rPr>
              <w:t>За правильное выполнение задания ребёнок проходи на следующее поле карты.</w:t>
            </w:r>
          </w:p>
          <w:p w14:paraId="1AAA4DDA" w14:textId="77777777" w:rsidR="00BF0477" w:rsidRPr="000172C0" w:rsidRDefault="00BF0477" w:rsidP="009A5B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796F6D" w14:textId="77777777" w:rsidR="00C13845" w:rsidRPr="000172C0" w:rsidRDefault="00C13845" w:rsidP="009F5A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4E00" w:rsidRPr="00104E00" w14:paraId="7D9D4894" w14:textId="77777777" w:rsidTr="00104E00">
        <w:tc>
          <w:tcPr>
            <w:tcW w:w="4106" w:type="dxa"/>
          </w:tcPr>
          <w:p w14:paraId="3F597E43" w14:textId="77777777" w:rsid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4E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 чего изготовлена игр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а-бродилка</w:t>
            </w:r>
          </w:p>
          <w:p w14:paraId="674DA23C" w14:textId="77777777" w:rsidR="00104E00" w:rsidRPr="00104E00" w:rsidRDefault="00104E00" w:rsidP="00104E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39" w:type="dxa"/>
          </w:tcPr>
          <w:p w14:paraId="2855C618" w14:textId="77777777" w:rsidR="00104E00" w:rsidRPr="00104E00" w:rsidRDefault="00104E00" w:rsidP="003C3C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Основание игр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4 игровых поля разного ландшафта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изготовлено из ламинированной бумаги с липучками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>кубик с цветами.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игры понадобится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колобок (наперсток на палец)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C3C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Дидактические игры, которые выбирает ребенок, также изготовлены из ламинированной бумаги.</w:t>
            </w:r>
          </w:p>
        </w:tc>
      </w:tr>
    </w:tbl>
    <w:p w14:paraId="15F64902" w14:textId="77777777" w:rsidR="00104E00" w:rsidRDefault="00104E00" w:rsidP="00104E00"/>
    <w:p w14:paraId="245B934A" w14:textId="77777777" w:rsidR="00DF0607" w:rsidRPr="00DF0607" w:rsidRDefault="00DF0607" w:rsidP="00DF060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F0607">
        <w:rPr>
          <w:rFonts w:ascii="Times New Roman" w:hAnsi="Times New Roman" w:cs="Times New Roman"/>
          <w:sz w:val="24"/>
          <w:szCs w:val="24"/>
        </w:rPr>
        <w:t>Описание  дидактической</w:t>
      </w:r>
      <w:proofErr w:type="gramEnd"/>
      <w:r w:rsidRPr="00DF0607">
        <w:rPr>
          <w:rFonts w:ascii="Times New Roman" w:hAnsi="Times New Roman" w:cs="Times New Roman"/>
          <w:sz w:val="24"/>
          <w:szCs w:val="24"/>
        </w:rPr>
        <w:t xml:space="preserve"> игры-бродилка</w:t>
      </w:r>
    </w:p>
    <w:p w14:paraId="682E553F" w14:textId="77777777" w:rsidR="000172C0" w:rsidRDefault="00DF0607" w:rsidP="00DF060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F0607">
        <w:rPr>
          <w:rFonts w:ascii="Times New Roman" w:hAnsi="Times New Roman" w:cs="Times New Roman"/>
          <w:sz w:val="24"/>
          <w:szCs w:val="24"/>
        </w:rPr>
        <w:t>«Приключение колобка»</w:t>
      </w:r>
    </w:p>
    <w:p w14:paraId="54894A25" w14:textId="77777777" w:rsidR="00FE70A1" w:rsidRPr="00DF0607" w:rsidRDefault="00FE70A1" w:rsidP="00DF060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14:paraId="31EE5BBD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   Актуальность: Все любят играть, и дети, и взрослые! Дети любят играть, потому что это веселое и интересно, это потребность растущего человечка узнать, как можно больше о мире вокруг.</w:t>
      </w:r>
    </w:p>
    <w:p w14:paraId="2042238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Игра-ходилка — одна из старейших настольных игр, имеющая не только развлекательное, но и образовательное значение, Настольная игра помогает осваивать и систематизировать свои знания в различных областях. Так же одной из популярных в современном мире игр является квест. Поэтому мы решили соединить две игры в одну и в итоге мы получили Пособие «Дидактическая игра-бродилка» «Приключение колобка</w:t>
      </w:r>
    </w:p>
    <w:p w14:paraId="2459988F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lastRenderedPageBreak/>
        <w:t>Игра интересна тем, что знакомые персонажи сказки «колобок» предстают в новом неожиданном образе. Дети помогают главному герою преодолеть все препятствия и прийти к бабушке с дедушкой.</w:t>
      </w:r>
    </w:p>
    <w:p w14:paraId="1C3E675D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В процессе игры двигаясь к цели, встречается с заданиями, которые ему необходимо выполнить, чтобы пройти дальше.</w:t>
      </w:r>
    </w:p>
    <w:p w14:paraId="21102438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Ребенок водит пальчиком, на котором надет наперсток с изображение колобка. Двигаясь по дорожке, колобок встречает первого героя, зайца. Для того что бы пройти дальше колобку необходимо выполнить задание.  Например, одно из  заданий  расположить в порядке очереди героев сказки, собрать части картинки и т.д.</w:t>
      </w:r>
    </w:p>
    <w:p w14:paraId="034A2C20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Игра легка в использовании.</w:t>
      </w:r>
    </w:p>
    <w:p w14:paraId="4F8B6871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Игровое поле содержит  ярки и съёмные детали на липучках, которые легко заменить другими героями. Для усложнения задачи, можно применить кубик, на котором изображены фигуры разных цветов. Карточки с заданиями помечены на обратной стороне теми же изображениями, что и на кубике. Данную карточку с задание ребенок должен выполнить для прохождения дальше. </w:t>
      </w:r>
    </w:p>
    <w:p w14:paraId="3232A653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Все дидактические карточки </w:t>
      </w:r>
      <w:proofErr w:type="gramStart"/>
      <w:r w:rsidRPr="00765DC2">
        <w:rPr>
          <w:rFonts w:ascii="Times New Roman" w:hAnsi="Times New Roman" w:cs="Times New Roman"/>
          <w:sz w:val="24"/>
          <w:szCs w:val="24"/>
        </w:rPr>
        <w:t>с  задания</w:t>
      </w:r>
      <w:proofErr w:type="gramEnd"/>
      <w:r w:rsidRPr="00765DC2">
        <w:rPr>
          <w:rFonts w:ascii="Times New Roman" w:hAnsi="Times New Roman" w:cs="Times New Roman"/>
          <w:sz w:val="24"/>
          <w:szCs w:val="24"/>
        </w:rPr>
        <w:t xml:space="preserve"> выполнены с учетом возрастных и индивидуальных особенностей ребенка ,на  развитие когнитивных способностей (логика, мышление) и решение образовательных задач (уточнение и закрепление).  Игра направлена на дальнейшую перспективу.</w:t>
      </w:r>
    </w:p>
    <w:p w14:paraId="5C237E84" w14:textId="77777777" w:rsidR="00765DC2" w:rsidRPr="001A1C0D" w:rsidRDefault="00765DC2" w:rsidP="00765DC2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1C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процессе игры у детей развиваются мелкая моторика, речевой аппарат, развитие мышления, внимание, зрительная память, ориентировка в пространстве, коммуникативные навыки </w:t>
      </w:r>
      <w:proofErr w:type="spellStart"/>
      <w:r w:rsidRPr="001A1C0D">
        <w:rPr>
          <w:rFonts w:ascii="Times New Roman" w:hAnsi="Times New Roman" w:cs="Times New Roman"/>
          <w:color w:val="000000" w:themeColor="text1"/>
          <w:sz w:val="24"/>
          <w:szCs w:val="24"/>
        </w:rPr>
        <w:t>и.т.д</w:t>
      </w:r>
      <w:proofErr w:type="spellEnd"/>
      <w:r w:rsidRPr="001A1C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B968E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Данная дидактическая игра направлена на:</w:t>
      </w:r>
    </w:p>
    <w:p w14:paraId="5BFAC67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•</w:t>
      </w:r>
      <w:r w:rsidRPr="00765DC2">
        <w:rPr>
          <w:rFonts w:ascii="Times New Roman" w:hAnsi="Times New Roman" w:cs="Times New Roman"/>
          <w:sz w:val="24"/>
          <w:szCs w:val="24"/>
        </w:rPr>
        <w:tab/>
        <w:t>развитие сенсорных способностей ребенка 2-4 лет;</w:t>
      </w:r>
    </w:p>
    <w:p w14:paraId="3E9D1E9F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•</w:t>
      </w:r>
      <w:r w:rsidRPr="00765DC2">
        <w:rPr>
          <w:rFonts w:ascii="Times New Roman" w:hAnsi="Times New Roman" w:cs="Times New Roman"/>
          <w:sz w:val="24"/>
          <w:szCs w:val="24"/>
        </w:rPr>
        <w:tab/>
        <w:t xml:space="preserve"> формирование математических представлений;</w:t>
      </w:r>
    </w:p>
    <w:p w14:paraId="2CAC8D9C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•</w:t>
      </w:r>
      <w:r w:rsidRPr="00765DC2">
        <w:rPr>
          <w:rFonts w:ascii="Times New Roman" w:hAnsi="Times New Roman" w:cs="Times New Roman"/>
          <w:sz w:val="24"/>
          <w:szCs w:val="24"/>
        </w:rPr>
        <w:tab/>
        <w:t>развитие мелкой моторики рук, речи, концентрации внимания и логического мышления.</w:t>
      </w:r>
    </w:p>
    <w:p w14:paraId="72C156F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«Приключение колобка» является многофункциональным, мобильным и легким в использовании пособием для детей. Пособие может быть применено на непосредственно образовательной деятельности в различных образовательных областях. </w:t>
      </w:r>
    </w:p>
    <w:p w14:paraId="7E320B88" w14:textId="77777777" w:rsidR="00765DC2" w:rsidRPr="001A1C0D" w:rsidRDefault="00765DC2" w:rsidP="00765DC2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Пособие «Приключение колобка</w:t>
      </w:r>
      <w:r w:rsidRPr="00670763">
        <w:rPr>
          <w:rFonts w:ascii="Times New Roman" w:hAnsi="Times New Roman" w:cs="Times New Roman"/>
          <w:color w:val="FF0000"/>
          <w:sz w:val="24"/>
          <w:szCs w:val="24"/>
        </w:rPr>
        <w:t xml:space="preserve">» </w:t>
      </w:r>
      <w:r w:rsidRPr="001A1C0D">
        <w:rPr>
          <w:rFonts w:ascii="Times New Roman" w:hAnsi="Times New Roman" w:cs="Times New Roman"/>
          <w:color w:val="000000" w:themeColor="text1"/>
          <w:sz w:val="24"/>
          <w:szCs w:val="24"/>
        </w:rPr>
        <w:t>можно использовать как отдельный игровой приём, а также для создания проблемных ситуаций, для индивидуальной работы с детьми, работы в парах.</w:t>
      </w:r>
    </w:p>
    <w:p w14:paraId="60F15D7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 Игры и упражнения с дидактической игрой-бродилкой «Приключение колобка» зависят от поставленных целей.</w:t>
      </w:r>
    </w:p>
    <w:p w14:paraId="269B57D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          Варианты игровой деятельности с пособием:</w:t>
      </w:r>
    </w:p>
    <w:p w14:paraId="308613D3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1.</w:t>
      </w:r>
      <w:r w:rsidRPr="00765DC2">
        <w:rPr>
          <w:rFonts w:ascii="Times New Roman" w:hAnsi="Times New Roman" w:cs="Times New Roman"/>
          <w:sz w:val="24"/>
          <w:szCs w:val="24"/>
        </w:rPr>
        <w:tab/>
        <w:t>Игра «Кто за кем?»</w:t>
      </w:r>
    </w:p>
    <w:p w14:paraId="22B3400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Цель игры: Закрепление знания сказок. Развитие грамматического строя речи, знакомить детей с предлогами: за, перед, до, после, между; учить ориентироваться в пространстве, развивать наглядное мышление. Развивать элементарные математические представления: сначала, потом, первый, второй, последний.</w:t>
      </w:r>
    </w:p>
    <w:p w14:paraId="51ABECC3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4BA6D2B9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Материал: используются фигурки героев одной сказки («Репка», «Теремок», «Колобок», «Заяц и лиса (</w:t>
      </w:r>
      <w:proofErr w:type="spellStart"/>
      <w:r w:rsidRPr="00765DC2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765DC2">
        <w:rPr>
          <w:rFonts w:ascii="Times New Roman" w:hAnsi="Times New Roman" w:cs="Times New Roman"/>
          <w:sz w:val="24"/>
          <w:szCs w:val="24"/>
        </w:rPr>
        <w:t xml:space="preserve"> избушка) » и др.) </w:t>
      </w:r>
    </w:p>
    <w:p w14:paraId="59EEF3E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 Ведущий просит разместить героев знакомой сказки в определённой последовательности. После этого просит ребёнка объяснить: кто за кем пришёл, встретил; кто как стоит, используя различные предлоги. Ведущий задаёт наводящие вопросы.</w:t>
      </w:r>
    </w:p>
    <w:p w14:paraId="3F0F9F96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Если ребёнок успешно овладел всеми понятиями, можно игру усложнить, добавив понятия право, лево.</w:t>
      </w:r>
    </w:p>
    <w:p w14:paraId="556A1FF2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За правильное выполнение задания ребёнок проходи на следующее поле карты.</w:t>
      </w:r>
    </w:p>
    <w:p w14:paraId="63587AAD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467310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2.</w:t>
      </w:r>
      <w:r w:rsidRPr="00765DC2">
        <w:rPr>
          <w:rFonts w:ascii="Times New Roman" w:hAnsi="Times New Roman" w:cs="Times New Roman"/>
          <w:sz w:val="24"/>
          <w:szCs w:val="24"/>
        </w:rPr>
        <w:tab/>
        <w:t>Игра «Найди половинку».</w:t>
      </w:r>
    </w:p>
    <w:p w14:paraId="15D11F95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 xml:space="preserve">Цель: расширить представление ребенка об окружающем мире; учить детей складывать из частей целое. Развивать зрительное восприятие, мелкую моторику рук, связную речь, коммуникативные навыки. </w:t>
      </w:r>
    </w:p>
    <w:p w14:paraId="12B54D88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lastRenderedPageBreak/>
        <w:t>Как играть:</w:t>
      </w:r>
    </w:p>
    <w:p w14:paraId="506C08F0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Проговорить с ребёнком, как он думает, что изображено на картинках, которые должны получиться;</w:t>
      </w:r>
    </w:p>
    <w:p w14:paraId="5B9FB14F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Найти половинку каждой картинке;</w:t>
      </w:r>
    </w:p>
    <w:p w14:paraId="1862008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Проговорить, что же получилось, какие изображения.</w:t>
      </w:r>
    </w:p>
    <w:p w14:paraId="02BB63A3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Похвалить ребенка!</w:t>
      </w:r>
    </w:p>
    <w:p w14:paraId="69EA0BDA" w14:textId="77777777" w:rsidR="00765DC2" w:rsidRPr="00765DC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За правильное выполнение задания ребёнок проходи на следующее поле карты.</w:t>
      </w:r>
    </w:p>
    <w:p w14:paraId="52D58768" w14:textId="77777777" w:rsidR="000172C0" w:rsidRPr="00905DD2" w:rsidRDefault="00765DC2" w:rsidP="00765DC2">
      <w:pPr>
        <w:pStyle w:val="a7"/>
        <w:rPr>
          <w:rFonts w:ascii="Times New Roman" w:hAnsi="Times New Roman" w:cs="Times New Roman"/>
          <w:sz w:val="24"/>
          <w:szCs w:val="24"/>
        </w:rPr>
      </w:pPr>
      <w:r w:rsidRPr="00765DC2">
        <w:rPr>
          <w:rFonts w:ascii="Times New Roman" w:hAnsi="Times New Roman" w:cs="Times New Roman"/>
          <w:sz w:val="24"/>
          <w:szCs w:val="24"/>
        </w:rPr>
        <w:t>Основание игры (4 игровых поля разного ландшафта) изготовлено из ламинированной бумаги с липучками и кубик с цветами. Для игры понадобится колобок (наперсток на палец). Дидактические игры, которые выбирает ребенок, также изготовлены из ламинированной бумаги.</w:t>
      </w:r>
      <w:r w:rsidR="00E442B3" w:rsidRPr="00E442B3">
        <w:rPr>
          <w:noProof/>
          <w:lang w:eastAsia="ru-RU"/>
        </w:rPr>
        <w:t xml:space="preserve"> </w:t>
      </w:r>
      <w:r w:rsidR="00E442B3">
        <w:rPr>
          <w:noProof/>
          <w:lang w:eastAsia="ru-RU"/>
        </w:rPr>
        <w:drawing>
          <wp:inline distT="0" distB="0" distL="0" distR="0" wp14:anchorId="64B8901F" wp14:editId="177DF252">
            <wp:extent cx="5895975" cy="3316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86" cy="331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2B3">
        <w:rPr>
          <w:noProof/>
          <w:lang w:eastAsia="ru-RU"/>
        </w:rPr>
        <w:t xml:space="preserve"> </w:t>
      </w:r>
      <w:r w:rsidR="00E442B3">
        <w:rPr>
          <w:noProof/>
          <w:lang w:eastAsia="ru-RU"/>
        </w:rPr>
        <w:drawing>
          <wp:inline distT="0" distB="0" distL="0" distR="0" wp14:anchorId="55C5ED55" wp14:editId="252EC2E7">
            <wp:extent cx="5895975" cy="3316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86" cy="331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2B3">
        <w:rPr>
          <w:noProof/>
          <w:lang w:eastAsia="ru-RU"/>
        </w:rPr>
        <w:lastRenderedPageBreak/>
        <w:drawing>
          <wp:inline distT="0" distB="0" distL="0" distR="0" wp14:anchorId="0DF7D669" wp14:editId="77E94059">
            <wp:extent cx="5940425" cy="33417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2B3">
        <w:rPr>
          <w:noProof/>
          <w:lang w:eastAsia="ru-RU"/>
        </w:rPr>
        <w:drawing>
          <wp:inline distT="0" distB="0" distL="0" distR="0" wp14:anchorId="4A569E1A" wp14:editId="77FC2A60">
            <wp:extent cx="5943600" cy="334354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6" cy="334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72C0" w:rsidRPr="00905DD2" w:rsidSect="00E442B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E2557"/>
    <w:multiLevelType w:val="hybridMultilevel"/>
    <w:tmpl w:val="6D20D706"/>
    <w:lvl w:ilvl="0" w:tplc="EE0CEFE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A4F6A"/>
    <w:multiLevelType w:val="hybridMultilevel"/>
    <w:tmpl w:val="73108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4840315">
    <w:abstractNumId w:val="0"/>
  </w:num>
  <w:num w:numId="2" w16cid:durableId="2089308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4E00"/>
    <w:rsid w:val="000172C0"/>
    <w:rsid w:val="000222D3"/>
    <w:rsid w:val="00104E00"/>
    <w:rsid w:val="001A1C0D"/>
    <w:rsid w:val="002E7E46"/>
    <w:rsid w:val="003C3C1D"/>
    <w:rsid w:val="005C1155"/>
    <w:rsid w:val="00670763"/>
    <w:rsid w:val="00765DC2"/>
    <w:rsid w:val="007A67AA"/>
    <w:rsid w:val="00857248"/>
    <w:rsid w:val="00905DD2"/>
    <w:rsid w:val="009A5BB9"/>
    <w:rsid w:val="009F5A24"/>
    <w:rsid w:val="00A4709E"/>
    <w:rsid w:val="00AD0D9F"/>
    <w:rsid w:val="00B42C99"/>
    <w:rsid w:val="00B90231"/>
    <w:rsid w:val="00BF0477"/>
    <w:rsid w:val="00C13845"/>
    <w:rsid w:val="00DF0607"/>
    <w:rsid w:val="00DF2033"/>
    <w:rsid w:val="00E442B3"/>
    <w:rsid w:val="00E868EE"/>
    <w:rsid w:val="00FE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FD8E8"/>
  <w15:docId w15:val="{B25471D9-9FBA-454C-A09B-6AAEC253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4E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C1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A67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Константин</cp:lastModifiedBy>
  <cp:revision>11</cp:revision>
  <cp:lastPrinted>2021-02-03T08:22:00Z</cp:lastPrinted>
  <dcterms:created xsi:type="dcterms:W3CDTF">2021-02-01T03:09:00Z</dcterms:created>
  <dcterms:modified xsi:type="dcterms:W3CDTF">2023-03-20T13:24:00Z</dcterms:modified>
</cp:coreProperties>
</file>