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79D" w:rsidRPr="00751AD7" w:rsidRDefault="00751AD7" w:rsidP="00751AD7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D7">
        <w:rPr>
          <w:rFonts w:ascii="Times New Roman" w:hAnsi="Times New Roman" w:cs="Times New Roman"/>
          <w:b/>
          <w:sz w:val="24"/>
          <w:szCs w:val="24"/>
        </w:rPr>
        <w:t>Развитие навыков проектирования на уроках математики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За последние несколько лет особое место в образовательном дискурсе заняла тематика модернизации образовательного процесса, предполагающая внедрение форматов освоения проектных навыков. 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ФГОС ООО предполагает обязательное ведение проектной и исследовательской деятельности в основной и средней школе. В главных нормативных документах (ООП ООО, ООП СОО и Положении о системе оценивания планируемых результатов) определены особенности итоговой оценки в 9 и 11 классах: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оценка за выполнение итоговых контрольных работ по всем учебным предметам;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оценка за выполнение итоговой комплексной работы на межпредметной основе;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оценка за выполнение и защиту индивидуального проекта;</w:t>
      </w:r>
    </w:p>
    <w:p w:rsidR="004920A5" w:rsidRPr="00096E6C" w:rsidRDefault="004920A5" w:rsidP="004920A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оценки за работы, выносимые на государственную итоговую аттестацию (ОГЭ, ЕГЭ). Именно поэтому каждый выпускник 9 и 11 класса обязан написать и защитить итоговый индивидуальный проект. </w:t>
      </w:r>
    </w:p>
    <w:p w:rsidR="004920A5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Важный вопрос, на который необходимо ответить: на каком этапе образования и благодаря чему формируются способность мыслить и действовать </w:t>
      </w:r>
      <w:proofErr w:type="spellStart"/>
      <w:r w:rsidRPr="00096E6C"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 w:rsidRPr="00096E6C">
        <w:rPr>
          <w:rFonts w:ascii="Times New Roman" w:hAnsi="Times New Roman" w:cs="Times New Roman"/>
          <w:sz w:val="24"/>
          <w:szCs w:val="24"/>
        </w:rPr>
        <w:t>, умение презентовать и отстаивать свою идею, навыки лидерства и работы в команде?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Я считаю, что уже на ступени среднего образования можно сформировать навыки ведения проектной и исследовательской деятельности и готова поделиться своим опытом работы. 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Для начала стоит ввести основные понятия и классификации. 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Индивидуальный</w:t>
      </w:r>
      <w:r w:rsidRPr="00096E6C">
        <w:rPr>
          <w:rFonts w:ascii="Times New Roman" w:hAnsi="Times New Roman" w:cs="Times New Roman"/>
          <w:sz w:val="24"/>
          <w:szCs w:val="24"/>
        </w:rPr>
        <w:tab/>
        <w:t xml:space="preserve"> проект</w:t>
      </w:r>
      <w:r w:rsidRPr="00096E6C">
        <w:rPr>
          <w:rFonts w:ascii="Times New Roman" w:hAnsi="Times New Roman" w:cs="Times New Roman"/>
          <w:sz w:val="24"/>
          <w:szCs w:val="24"/>
        </w:rPr>
        <w:tab/>
        <w:t>–</w:t>
      </w:r>
      <w:r w:rsidRPr="00096E6C">
        <w:rPr>
          <w:rFonts w:ascii="Times New Roman" w:hAnsi="Times New Roman" w:cs="Times New Roman"/>
          <w:sz w:val="24"/>
          <w:szCs w:val="24"/>
        </w:rPr>
        <w:tab/>
        <w:t>учебный</w:t>
      </w:r>
      <w:r w:rsidRPr="00096E6C">
        <w:rPr>
          <w:rFonts w:ascii="Times New Roman" w:hAnsi="Times New Roman" w:cs="Times New Roman"/>
          <w:sz w:val="24"/>
          <w:szCs w:val="24"/>
        </w:rPr>
        <w:tab/>
        <w:t>проект, выполняемый обучающимся в рамках одного или нескольких учебных предметов с целью демонстрации своих достижений в самостоятельном освоении содержания и методов избранных областей знаний и/или видов деятельности и способности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Типы учебных проектов (по Е.С. </w:t>
      </w:r>
      <w:proofErr w:type="spellStart"/>
      <w:r w:rsidRPr="00096E6C">
        <w:rPr>
          <w:rFonts w:ascii="Times New Roman" w:hAnsi="Times New Roman" w:cs="Times New Roman"/>
          <w:sz w:val="24"/>
          <w:szCs w:val="24"/>
        </w:rPr>
        <w:t>Полат</w:t>
      </w:r>
      <w:proofErr w:type="spellEnd"/>
      <w:r w:rsidRPr="00096E6C">
        <w:rPr>
          <w:rFonts w:ascii="Times New Roman" w:hAnsi="Times New Roman" w:cs="Times New Roman"/>
          <w:sz w:val="24"/>
          <w:szCs w:val="24"/>
        </w:rPr>
        <w:t>)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1)</w:t>
      </w:r>
      <w:r w:rsidRPr="00096E6C">
        <w:rPr>
          <w:rFonts w:ascii="Times New Roman" w:hAnsi="Times New Roman" w:cs="Times New Roman"/>
          <w:sz w:val="24"/>
          <w:szCs w:val="24"/>
        </w:rPr>
        <w:tab/>
        <w:t>По доминирующей деятельности: информационные, исследовательские, творческие, прикладные или практико-ориентированные.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Информационный проект направлен на сбор информации об объекте или явлении с последующим анализом информации, возможно, обобщением и обязательным представлением. Такие проекты требуют хорошо продуманной структуры, возможности систематической коррекции по ходу работы над проектом.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Исследовательский проект предполагает четкое определение предмета и методов исследования. Данные проекты требуют хорошо продуманной структуры проекта, обозначенных целей, актуальности проекта для всех участников, социальной значимости, продуманных методов, в том числе экспериментальных и опытных работ, методов обработки результатов. В полном объеме это может быть работа, примерно совпадающая с научным исследованием; она включает в себя обоснование темы, определение проблемы и задач исследования, выдвижение гипотезы, определение источников информации и способов решения проблемы, оформление и обсуждение полученных результатов. Исследовательские проекты, как правило, продолжительные по времени и нередко являются экзаменационной работой учащихся или конкурсной внеурочной работой.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Практико-ориентированный проект также предполагает реальный результат работы, но в отличие от первых двух носит прикладной характер (например</w:t>
      </w:r>
      <w:r w:rsidR="00312594" w:rsidRPr="00096E6C">
        <w:rPr>
          <w:rFonts w:ascii="Times New Roman" w:hAnsi="Times New Roman" w:cs="Times New Roman"/>
          <w:sz w:val="24"/>
          <w:szCs w:val="24"/>
        </w:rPr>
        <w:t>,</w:t>
      </w:r>
      <w:r w:rsidRPr="00096E6C">
        <w:rPr>
          <w:rFonts w:ascii="Times New Roman" w:hAnsi="Times New Roman" w:cs="Times New Roman"/>
          <w:sz w:val="24"/>
          <w:szCs w:val="24"/>
        </w:rPr>
        <w:t xml:space="preserve"> подготовить сборник материалов для решения экзаменационных вопросов и т.д.). Эти проекты отличает четко обозначенный с самого начала продукт деятельности участников проекта. Причем </w:t>
      </w:r>
      <w:bookmarkStart w:id="0" w:name="_GoBack"/>
      <w:r w:rsidRPr="00096E6C">
        <w:rPr>
          <w:rFonts w:ascii="Times New Roman" w:hAnsi="Times New Roman" w:cs="Times New Roman"/>
          <w:sz w:val="24"/>
          <w:szCs w:val="24"/>
        </w:rPr>
        <w:t xml:space="preserve">этот результат обязательно ориентирован на социальные интересы самих участников </w:t>
      </w:r>
      <w:bookmarkEnd w:id="0"/>
      <w:r w:rsidRPr="00096E6C">
        <w:rPr>
          <w:rFonts w:ascii="Times New Roman" w:hAnsi="Times New Roman" w:cs="Times New Roman"/>
          <w:sz w:val="24"/>
          <w:szCs w:val="24"/>
        </w:rPr>
        <w:t>(газета, документ, видеофильм, справочный материал, пр.)</w:t>
      </w:r>
    </w:p>
    <w:p w:rsidR="00312594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 xml:space="preserve">Творческий проект в наибольшей степени учитывает индивидуальные интересы и способности его исполнителей. Такие проекты, как правило, не имеют детально проработанной структуры, она только намечается и далее развивается, подчиняясь принятой логике и интересам участников проекта. 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2)</w:t>
      </w:r>
      <w:r w:rsidRPr="00096E6C">
        <w:rPr>
          <w:rFonts w:ascii="Times New Roman" w:hAnsi="Times New Roman" w:cs="Times New Roman"/>
          <w:sz w:val="24"/>
          <w:szCs w:val="24"/>
        </w:rPr>
        <w:tab/>
        <w:t xml:space="preserve">По предметно-содержательной области: </w:t>
      </w:r>
      <w:proofErr w:type="spellStart"/>
      <w:r w:rsidRPr="00096E6C">
        <w:rPr>
          <w:rFonts w:ascii="Times New Roman" w:hAnsi="Times New Roman" w:cs="Times New Roman"/>
          <w:sz w:val="24"/>
          <w:szCs w:val="24"/>
        </w:rPr>
        <w:t>монопредметные</w:t>
      </w:r>
      <w:proofErr w:type="spellEnd"/>
      <w:r w:rsidRPr="00096E6C">
        <w:rPr>
          <w:rFonts w:ascii="Times New Roman" w:hAnsi="Times New Roman" w:cs="Times New Roman"/>
          <w:sz w:val="24"/>
          <w:szCs w:val="24"/>
        </w:rPr>
        <w:t xml:space="preserve">, межпредметные и </w:t>
      </w:r>
      <w:proofErr w:type="spellStart"/>
      <w:r w:rsidRPr="00096E6C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096E6C">
        <w:rPr>
          <w:rFonts w:ascii="Times New Roman" w:hAnsi="Times New Roman" w:cs="Times New Roman"/>
          <w:sz w:val="24"/>
          <w:szCs w:val="24"/>
        </w:rPr>
        <w:t>.</w:t>
      </w: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3)</w:t>
      </w:r>
      <w:r w:rsidRPr="00096E6C">
        <w:rPr>
          <w:rFonts w:ascii="Times New Roman" w:hAnsi="Times New Roman" w:cs="Times New Roman"/>
          <w:sz w:val="24"/>
          <w:szCs w:val="24"/>
        </w:rPr>
        <w:tab/>
        <w:t>По продолжительности: от кратковременных, когда планирование, реализация и рефлексия проекта осуществляются непосредственно на уроке или на спаренном учебном занятии, до длительных — продолжительностью от месяца и более.</w:t>
      </w:r>
    </w:p>
    <w:p w:rsidR="00956397" w:rsidRPr="00096E6C" w:rsidRDefault="00956397" w:rsidP="002400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4)</w:t>
      </w:r>
      <w:r w:rsidRPr="00096E6C">
        <w:rPr>
          <w:rFonts w:ascii="Times New Roman" w:hAnsi="Times New Roman" w:cs="Times New Roman"/>
          <w:sz w:val="24"/>
          <w:szCs w:val="24"/>
        </w:rPr>
        <w:tab/>
        <w:t>По количеству участников: индивидуальные, парные, групповые, коллективные. Можно также рассматривать учебные проекты по степени самостоятельности учащихся и формам учительского руководства проектами.</w:t>
      </w:r>
    </w:p>
    <w:p w:rsidR="00006500" w:rsidRPr="00096E6C" w:rsidRDefault="00006500" w:rsidP="002400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Главной особенностью проекта является наличие проблемы, которую предстоит решить в ходе работы.</w:t>
      </w:r>
      <w:r w:rsidR="005426F1" w:rsidRPr="00096E6C">
        <w:rPr>
          <w:rFonts w:ascii="Times New Roman" w:hAnsi="Times New Roman" w:cs="Times New Roman"/>
          <w:sz w:val="24"/>
          <w:szCs w:val="24"/>
        </w:rPr>
        <w:t xml:space="preserve"> У школьника должен появиться мотив. Когда ученик поглощен какой- либо идеей, он вдохновляется на поиски истины. А если нет проблемы – нет и деятельности! Проект обязательно должен иметь ясную достижимую цель. В самом общем смысле целью проекта всегда является решение исходной проблемы, но в каждом конкретном случае это решение имеет собственное, неповторимое воплощение. Целью проектной деятельности становится поиск способов решения проблемы, а задача проекта формулируется как задача достижения цели в определенных условиях. </w:t>
      </w:r>
    </w:p>
    <w:p w:rsidR="005426F1" w:rsidRPr="00096E6C" w:rsidRDefault="005426F1" w:rsidP="002400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Определившись с выбором темы проекта (проблемой), необходимо составить план. Для этого потребуется ответить на вопросы</w:t>
      </w:r>
      <w:proofErr w:type="gramStart"/>
      <w:r w:rsidRPr="00096E6C">
        <w:rPr>
          <w:rFonts w:ascii="Times New Roman" w:hAnsi="Times New Roman" w:cs="Times New Roman"/>
          <w:sz w:val="24"/>
          <w:szCs w:val="24"/>
        </w:rPr>
        <w:t>: Зачем</w:t>
      </w:r>
      <w:proofErr w:type="gramEnd"/>
      <w:r w:rsidR="005727D9" w:rsidRPr="00096E6C">
        <w:rPr>
          <w:rFonts w:ascii="Times New Roman" w:hAnsi="Times New Roman" w:cs="Times New Roman"/>
          <w:sz w:val="24"/>
          <w:szCs w:val="24"/>
        </w:rPr>
        <w:t xml:space="preserve">? (выполняем проект), </w:t>
      </w:r>
      <w:proofErr w:type="gramStart"/>
      <w:r w:rsidR="005727D9" w:rsidRPr="00096E6C">
        <w:rPr>
          <w:rFonts w:ascii="Times New Roman" w:hAnsi="Times New Roman" w:cs="Times New Roman"/>
          <w:sz w:val="24"/>
          <w:szCs w:val="24"/>
        </w:rPr>
        <w:t>Ч</w:t>
      </w:r>
      <w:r w:rsidRPr="00096E6C">
        <w:rPr>
          <w:rFonts w:ascii="Times New Roman" w:hAnsi="Times New Roman" w:cs="Times New Roman"/>
          <w:sz w:val="24"/>
          <w:szCs w:val="24"/>
        </w:rPr>
        <w:t>то?(</w:t>
      </w:r>
      <w:proofErr w:type="gramEnd"/>
      <w:r w:rsidRPr="00096E6C">
        <w:rPr>
          <w:rFonts w:ascii="Times New Roman" w:hAnsi="Times New Roman" w:cs="Times New Roman"/>
          <w:sz w:val="24"/>
          <w:szCs w:val="24"/>
        </w:rPr>
        <w:t>для этого выполняем), Как? (мы это можем выполнить)</w:t>
      </w:r>
      <w:proofErr w:type="gramStart"/>
      <w:r w:rsidRPr="00096E6C">
        <w:rPr>
          <w:rFonts w:ascii="Times New Roman" w:hAnsi="Times New Roman" w:cs="Times New Roman"/>
          <w:sz w:val="24"/>
          <w:szCs w:val="24"/>
        </w:rPr>
        <w:t xml:space="preserve">, </w:t>
      </w:r>
      <w:r w:rsidR="005727D9" w:rsidRPr="00096E6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5727D9" w:rsidRPr="00096E6C">
        <w:rPr>
          <w:rFonts w:ascii="Times New Roman" w:hAnsi="Times New Roman" w:cs="Times New Roman"/>
          <w:sz w:val="24"/>
          <w:szCs w:val="24"/>
        </w:rPr>
        <w:t xml:space="preserve"> получится? Почему это важно для меня лично?</w:t>
      </w:r>
    </w:p>
    <w:p w:rsidR="005727D9" w:rsidRPr="00096E6C" w:rsidRDefault="005727D9" w:rsidP="002400D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Приведу пример целеполагания проекта на тему: «Эффективные методы доказательства неравенств»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i/>
          <w:sz w:val="24"/>
          <w:szCs w:val="24"/>
        </w:rPr>
        <w:t>Гипотеза исследования</w:t>
      </w:r>
      <w:r w:rsidRPr="00096E6C">
        <w:rPr>
          <w:rFonts w:ascii="Times New Roman" w:hAnsi="Times New Roman" w:cs="Times New Roman"/>
          <w:sz w:val="24"/>
          <w:szCs w:val="24"/>
        </w:rPr>
        <w:t xml:space="preserve"> – среди всех методов доказательств неравенства существуют наиболее эффективные.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ab/>
      </w:r>
      <w:r w:rsidRPr="00096E6C">
        <w:rPr>
          <w:rFonts w:ascii="Times New Roman" w:hAnsi="Times New Roman" w:cs="Times New Roman"/>
          <w:i/>
          <w:sz w:val="24"/>
          <w:szCs w:val="24"/>
        </w:rPr>
        <w:t>Цель исследования</w:t>
      </w:r>
      <w:r w:rsidRPr="00096E6C">
        <w:rPr>
          <w:rFonts w:ascii="Times New Roman" w:hAnsi="Times New Roman" w:cs="Times New Roman"/>
          <w:sz w:val="24"/>
          <w:szCs w:val="24"/>
        </w:rPr>
        <w:t>: разработка тренажера для того, чтобы научиться эффективно решать неравенства.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потребуется решить ряд </w:t>
      </w:r>
      <w:r w:rsidRPr="00096E6C">
        <w:rPr>
          <w:rFonts w:ascii="Times New Roman" w:hAnsi="Times New Roman" w:cs="Times New Roman"/>
          <w:i/>
          <w:sz w:val="24"/>
          <w:szCs w:val="24"/>
        </w:rPr>
        <w:t>задач: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 xml:space="preserve">Изучить научную литературу, научные публикации по данной теме. 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Провести эксперимент.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Отобрать эффективные методы.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Создать тренажер по теме «Решение неравенств».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Опираясь на поставленные цели и задачи, я посчитала целесообразным выбрать следующие методы исследования: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Изучение литературы.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Эксперимент.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Анализ, обобщение и систематизация.</w:t>
      </w:r>
    </w:p>
    <w:p w:rsidR="005727D9" w:rsidRPr="00096E6C" w:rsidRDefault="005727D9" w:rsidP="00572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Подготовительный (изучение литературы)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Практический (создание тренажера)</w:t>
      </w:r>
    </w:p>
    <w:p w:rsidR="005727D9" w:rsidRPr="00096E6C" w:rsidRDefault="005727D9" w:rsidP="005727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•</w:t>
      </w:r>
      <w:r w:rsidRPr="00096E6C">
        <w:rPr>
          <w:rFonts w:ascii="Times New Roman" w:hAnsi="Times New Roman" w:cs="Times New Roman"/>
          <w:sz w:val="24"/>
          <w:szCs w:val="24"/>
        </w:rPr>
        <w:tab/>
        <w:t>Аналитический (подведение итогов, выводы)</w:t>
      </w:r>
    </w:p>
    <w:p w:rsidR="004A0391" w:rsidRPr="00096E6C" w:rsidRDefault="004A0391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С целью систематизации общих требований к структуре проекта, его оформлению и выбору темы, а </w:t>
      </w:r>
      <w:proofErr w:type="gramStart"/>
      <w:r w:rsidRPr="00096E6C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096E6C">
        <w:rPr>
          <w:rFonts w:ascii="Times New Roman" w:hAnsi="Times New Roman" w:cs="Times New Roman"/>
          <w:sz w:val="24"/>
          <w:szCs w:val="24"/>
        </w:rPr>
        <w:t xml:space="preserve"> ключевых точек проекта, мною были подготовлены обучающие видео материалы:</w:t>
      </w:r>
    </w:p>
    <w:p w:rsidR="004A0391" w:rsidRPr="00096E6C" w:rsidRDefault="004A0391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1 </w:t>
      </w:r>
      <w:hyperlink r:id="rId5" w:history="1">
        <w:r w:rsidRPr="00096E6C">
          <w:rPr>
            <w:rStyle w:val="a3"/>
            <w:rFonts w:ascii="Times New Roman" w:hAnsi="Times New Roman" w:cs="Times New Roman"/>
            <w:sz w:val="24"/>
            <w:szCs w:val="24"/>
          </w:rPr>
          <w:t>https://youtu.be/0Lq1d3sdfFQ</w:t>
        </w:r>
      </w:hyperlink>
    </w:p>
    <w:p w:rsidR="004A0391" w:rsidRPr="00096E6C" w:rsidRDefault="004A0391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 xml:space="preserve">2 </w:t>
      </w:r>
      <w:hyperlink r:id="rId6" w:history="1">
        <w:r w:rsidRPr="00096E6C">
          <w:rPr>
            <w:rStyle w:val="a3"/>
            <w:rFonts w:ascii="Times New Roman" w:hAnsi="Times New Roman" w:cs="Times New Roman"/>
            <w:sz w:val="24"/>
            <w:szCs w:val="24"/>
          </w:rPr>
          <w:t>https://youtu.be/JXu4JRXM_HM</w:t>
        </w:r>
      </w:hyperlink>
    </w:p>
    <w:p w:rsidR="004A0391" w:rsidRPr="00096E6C" w:rsidRDefault="00A679A6" w:rsidP="00956397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96E6C">
        <w:rPr>
          <w:rFonts w:ascii="Times New Roman" w:hAnsi="Times New Roman" w:cs="Times New Roman"/>
          <w:sz w:val="24"/>
          <w:szCs w:val="24"/>
        </w:rPr>
        <w:t>3</w:t>
      </w:r>
      <w:hyperlink r:id="rId7" w:history="1">
        <w:r w:rsidR="004A0391" w:rsidRPr="00096E6C">
          <w:rPr>
            <w:rStyle w:val="a3"/>
            <w:rFonts w:ascii="Times New Roman" w:hAnsi="Times New Roman" w:cs="Times New Roman"/>
            <w:sz w:val="24"/>
            <w:szCs w:val="24"/>
          </w:rPr>
          <w:t>https://www.canva.com/design/DAENqFJFLUE/bErOzY_NBsBVDhNlxrEEKw/view?utm_content=DAENqFJFLUE&amp;utm_campaign=designshare&amp;utm_medium=link&amp;utm_source=recording_view</w:t>
        </w:r>
      </w:hyperlink>
    </w:p>
    <w:p w:rsidR="002400D1" w:rsidRPr="00096E6C" w:rsidRDefault="00971E94" w:rsidP="005727D9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своей практике я стараюсь нацеливать</w:t>
      </w:r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детей на</w:t>
      </w:r>
      <w:r w:rsidR="005426F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выбор</w:t>
      </w:r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исследовател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ьских</w:t>
      </w:r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 практико-ориентированных проектов</w:t>
      </w:r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Приходя в 5 класс, учащиеся чаще всего имеют опыт работы над проектом, организованным на весь класс. Индивидуальные проектные работы исследовательского характера требуют определенной подготовки. Поэтому прежде всего ввожу элементы исследований на уроках в качестве проблемных задач, решение которых посильно каждому. </w:t>
      </w:r>
      <w:proofErr w:type="gramStart"/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Например</w:t>
      </w:r>
      <w:proofErr w:type="gramEnd"/>
      <w:r w:rsidR="002400D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 5 классе при изучении темы «Обыкновенные дроби» учащиеся не знают, что дроби можно привести к общему знаменателю, но на вопрос: Что больше  </w:t>
      </w:r>
      <m:oMath>
        <m:f>
          <m:fPr>
            <m:ctrlPr>
              <w:rPr>
                <w:rStyle w:val="a3"/>
                <w:rFonts w:ascii="Cambria Math" w:hAnsi="Cambria Math" w:cs="Times New Roman"/>
                <w:i/>
                <w:color w:val="000000" w:themeColor="text1"/>
                <w:sz w:val="24"/>
                <w:szCs w:val="24"/>
                <w:u w:val="none"/>
              </w:rPr>
            </m:ctrlPr>
          </m:fPr>
          <m:num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>1</m:t>
            </m:r>
          </m:num>
          <m:den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>2</m:t>
            </m:r>
          </m:den>
        </m:f>
      </m:oMath>
      <w:r w:rsidR="002400D1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или</w:t>
      </w:r>
      <m:oMath>
        <m:f>
          <m:fPr>
            <m:ctrlPr>
              <w:rPr>
                <w:rStyle w:val="a3"/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u w:val="none"/>
              </w:rPr>
            </m:ctrlPr>
          </m:fPr>
          <m:num>
            <m:r>
              <w:rPr>
                <w:rStyle w:val="a3"/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u w:val="none"/>
              </w:rPr>
              <m:t>1</m:t>
            </m:r>
          </m:num>
          <m:den>
            <m:r>
              <w:rPr>
                <w:rStyle w:val="a3"/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u w:val="none"/>
              </w:rPr>
              <m:t>4</m:t>
            </m:r>
          </m:den>
        </m:f>
      </m:oMath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, уверенно отвечают - </w:t>
      </w:r>
      <m:oMath>
        <m:f>
          <m:fPr>
            <m:ctrlPr>
              <w:rPr>
                <w:rStyle w:val="a3"/>
                <w:rFonts w:ascii="Cambria Math" w:eastAsiaTheme="minorEastAsia" w:hAnsi="Cambria Math" w:cs="Times New Roman"/>
                <w:i/>
                <w:color w:val="000000" w:themeColor="text1"/>
                <w:sz w:val="24"/>
                <w:szCs w:val="24"/>
                <w:u w:val="none"/>
              </w:rPr>
            </m:ctrlPr>
          </m:fPr>
          <m:num>
            <m:r>
              <w:rPr>
                <w:rStyle w:val="a3"/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u w:val="none"/>
              </w:rPr>
              <m:t>1</m:t>
            </m:r>
          </m:num>
          <m:den>
            <m:r>
              <w:rPr>
                <w:rStyle w:val="a3"/>
                <w:rFonts w:ascii="Cambria Math" w:eastAsiaTheme="minorEastAsia" w:hAnsi="Cambria Math" w:cs="Times New Roman"/>
                <w:color w:val="000000" w:themeColor="text1"/>
                <w:sz w:val="24"/>
                <w:szCs w:val="24"/>
                <w:u w:val="none"/>
              </w:rPr>
              <m:t>2</m:t>
            </m:r>
          </m:den>
        </m:f>
      </m:oMath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>. Попросите их аргументировать свой ответ и получите примеры и рассуждения, демонстрирующие способность к самостоятельному логическому мышлению. В 6-7 классе провожу л</w:t>
      </w:r>
      <w:r w:rsidR="00312594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абораторные работы по </w:t>
      </w:r>
      <w:proofErr w:type="gramStart"/>
      <w:r w:rsidR="00312594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>расчетам</w:t>
      </w:r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 числа</w:t>
      </w:r>
      <w:proofErr w:type="gramEnd"/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π, по неравенству треугольника, по подбрасыванию монеты, кости и пр. Школьники учатся экспериментальным путем получать те или иные закономерности и связи. Впоследствии письменные </w:t>
      </w:r>
      <w:proofErr w:type="spellStart"/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>срезовые</w:t>
      </w:r>
      <w:proofErr w:type="spellEnd"/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работы подтверждают, что материал</w:t>
      </w:r>
      <w:r w:rsidR="00312594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>,</w:t>
      </w:r>
      <w:r w:rsidR="00A438B2"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 xml:space="preserve"> отработанный экспериментально, упакованный в проект усваивается лучше, нежели при изучении статьи учебника. </w:t>
      </w:r>
    </w:p>
    <w:p w:rsidR="00A679A6" w:rsidRPr="00096E6C" w:rsidRDefault="00A679A6" w:rsidP="00956397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Целями организации исследовательской деятельности по математике являются:</w:t>
      </w:r>
    </w:p>
    <w:p w:rsidR="00A679A6" w:rsidRPr="00096E6C" w:rsidRDefault="00A679A6" w:rsidP="00A679A6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Создание мотивации к проведению исследования;</w:t>
      </w:r>
    </w:p>
    <w:p w:rsidR="00A679A6" w:rsidRPr="00096E6C" w:rsidRDefault="00A679A6" w:rsidP="00A679A6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Удовлетворение познавательных потребностей учащихся;</w:t>
      </w:r>
    </w:p>
    <w:p w:rsidR="00A679A6" w:rsidRPr="00096E6C" w:rsidRDefault="00A679A6" w:rsidP="00A679A6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Расширение круга интересов учащихся;</w:t>
      </w:r>
    </w:p>
    <w:p w:rsidR="00A679A6" w:rsidRPr="00096E6C" w:rsidRDefault="00A679A6" w:rsidP="00A679A6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Воспитание культуры исследовательской деятельности;</w:t>
      </w:r>
    </w:p>
    <w:p w:rsidR="00A679A6" w:rsidRPr="00096E6C" w:rsidRDefault="00A679A6" w:rsidP="00A679A6">
      <w:pPr>
        <w:pStyle w:val="a4"/>
        <w:numPr>
          <w:ilvl w:val="0"/>
          <w:numId w:val="1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Формирование навыков самостоятельной работы.</w:t>
      </w:r>
    </w:p>
    <w:p w:rsidR="00A679A6" w:rsidRPr="00096E6C" w:rsidRDefault="00A679A6" w:rsidP="00CE6E0B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Для выявления способности учеников мыслить нестандартно необходимо создать условия для развития их представлений. Приведем примеры проблем и задач, при решении которых учащиеся могут продемонстрировать умение выдвигать гипотезы и генерировать различные идеи, и покажем, как учитель может организовать работу с учениками. Эта работа позволяет выделить тех ребят, кто способен решать задачи разными способами</w:t>
      </w:r>
      <w:r w:rsidR="00CE6E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и сформировать у школьников простейшие элементы культуры исследовательской деятельности по математике.</w:t>
      </w:r>
    </w:p>
    <w:p w:rsidR="00A438B2" w:rsidRPr="00096E6C" w:rsidRDefault="00EB35B7" w:rsidP="00A438B2">
      <w:p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lastRenderedPageBreak/>
        <w:t>З</w:t>
      </w:r>
      <w:r w:rsidR="00CE6E0B" w:rsidRPr="00096E6C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адача</w:t>
      </w:r>
      <w:r w:rsidR="00CE6E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Предложите различные способы определения положения центра для данного круга.</w:t>
      </w:r>
      <w:r w:rsidR="00A438B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После постановки проблемы у учащихся могут возникнуть вопросы: </w:t>
      </w:r>
    </w:p>
    <w:p w:rsidR="00A438B2" w:rsidRPr="00096E6C" w:rsidRDefault="00A438B2" w:rsidP="00A438B2">
      <w:pPr>
        <w:pStyle w:val="a4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Какими инструментами можно пользоваться при решении задачи?</w:t>
      </w:r>
    </w:p>
    <w:p w:rsidR="00A438B2" w:rsidRPr="00096E6C" w:rsidRDefault="00A438B2" w:rsidP="00A438B2">
      <w:pPr>
        <w:pStyle w:val="a4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Каким образом задан круг: нарисован на листе бумаги, вырезан из фанеры, картона и т.д.?</w:t>
      </w:r>
    </w:p>
    <w:p w:rsidR="00A438B2" w:rsidRPr="00096E6C" w:rsidRDefault="00A438B2" w:rsidP="00A438B2">
      <w:pPr>
        <w:pStyle w:val="a4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Каков размер круга?</w:t>
      </w:r>
    </w:p>
    <w:p w:rsidR="00A438B2" w:rsidRPr="00096E6C" w:rsidRDefault="00A438B2" w:rsidP="00A438B2">
      <w:pPr>
        <w:pStyle w:val="a4"/>
        <w:numPr>
          <w:ilvl w:val="0"/>
          <w:numId w:val="2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Что с ним можно делать (сгибать, разрезать)?</w:t>
      </w:r>
    </w:p>
    <w:p w:rsidR="00CE6E0B" w:rsidRPr="00096E6C" w:rsidRDefault="00A438B2" w:rsidP="00A438B2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этом случае лучше не давать ответы на вопросы, чтобы не сужать круг возможных вариантов решения проблемы, а предоставить ученикам свободу выбора средств для самостоятельной деятельности и импровизации.</w:t>
      </w:r>
    </w:p>
    <w:p w:rsidR="00BC3007" w:rsidRPr="00096E6C" w:rsidRDefault="00CE6E0B" w:rsidP="00A438B2">
      <w:p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Решение этой задачи </w:t>
      </w:r>
      <w:r w:rsidR="00BC3007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 классе вызовет интерес, так как задача посильна учащимся. Конечно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BC3007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будет предложено несколько способов. Ребят увлечет элемент соревновательности. Рекомендую дать возможность учащимся обдумать эту задачу дома. На следующем уроке стоит обсудить и сравнить «достижения» учеников. Коллективное обсуждение различных способов решения этой задачи и выявление у них общих шагов будут способствовать формированию у школьников культуры исследовательской деятельности. </w:t>
      </w:r>
    </w:p>
    <w:p w:rsidR="004E1AB9" w:rsidRPr="00096E6C" w:rsidRDefault="004E1AB9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 xml:space="preserve">Исследовательская деятельность начнет формироваться, если будет организована система действий по возбуждению мыслительной деятельности, направленной на выявление принципа решения данной проблемы и главных параметров, которыми </w:t>
      </w:r>
      <w:r w:rsidR="00A438B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можно варьировать при решении.</w:t>
      </w:r>
    </w:p>
    <w:p w:rsidR="004E1AB9" w:rsidRPr="00096E6C" w:rsidRDefault="004E1AB9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Всякая деятельность</w:t>
      </w:r>
      <w:r w:rsidR="00DF60B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связанная с изучением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геометрии</w:t>
      </w:r>
      <w:r w:rsidR="00DF60B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предполагает ориентировочный, конструктивно-операционный и контролирующий этапы.  Ориентировочный этап направлен на поиск идей, приводящих к пробным вариантам решения. При этом используются определение и свойства центра круга.</w:t>
      </w:r>
      <w:r w:rsidR="0026499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Исполнительный этап характеризуется выполнением операций по конструированию искомого объекта. На контролирующем этапе необходимо доказать, что полученный объект удовлетворяет заданным требованиям.</w:t>
      </w:r>
    </w:p>
    <w:p w:rsidR="0026499B" w:rsidRPr="00096E6C" w:rsidRDefault="0026499B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  <w:t>Итак, пробуем задать направление поиска. Проанализируем свойства центра круга. Центр кр</w:t>
      </w:r>
      <w:r w:rsidR="000F6630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уга является серединой диаметра, поэтому необходимо направить поиск на построение диаме</w:t>
      </w:r>
      <w:r w:rsidR="00DF60B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тра круга, а его можно получить, </w:t>
      </w:r>
      <w:r w:rsidR="000F6630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например</w:t>
      </w:r>
      <w:r w:rsidR="00DF60B1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="000F6630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перегибанием круга.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Центр круга лежит на оси симметрии фигуры</w:t>
      </w:r>
      <w:r w:rsidR="00FC6EDC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Но одной оси не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достаточно для определения центра круга. Нужно либо построить ещё одну ось симметрии, либо найти середину построенного диаметра ещё одним перегибанием.</w:t>
      </w:r>
    </w:p>
    <w:p w:rsidR="004E1AB9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Вторая идея почти совпадает с первой, так как диаметр круга лежит на его оси симметрии. Однако близкие идеи не следует сразу отождествлять: иногда небольшое отличие позволяет увидеть объект под другим углом зрения и предложить новый способ построения фигуры. Границу данного круга можно рассмотреть</w:t>
      </w:r>
      <w:r w:rsidR="00FC6EDC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как окружность, описанную около треугольника. На диаметр круга опирается вписанный прямой угол. Если использовать прямой угол треугольника, вписанного в окружность, то появится возможность получить еще один способ построения диаметра.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II. Конструктивно-операционный этап. Пусть круг вырезан из листа бумаги, а его центр строится без использования геометрических инструментов. Приведем решения задачи.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proofErr w:type="gramStart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Решение  (</w:t>
      </w:r>
      <w:proofErr w:type="gramEnd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помощью трех </w:t>
      </w:r>
      <w:proofErr w:type="spellStart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перегибаний</w:t>
      </w:r>
      <w:proofErr w:type="spellEnd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листа бумаги)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Линии сгиба будем обозначать пунктиром, а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noProof/>
          <w:color w:val="000000" w:themeColor="text1"/>
          <w:sz w:val="24"/>
          <w:szCs w:val="24"/>
          <w:u w:val="non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2815590</wp:posOffset>
            </wp:positionH>
            <wp:positionV relativeFrom="paragraph">
              <wp:posOffset>13335</wp:posOffset>
            </wp:positionV>
            <wp:extent cx="3060065" cy="2609850"/>
            <wp:effectExtent l="0" t="0" r="6985" b="0"/>
            <wp:wrapThrough wrapText="bothSides">
              <wp:wrapPolygon edited="0">
                <wp:start x="0" y="0"/>
                <wp:lineTo x="0" y="21442"/>
                <wp:lineTo x="21515" y="21442"/>
                <wp:lineTo x="21515" y="0"/>
                <wp:lineTo x="0" y="0"/>
              </wp:wrapPolygon>
            </wp:wrapThrough>
            <wp:docPr id="1" name="Рисунок 1" descr="C:\Users\User\Downloads\рре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рреп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операцию сгибания и разгибания стрелкой.</w:t>
      </w:r>
      <w:r w:rsidRPr="00096E6C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a) Согнем круг, как показано на рис. 1, получим хорду АВ.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б) Стрелка на рис. 2 показывает, что нужно согнуть круг т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аким образом, чтобы точки А и В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совпали, а затем разогнуть. Получится еще одна линия сгиба - CD.</w:t>
      </w:r>
    </w:p>
    <w:p w:rsidR="00DF60B1" w:rsidRPr="00096E6C" w:rsidRDefault="00DF60B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в) Стрелка на рис, 3 показывает, что нужно сначала согнуть фигуру таким образом, чтобы совместились точки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С и 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D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и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разогнуть. В результате получим линию MN.</w:t>
      </w:r>
    </w:p>
    <w:p w:rsidR="00322DE1" w:rsidRPr="00096E6C" w:rsidRDefault="00322DE1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Учащиеся могут сгенерировать более десяти вариантов решений данной задачи. Следующий этап анализа должен быт</w:t>
      </w:r>
      <w:r w:rsidR="00312594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ь направлен на поиск ответа на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вопр</w:t>
      </w:r>
      <w:r w:rsidR="00EB35B7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ос: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все ли способы обнаружены? Школьников следует побудить задуматься над приведенными способами решения задачи и ориентировать на их сравнение, которое должно помочь найти в этих способах общее и различия. Обсуждение любого варианта решения должно быть направлено на создание благоприятной обстановки, в которой ученик   сможет не только защитить свой способ, но и высказать мнение о способах решения, предложенных другими учащимися.</w:t>
      </w:r>
    </w:p>
    <w:p w:rsidR="00EB35B7" w:rsidRPr="00096E6C" w:rsidRDefault="00EB35B7" w:rsidP="00EB35B7">
      <w:pPr>
        <w:pStyle w:val="a4"/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 примере решения этой задачи заметим, что познавательная деятельность учащихся характеризуется следующими признаками:</w:t>
      </w:r>
    </w:p>
    <w:p w:rsidR="00EB35B7" w:rsidRPr="00096E6C" w:rsidRDefault="00EB35B7" w:rsidP="00EB35B7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Стремлением и умением мыслить самостоятельно;</w:t>
      </w:r>
    </w:p>
    <w:p w:rsidR="00EB35B7" w:rsidRPr="00096E6C" w:rsidRDefault="00EB35B7" w:rsidP="00EB35B7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Умением найти собственный подход к решению проблемы;</w:t>
      </w:r>
    </w:p>
    <w:p w:rsidR="00EB35B7" w:rsidRPr="00096E6C" w:rsidRDefault="00EB35B7" w:rsidP="00EB35B7">
      <w:pPr>
        <w:pStyle w:val="a4"/>
        <w:numPr>
          <w:ilvl w:val="0"/>
          <w:numId w:val="3"/>
        </w:numPr>
        <w:spacing w:line="240" w:lineRule="auto"/>
        <w:ind w:left="0" w:firstLine="720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Умением осуществить критический анализ способов решения- как собственных, так и предложенных другими учащимися.</w:t>
      </w:r>
    </w:p>
    <w:p w:rsidR="00BB5464" w:rsidRPr="00096E6C" w:rsidRDefault="00EB35B7" w:rsidP="00BB5464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Ещё метод проектов можно применять на уроке обобщения и систематизации знаний. Приведем несколько вариаций уроков- проектов.</w:t>
      </w:r>
    </w:p>
    <w:p w:rsidR="00DB6A23" w:rsidRPr="00096E6C" w:rsidRDefault="00BB5464" w:rsidP="00DB6A23">
      <w:pPr>
        <w:pStyle w:val="a4"/>
        <w:numPr>
          <w:ilvl w:val="0"/>
          <w:numId w:val="4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Изучая в 8 классе тему «Площадь», можно предложить учащимся итоговый урок в форме защиты проектов. За неделю до урока учащимся предлагается разделиться на группы. По плану перед классом стоит задача: выполнить ремонт музыкальной школы. Необходимо покрасить полы в музыкальном зале, заасфальтировать двор, изготовить рамы для столовой, оштукатурить стены зала №1, изготовить лестницу стремянку, оформить песочницу во дворе школы и выполнить необходимые денежные расчеты. Учащиеся делятся на бригады (штукатуры, плотники, проектировщики, дорожники, бухгалтерия). За неделю группы оформляют свою часть работы в презентацию</w:t>
      </w:r>
      <w:r w:rsidR="00EF1BE9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в котор</w:t>
      </w:r>
      <w:r w:rsidR="00FC6EDC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ой приводят чертежи, фотографии</w:t>
      </w:r>
      <w:r w:rsidR="00EF1BE9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таблицы 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и </w:t>
      </w:r>
      <w:r w:rsidR="00EF1BE9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вычисления.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На защите проектов материалы могут выглядеть так:</w:t>
      </w:r>
    </w:p>
    <w:p w:rsidR="00DB6A23" w:rsidRPr="00096E6C" w:rsidRDefault="00DB6A23" w:rsidP="00DB6A23">
      <w:pPr>
        <w:pStyle w:val="a4"/>
        <w:spacing w:line="240" w:lineRule="auto"/>
        <w:ind w:left="1143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</w:p>
    <w:p w:rsidR="00DB6A23" w:rsidRPr="00096E6C" w:rsidRDefault="00DB6A23" w:rsidP="00DB6A23">
      <w:pPr>
        <w:pStyle w:val="a4"/>
        <w:spacing w:line="240" w:lineRule="auto"/>
        <w:ind w:left="1143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Бригада штукатуров-маляров</w:t>
      </w:r>
    </w:p>
    <w:p w:rsidR="00DB6A23" w:rsidRPr="00096E6C" w:rsidRDefault="00DB6A23" w:rsidP="00DB6A23">
      <w:pPr>
        <w:pStyle w:val="a4"/>
        <w:spacing w:line="240" w:lineRule="auto"/>
        <w:ind w:left="1143" w:firstLine="27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Нам нужно покрасить полы в музыкальном зале. Комната имеет форму прямоугольника. Вычислим площадь пола, выполнив необходимые измерения: длина комнаты 7,2 м, ширина - 6,5 м. Площадь пол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 равна S = 7,2 • 6,5 = 46,8 (м²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По нормативам на покраску 1 м²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пола необходимо 0,2 кг краски. Значит, нужно получить у завсклада 0,2 * 46,8 = 9,36 (кг) краски.</w:t>
      </w:r>
    </w:p>
    <w:p w:rsidR="00DB6A23" w:rsidRPr="00096E6C" w:rsidRDefault="00DB6A23" w:rsidP="00DB6A23">
      <w:pPr>
        <w:pStyle w:val="a4"/>
        <w:spacing w:line="240" w:lineRule="auto"/>
        <w:ind w:left="114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Я должен покрасить 3 подоконника, которые имеют форму равнобедренной трапеции. Выполнив необходимые измерения, вычислю площадь одного подоконника: </w:t>
      </w:r>
    </w:p>
    <w:p w:rsidR="00DB6A23" w:rsidRPr="00096E6C" w:rsidRDefault="00DB6A23" w:rsidP="00DB6A23">
      <w:pPr>
        <w:pStyle w:val="a4"/>
        <w:spacing w:line="240" w:lineRule="auto"/>
        <w:ind w:left="114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lastRenderedPageBreak/>
        <w:t>S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=</w:t>
      </w:r>
      <m:oMath>
        <m:f>
          <m:fPr>
            <m:ctrlPr>
              <w:rPr>
                <w:rStyle w:val="a3"/>
                <w:rFonts w:ascii="Cambria Math" w:hAnsi="Cambria Math" w:cs="Times New Roman"/>
                <w:i/>
                <w:color w:val="000000" w:themeColor="text1"/>
                <w:sz w:val="24"/>
                <w:szCs w:val="24"/>
                <w:u w:val="none"/>
              </w:rPr>
            </m:ctrlPr>
          </m:fPr>
          <m:num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 xml:space="preserve">2+2,4 </m:t>
            </m:r>
          </m:num>
          <m:den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>2</m:t>
            </m:r>
          </m:den>
        </m:f>
      </m:oMath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0,3= 0,66 (м</w:t>
      </w:r>
      <m:oMath>
        <m:r>
          <w:rPr>
            <w:rStyle w:val="a3"/>
            <w:rFonts w:ascii="Cambria Math" w:hAnsi="Cambria Math" w:cs="Times New Roman"/>
            <w:color w:val="000000" w:themeColor="text1"/>
            <w:sz w:val="24"/>
            <w:szCs w:val="24"/>
            <w:u w:val="none"/>
          </w:rPr>
          <m:t>²</m:t>
        </m:r>
      </m:oMath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). Таких подоконников 3, значит их общая площадь, 0,66*3=1,99</w:t>
      </w:r>
      <m:oMath>
        <m:r>
          <w:rPr>
            <w:rStyle w:val="a3"/>
            <w:rFonts w:ascii="Cambria Math" w:hAnsi="Cambria Math" w:cs="Times New Roman"/>
            <w:color w:val="000000" w:themeColor="text1"/>
            <w:sz w:val="24"/>
            <w:szCs w:val="24"/>
            <w:u w:val="none"/>
          </w:rPr>
          <m:t>≈</m:t>
        </m:r>
      </m:oMath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 (м²). Чтобы покрасить три подоконника, я должен получить по той же норме 0,2* 2 =0,4 кг белой краски.</w:t>
      </w:r>
    </w:p>
    <w:p w:rsidR="00DB6A23" w:rsidRPr="00096E6C" w:rsidRDefault="00DB6A23" w:rsidP="00DB6A23">
      <w:pPr>
        <w:pStyle w:val="a4"/>
        <w:spacing w:line="240" w:lineRule="auto"/>
        <w:ind w:left="1143" w:firstLine="27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Нам необходимо оштукатурить стены комнаты №1. Сколько же необходимо раствора? Комната имеет стены прямоугольной формы, Выполним измерения и получим: две боковые стены имеют площадь (3,4•6) 2 = 40,8 (м²); передняя и задняя стены имеют площадь (3,4 • </w:t>
      </w:r>
      <w:proofErr w:type="gramStart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7)*</w:t>
      </w:r>
      <w:proofErr w:type="gramEnd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2 = 47,6 (м²). Общая площадь стен получилась 40,8 + 47,6 = 88,4 (м²). Но окна мы штукатурить не будем, поэтому из общей площади необходимо вычесть площадь 4 окон. Площадь одного окна прямоугольной формы равна 1,35 *2,1 = 2,835 </w:t>
      </w:r>
      <m:oMath>
        <m:r>
          <w:rPr>
            <w:rStyle w:val="a3"/>
            <w:rFonts w:ascii="Cambria Math" w:hAnsi="Cambria Math" w:cs="Times New Roman"/>
            <w:color w:val="000000" w:themeColor="text1"/>
            <w:sz w:val="24"/>
            <w:szCs w:val="24"/>
            <w:u w:val="none"/>
          </w:rPr>
          <m:t>≈</m:t>
        </m:r>
      </m:oMath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2,8 (м²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Площадь четырех окон равна 2,8* 4 = 11,2 (м²). Значит, надо оштукатурить площадь равную 88,4-11,2 = 77,2 (м²). На 1 м² стены требуется 2,5 кг раствора, 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 на весь зал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2,5 • 77,2 - 193 кг раствора.</w:t>
      </w:r>
    </w:p>
    <w:p w:rsidR="00DB6A23" w:rsidRPr="00096E6C" w:rsidRDefault="00DB6A23" w:rsidP="00DB6A23">
      <w:pPr>
        <w:pStyle w:val="a4"/>
        <w:spacing w:line="240" w:lineRule="auto"/>
        <w:ind w:left="1143" w:firstLine="273"/>
        <w:jc w:val="both"/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Дорожники</w:t>
      </w:r>
    </w:p>
    <w:p w:rsidR="00DB6A23" w:rsidRPr="00096E6C" w:rsidRDefault="00DB6A23" w:rsidP="00DB6A23">
      <w:pPr>
        <w:pStyle w:val="a4"/>
        <w:spacing w:line="240" w:lineRule="auto"/>
        <w:ind w:left="1143" w:firstLine="27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Для того, чтобы заасфальтировать двор, необходимо вычислить площадь двора. Выполним необходимые измерения и вычислим площадь двора, имеющего форму равнобедренной трапеции:</w:t>
      </w:r>
    </w:p>
    <w:p w:rsidR="00DB6A23" w:rsidRPr="00096E6C" w:rsidRDefault="00723BD2" w:rsidP="00723BD2">
      <w:p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  <w:lang w:val="en-US"/>
        </w:rPr>
        <w:t>S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=</w:t>
      </w:r>
      <m:oMath>
        <m:f>
          <m:fPr>
            <m:ctrlPr>
              <w:rPr>
                <w:rStyle w:val="a3"/>
                <w:rFonts w:ascii="Cambria Math" w:hAnsi="Cambria Math" w:cs="Times New Roman"/>
                <w:i/>
                <w:color w:val="000000" w:themeColor="text1"/>
                <w:sz w:val="24"/>
                <w:szCs w:val="24"/>
                <w:u w:val="none"/>
              </w:rPr>
            </m:ctrlPr>
          </m:fPr>
          <m:num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>8+14</m:t>
            </m:r>
          </m:num>
          <m:den>
            <m:r>
              <w:rPr>
                <w:rStyle w:val="a3"/>
                <w:rFonts w:ascii="Cambria Math" w:hAnsi="Cambria Math" w:cs="Times New Roman"/>
                <w:color w:val="000000" w:themeColor="text1"/>
                <w:sz w:val="24"/>
                <w:szCs w:val="24"/>
                <w:u w:val="none"/>
              </w:rPr>
              <m:t>2</m:t>
            </m:r>
          </m:den>
        </m:f>
      </m:oMath>
      <w:r w:rsidRPr="00096E6C">
        <w:rPr>
          <w:rStyle w:val="a3"/>
          <w:rFonts w:ascii="Times New Roman" w:eastAsiaTheme="minorEastAsia" w:hAnsi="Times New Roman" w:cs="Times New Roman"/>
          <w:color w:val="000000" w:themeColor="text1"/>
          <w:sz w:val="24"/>
          <w:szCs w:val="24"/>
          <w:u w:val="none"/>
        </w:rPr>
        <w:t>*8=88(м²)</w:t>
      </w:r>
    </w:p>
    <w:p w:rsidR="00DB6A23" w:rsidRPr="00096E6C" w:rsidRDefault="00DB6A23" w:rsidP="00DB6A23">
      <w:pPr>
        <w:pStyle w:val="a4"/>
        <w:spacing w:line="240" w:lineRule="auto"/>
        <w:ind w:left="1143" w:firstLine="27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Чтобы заасфальтировать двор, воспользуемся справко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й с асфальтового завода: на 1 м²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требуется 0,75 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(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) 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асфальта. Для асфальтирования двора 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детского сада понадобится 0,75 *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88 = 66 т асфальта.</w:t>
      </w:r>
    </w:p>
    <w:p w:rsidR="00DB6A23" w:rsidRPr="00096E6C" w:rsidRDefault="00723BD2" w:rsidP="00DB6A23">
      <w:pPr>
        <w:spacing w:line="240" w:lineRule="auto"/>
        <w:ind w:left="78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Подобные выступления заслушиваются от каждой бригады. Учащиеся задают друг другу вопросы и учатся на примере этого проекта решать задачи реальной математики.  </w:t>
      </w:r>
    </w:p>
    <w:p w:rsidR="0062070B" w:rsidRPr="00096E6C" w:rsidRDefault="00723BD2" w:rsidP="00723BD2">
      <w:pPr>
        <w:pStyle w:val="a4"/>
        <w:numPr>
          <w:ilvl w:val="0"/>
          <w:numId w:val="4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Тема треугольники в курсе геометрии 7 класса. </w:t>
      </w:r>
    </w:p>
    <w:p w:rsidR="00723BD2" w:rsidRPr="00096E6C" w:rsidRDefault="00723BD2" w:rsidP="0062070B">
      <w:pPr>
        <w:pStyle w:val="a4"/>
        <w:spacing w:line="240" w:lineRule="auto"/>
        <w:ind w:left="1143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На последних уроках можно предложить учащимся подготовить на уроке чек-лист по теме «Треугольники». Класс так же разделяется на группы, каждая из которых берет на себя одну из тем: </w:t>
      </w:r>
    </w:p>
    <w:p w:rsidR="00723BD2" w:rsidRPr="00096E6C" w:rsidRDefault="00534B32" w:rsidP="00723BD2">
      <w:pPr>
        <w:pStyle w:val="a4"/>
        <w:numPr>
          <w:ilvl w:val="0"/>
          <w:numId w:val="5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1 группа-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определение и классификация треугольников;</w:t>
      </w:r>
    </w:p>
    <w:p w:rsidR="00723BD2" w:rsidRPr="00096E6C" w:rsidRDefault="00534B32" w:rsidP="00723BD2">
      <w:pPr>
        <w:pStyle w:val="a4"/>
        <w:numPr>
          <w:ilvl w:val="0"/>
          <w:numId w:val="5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2 группа-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авнобедренный треугольник и его свойства;</w:t>
      </w:r>
    </w:p>
    <w:p w:rsidR="00723BD2" w:rsidRPr="00096E6C" w:rsidRDefault="00534B32" w:rsidP="00723BD2">
      <w:pPr>
        <w:pStyle w:val="a4"/>
        <w:numPr>
          <w:ilvl w:val="0"/>
          <w:numId w:val="5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3 группа-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м</w:t>
      </w:r>
      <w:r w:rsidR="00723BD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едианы, биссектрисы и высоты треугольника;</w:t>
      </w:r>
    </w:p>
    <w:p w:rsidR="00723BD2" w:rsidRPr="00096E6C" w:rsidRDefault="0062070B" w:rsidP="00723BD2">
      <w:pPr>
        <w:pStyle w:val="a4"/>
        <w:numPr>
          <w:ilvl w:val="0"/>
          <w:numId w:val="5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4 группа-п</w:t>
      </w:r>
      <w:r w:rsidR="00534B32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ризнаки равенства треугольников.</w:t>
      </w:r>
    </w:p>
    <w:p w:rsidR="00534B32" w:rsidRPr="00096E6C" w:rsidRDefault="00534B32" w:rsidP="0062070B">
      <w:pPr>
        <w:pStyle w:val="a4"/>
        <w:spacing w:line="240" w:lineRule="auto"/>
        <w:ind w:left="0" w:firstLine="567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Всего создается пять групп. Пятая группа занимается оформлением материалов, подготовленных четырьмя группами, в интерактивный кейс. Учащиеся выполняют чертежи либо в тетради</w:t>
      </w:r>
      <w:r w:rsidR="00FC6EDC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,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либо в программе графического редактора. Оформляют текст и отправляют 5 группе. В конце урока (пары) проходит защита. </w:t>
      </w:r>
    </w:p>
    <w:p w:rsidR="00FC6EDC" w:rsidRPr="00096E6C" w:rsidRDefault="00534B32" w:rsidP="005727D9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Подобные проекты позволяют учащимся структурировать материал. В дальнейшем такие интерактивные кейсы могут помочь школьнику подготовиться к зачету или контрольной работе. Кроме того, развивается умение работать в команде, совершенствуются коммуникативные навыки, и интерес к предмету.</w:t>
      </w:r>
    </w:p>
    <w:p w:rsidR="00FC6EDC" w:rsidRPr="00096E6C" w:rsidRDefault="00FC6EDC" w:rsidP="0062070B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Мои учащиеся принимают самое активное участие в научно-практических конференциях, дистанционных конкурсах по математике и становятся победителями и призерами, а </w:t>
      </w:r>
      <w:proofErr w:type="gramStart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так же</w:t>
      </w:r>
      <w:proofErr w:type="gramEnd"/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выбирают защиту индивидуального проекта по математике в качестве 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итоговой аттестации в 9 классе.</w:t>
      </w:r>
      <w:r w:rsidR="000B578F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Тем самым доказывают, что метод проектов дает свои результаты. </w:t>
      </w:r>
      <w:r w:rsidR="00006500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Критериями оценки результатов учащихся являются уровни развития тех или иных компетенций: владение способами познавательной деятельности; умение использовать различные источники информации, методы исследования и обработки полученной информации (сравнение, анализ, использование схем, таблиц и др.); </w:t>
      </w:r>
      <w:r w:rsidR="00006500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lastRenderedPageBreak/>
        <w:t xml:space="preserve">коммуникативные и адаптивные качества; умение работать в сотрудничестве, принимать чужое мнение, противостоять трудностям; самоорганизация, выражающаяся в способности ставить цель, составлять и реализовывать план, проводить рефлексию, сопоставлять цель и действие. На этапе рефлексии задаю учащимся вопрос: чему вы научились, работая над проектом?  В ответ можно услышать: </w:t>
      </w:r>
    </w:p>
    <w:p w:rsidR="00006500" w:rsidRPr="00096E6C" w:rsidRDefault="00006500" w:rsidP="00006500">
      <w:pPr>
        <w:pStyle w:val="a4"/>
        <w:numPr>
          <w:ilvl w:val="0"/>
          <w:numId w:val="6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Распределять время</w:t>
      </w:r>
    </w:p>
    <w:p w:rsidR="00006500" w:rsidRPr="00096E6C" w:rsidRDefault="00006500" w:rsidP="00006500">
      <w:pPr>
        <w:pStyle w:val="a4"/>
        <w:numPr>
          <w:ilvl w:val="0"/>
          <w:numId w:val="6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Анализировать данные, полученные экспериментальным путем</w:t>
      </w:r>
    </w:p>
    <w:p w:rsidR="00006500" w:rsidRPr="00096E6C" w:rsidRDefault="00006500" w:rsidP="00006500">
      <w:pPr>
        <w:pStyle w:val="a4"/>
        <w:numPr>
          <w:ilvl w:val="0"/>
          <w:numId w:val="6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Планировать свою работу</w:t>
      </w:r>
    </w:p>
    <w:p w:rsidR="00006500" w:rsidRPr="00096E6C" w:rsidRDefault="00006500" w:rsidP="00006500">
      <w:pPr>
        <w:pStyle w:val="a4"/>
        <w:numPr>
          <w:ilvl w:val="0"/>
          <w:numId w:val="6"/>
        </w:num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Доводить начатое до конца.</w:t>
      </w:r>
    </w:p>
    <w:p w:rsidR="00370133" w:rsidRPr="00096E6C" w:rsidRDefault="00534B32" w:rsidP="00370133">
      <w:pPr>
        <w:spacing w:line="240" w:lineRule="auto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ab/>
      </w:r>
      <w:r w:rsidR="00370133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Проектное обучение помогает сформировать так называемый проектировочный стиль мышления, который соединяет в единую систему теоретические и практические составляющие деятельности человека, позволяет раскрыть, развить, реализовать творческий потенциал личности.</w:t>
      </w:r>
    </w:p>
    <w:p w:rsidR="004A0391" w:rsidRPr="00096E6C" w:rsidRDefault="00370133" w:rsidP="00956397">
      <w:pPr>
        <w:spacing w:line="240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Успех в современном мире во многом определяется способностью человека организовать свою жизнь как проект: определить дальнюю и ближайшую перспективу,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>е в нашей стране,</w:t>
      </w:r>
      <w:r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показали, что большинство современных лидеров в политике, бизнесе, искусстве, спорте — люди, обладающие проектным типом мышления. Сегодня в школе есть все возможности для развития проектного мышления с помощью особого вида деятельности учащихся — проектной деятельности.</w:t>
      </w:r>
      <w:r w:rsidR="0062070B" w:rsidRPr="00096E6C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Моя задача способствовать развитию навыков проектного творчества. Я уверена на перспективу эти навыки будут весьма востребованы. </w:t>
      </w:r>
    </w:p>
    <w:p w:rsidR="000B578F" w:rsidRPr="00096E6C" w:rsidRDefault="000B578F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A0391" w:rsidRPr="00096E6C" w:rsidRDefault="004A0391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6397" w:rsidRPr="00096E6C" w:rsidRDefault="00956397" w:rsidP="0095639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56397" w:rsidRPr="00096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08BC"/>
    <w:multiLevelType w:val="hybridMultilevel"/>
    <w:tmpl w:val="A0CC4CF4"/>
    <w:lvl w:ilvl="0" w:tplc="FDA2DC1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" w15:restartNumberingAfterBreak="0">
    <w:nsid w:val="2A217D3B"/>
    <w:multiLevelType w:val="hybridMultilevel"/>
    <w:tmpl w:val="0EB8F1AC"/>
    <w:lvl w:ilvl="0" w:tplc="04190003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" w15:restartNumberingAfterBreak="0">
    <w:nsid w:val="48A10842"/>
    <w:multiLevelType w:val="hybridMultilevel"/>
    <w:tmpl w:val="1DF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1B7FAA"/>
    <w:multiLevelType w:val="hybridMultilevel"/>
    <w:tmpl w:val="F88A64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81A7122"/>
    <w:multiLevelType w:val="hybridMultilevel"/>
    <w:tmpl w:val="009000D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FEE1CF9"/>
    <w:multiLevelType w:val="hybridMultilevel"/>
    <w:tmpl w:val="742884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0B3"/>
    <w:rsid w:val="00006500"/>
    <w:rsid w:val="0001790E"/>
    <w:rsid w:val="0008571B"/>
    <w:rsid w:val="00096E6C"/>
    <w:rsid w:val="000B578F"/>
    <w:rsid w:val="000F6630"/>
    <w:rsid w:val="002400D1"/>
    <w:rsid w:val="0026499B"/>
    <w:rsid w:val="00312594"/>
    <w:rsid w:val="00322DE1"/>
    <w:rsid w:val="00370133"/>
    <w:rsid w:val="004920A5"/>
    <w:rsid w:val="004A0391"/>
    <w:rsid w:val="004E1AB9"/>
    <w:rsid w:val="005150B3"/>
    <w:rsid w:val="00534B32"/>
    <w:rsid w:val="005426F1"/>
    <w:rsid w:val="005727D9"/>
    <w:rsid w:val="0062070B"/>
    <w:rsid w:val="0063748E"/>
    <w:rsid w:val="00723BD2"/>
    <w:rsid w:val="00751AD7"/>
    <w:rsid w:val="00956397"/>
    <w:rsid w:val="00971E94"/>
    <w:rsid w:val="00A438B2"/>
    <w:rsid w:val="00A5479D"/>
    <w:rsid w:val="00A679A6"/>
    <w:rsid w:val="00A9764B"/>
    <w:rsid w:val="00BB5464"/>
    <w:rsid w:val="00BC3007"/>
    <w:rsid w:val="00CE6E0B"/>
    <w:rsid w:val="00DB6A23"/>
    <w:rsid w:val="00DF60B1"/>
    <w:rsid w:val="00EB35B7"/>
    <w:rsid w:val="00EF1BE9"/>
    <w:rsid w:val="00FC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0769"/>
  <w15:chartTrackingRefBased/>
  <w15:docId w15:val="{DA63569A-0C8D-4FB7-B900-C24A6219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3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679A6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DB6A2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40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40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canva.com/design/DAENqFJFLUE/bErOzY_NBsBVDhNlxrEEKw/view?utm_content=DAENqFJFLUE&amp;utm_campaign=designshare&amp;utm_medium=link&amp;utm_source=recording_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Xu4JRXM_HM" TargetMode="External"/><Relationship Id="rId5" Type="http://schemas.openxmlformats.org/officeDocument/2006/relationships/hyperlink" Target="https://youtu.be/0Lq1d3sdfF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ЦОС-11-1</dc:creator>
  <cp:keywords/>
  <dc:description/>
  <cp:lastModifiedBy>ЦОС-11-1</cp:lastModifiedBy>
  <cp:revision>7</cp:revision>
  <cp:lastPrinted>2021-02-03T20:06:00Z</cp:lastPrinted>
  <dcterms:created xsi:type="dcterms:W3CDTF">2021-02-04T17:23:00Z</dcterms:created>
  <dcterms:modified xsi:type="dcterms:W3CDTF">2022-08-15T11:55:00Z</dcterms:modified>
</cp:coreProperties>
</file>