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9FC" w14:textId="3FEDFC24" w:rsidR="00596C67" w:rsidRPr="00BB417B" w:rsidRDefault="00877FA4" w:rsidP="00BB41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b/>
          <w:bCs/>
          <w:sz w:val="24"/>
          <w:szCs w:val="24"/>
        </w:rPr>
        <w:t>Идеи, реализируемые при обучении и на занятиях</w:t>
      </w:r>
    </w:p>
    <w:p w14:paraId="5558030E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Не так давно мне посчастливилось побывать на выставке картин бельгийского художника-сюрреалиста Рене Магритта. Меня поразило не столько умение живописца передавать игру света и тени, выстраивать композицию и использовать различные техники, сколько его нест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андартный взгляд на, казалось бы, обыкновенные вещи. Колокольчик, котелок, зеркало - все эти привычные глазу предметы приобретают особый вид под рукой мастера. Что же ползолило ему взглянуть на мир под иным углом? Творческое мышление, остроумие и любовь к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головоломкам! Именно эти качества выделяют Магритта в плеяде великих сюрреалистов. </w:t>
      </w:r>
    </w:p>
    <w:p w14:paraId="2C7A0954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Педагогика, как и живопись, - великое искусство. Вместо палитры и холста учитель использует знания, широчайшую базу навыков и компетенций. И каждый урок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полноправная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картина. Учитель, обладающий широким кругозором и креативностью, никогда не останется незамеченным и всегда поразаит воображение своей галереей. </w:t>
      </w:r>
    </w:p>
    <w:p w14:paraId="60C49BCD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Я, Куличенко Майя Олеговна, учитель русского языка и литературы, не так давно вступила на путь преподавания. Р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аботать в школе я начала в 2020 году, сразу после выпуска из Армавирского государственного педагогического университета. Но за отработанный период я могу поделиться опытом и интересными разработками. </w:t>
      </w:r>
    </w:p>
    <w:p w14:paraId="719A01D4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Идеи, реализируемые мною в обучении и на занятиях базир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уются на нескольких современных формах урока. В них входят: </w:t>
      </w:r>
    </w:p>
    <w:p w14:paraId="3C45139C" w14:textId="77777777" w:rsidR="00596C67" w:rsidRPr="00BB417B" w:rsidRDefault="00877FA4" w:rsidP="00BB41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Уроки, имитирующие деятельность: деловые игры, урок-следствие, ученый совет,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B417B">
          <w:rPr>
            <w:rFonts w:ascii="Times New Roman" w:eastAsia="Times New Roman" w:hAnsi="Times New Roman" w:cs="Times New Roman"/>
            <w:sz w:val="24"/>
            <w:szCs w:val="24"/>
          </w:rPr>
          <w:t>суд</w:t>
        </w:r>
      </w:hyperlink>
      <w:r w:rsidRPr="00BB4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E093C" w14:textId="3E357B41" w:rsidR="00596C67" w:rsidRPr="00BB417B" w:rsidRDefault="00877FA4" w:rsidP="00BB41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Формат урока-суда, ис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пользующийся на литературе, позволяет осветить проблемные вопросы, глубоко изучить образ героя, так называемого “подсудимого”, развить критическое мышление у учащихся, выступающих в роли “адвоката” и “прокурора”. Благодаря уроку-суду ученики формируют навы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к аргументированного высказывания перед аудиторией, учатся изучать вопрос тщательнее, чем обычно, так как рамки данного вида деятельности требуют доказательной базы и точности речи. Учитель должен обращать внимание на ход мыслей участников процесса, коррек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тировать их при необходимости. “Приговор”, выносимый судьёй, должен заключать в себе общий вывод, имеющий конкретные основания.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Образы героев, рекомендуемые для анализа на “суде” в 5-9 классах: </w:t>
      </w:r>
    </w:p>
    <w:p w14:paraId="52851A2A" w14:textId="77777777" w:rsidR="00596C67" w:rsidRPr="00BB417B" w:rsidRDefault="00877FA4" w:rsidP="00BB41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Герасим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(”Муму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”) - 5 класс. </w:t>
      </w:r>
    </w:p>
    <w:p w14:paraId="57498F27" w14:textId="77777777" w:rsidR="00596C67" w:rsidRPr="00BB417B" w:rsidRDefault="00877FA4" w:rsidP="00BB41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Владимир Дубровский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(”Дубровски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”) - 6 класс. </w:t>
      </w:r>
    </w:p>
    <w:p w14:paraId="3C05B977" w14:textId="0A81F109" w:rsidR="00596C67" w:rsidRPr="00BB417B" w:rsidRDefault="00877FA4" w:rsidP="00BB4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Тарас Бульба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(”Тарас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Бульба”), Степан Калашников (”Песня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про царя Ивана Васильевича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...”) - 7 класс. </w:t>
      </w:r>
    </w:p>
    <w:p w14:paraId="42A8CC18" w14:textId="24C63AC4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Митрофан Простаков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(”Недоросль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>”), Емельян Пугачёв (”Капитанская дочка”), И. А. Хлестаков (”Ревизор”) - 8 кл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асс. </w:t>
      </w:r>
    </w:p>
    <w:p w14:paraId="60AA8198" w14:textId="5C47A581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Г. А. Печорин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(”Герой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нашего времени”), П. И. Чичиков (”Мёртвые души”), П. П. Шариков (”Собачье сердце”) - 9 класс. </w:t>
      </w:r>
    </w:p>
    <w:p w14:paraId="083A8C00" w14:textId="77777777" w:rsidR="00596C67" w:rsidRPr="00BB417B" w:rsidRDefault="00877FA4" w:rsidP="00BB41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Уроки в форме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дидактической игры, соревнования </w:t>
      </w:r>
    </w:p>
    <w:p w14:paraId="49197F11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Данный формат урока повышает мотивацию, внимание учащихся посредством организации обучения через соревнование. Здоровых дух соперничества создает у одноклассников выгодные условия для запоминания или отработки уже известной темы, в зависимости от типа урок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а по ФГОС. Используя урок-турнир, учитель делит класс на команды, тем самым развивает в учащихся личностные качества, такие как лидерство, коммуникабельность, ответственность; умение работать сообща, быть сотрудниками, распределять время и силы; находить н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аилучший способ решения вопроса в кратчайшие сроки. Турнир подходит как для русского языка, так и для литературы. </w:t>
      </w:r>
    </w:p>
    <w:p w14:paraId="722C8950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Например, тема “Дополнение” в 8 классе была рассмотрена на уроке в форме соревнования. В начале урока учитель организует деятельность класса.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Происходит деление на команды (5-6 групп), выбор капитана и названия. </w:t>
      </w:r>
    </w:p>
    <w:p w14:paraId="319CAF9C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Далее ребята должны, уложившись в заданное время, выполнить задания, данные каждой группе. </w:t>
      </w:r>
    </w:p>
    <w:p w14:paraId="6309BCBA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1 блок состоит из повторения теоретического материала по теме “Дополнение”. Это может быть з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адание с продолжением определения, небольшой тест, список вопросов для актуализации знаний. Время на выполнение - 5 минут. </w:t>
      </w:r>
    </w:p>
    <w:p w14:paraId="079A093C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2 блок строится на практической части ранеее усвоенного материала. К ним можно отнести задания “Составление предложений по схеме”, “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предложений с данными словосочетаниями”, “Нахождение дополнений в предложениях”, “Использование одного слова в роли подлежащего и дополнения”. Время на выполнение - 10 минут. </w:t>
      </w:r>
    </w:p>
    <w:p w14:paraId="3B60F839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3 блок должен подвести учащихся к открытию нового знания. Здесь можн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о представить конкурс капитанов. Капитаны каждой команды должны ознакомиться с теоритической частью темы “Дополнение” в учебнике. На это можно выделить от 5 до 7 минут. Далее, уложившись в 2 минуты, капитаны должны рассказать новое правило точно и лаконичн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о. Также в данном блоке должна быть представлена практическая часть, в которой ученики учатся отличать прямые и косвенные дополнения, видеть, что этот член предложения может быть выражен, например, инфинитивом. </w:t>
      </w:r>
    </w:p>
    <w:p w14:paraId="121F69BE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Разноуровневые блоки позволят развить познав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ательную активность учащихся, их работоспособность и мотивацию. Такой формат урока случит отличным методом сплочения, так как в одной команде могут оказаться как слабые, так и сильные ученики. </w:t>
      </w:r>
    </w:p>
    <w:p w14:paraId="5A2858FE" w14:textId="77777777" w:rsidR="00596C67" w:rsidRPr="00BB417B" w:rsidRDefault="00877FA4" w:rsidP="00BB41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lastRenderedPageBreak/>
        <w:t>Урок в форме ролевой игры</w:t>
      </w:r>
    </w:p>
    <w:p w14:paraId="58EAE03D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Этот формат урока позволит учащемуся взять на себя роль “учителя” и провести занятие самостоятельно. Могу отметить, что такой формат принимается тепло как общей частью класса, так и самим “учителем”. Выбор ученика должен основываться на таких качествах, ка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к ответственность, отзывчивость, красноречие, коммуникабельность и таком умении, как способность к организации, управлению аудиторией. </w:t>
      </w:r>
    </w:p>
    <w:p w14:paraId="45A96771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Такая ролевая игра позволит учителю взглянуть со стороны на учебный процесс в классе и обменяться опытом с учащимися. Вз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аимный обмен знаниями поможет отрегулировать дальнейшую систему уроков, так как ученики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-”учителя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” могут поделиться новаторскими идеями и творческим подходом к уроку. </w:t>
      </w:r>
    </w:p>
    <w:p w14:paraId="0EF22761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Например, учащаяся 7 класса при разборе с учениками темы “Страдательные и дейсвительные п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ричастия” использовала игру “Отгадай слово”. Не называя само причастие, а указывая только на его морфологические признаки, “учительница” задействовала всех одноклассников в процессе. Такой приём помогает применить теоретические знания на практике. </w:t>
      </w:r>
    </w:p>
    <w:p w14:paraId="428AA8F5" w14:textId="044E5C3B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Учащийс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я 6 класса подготовил часть занятия, где представил интересную головоломку по словарным словам - чайнворд. </w:t>
      </w:r>
    </w:p>
    <w:p w14:paraId="5C809D7D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Вопросы:</w:t>
      </w:r>
    </w:p>
    <w:p w14:paraId="4D26A01F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Пушистая вата плывёт куда-то.</w:t>
      </w:r>
    </w:p>
    <w:p w14:paraId="5DD9ABB0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«Дрожащее» дерево.</w:t>
      </w:r>
    </w:p>
    <w:p w14:paraId="029C6465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Общественный транспорт.</w:t>
      </w:r>
    </w:p>
    <w:tbl>
      <w:tblPr>
        <w:tblpPr w:vertAnchor="text" w:horzAnchor="page" w:tblpX="5761" w:tblpY="2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301"/>
        <w:gridCol w:w="301"/>
        <w:gridCol w:w="301"/>
        <w:gridCol w:w="1045"/>
        <w:gridCol w:w="1045"/>
        <w:gridCol w:w="301"/>
        <w:gridCol w:w="301"/>
        <w:gridCol w:w="1045"/>
      </w:tblGrid>
      <w:tr w:rsidR="00BB417B" w:rsidRPr="00BB417B" w14:paraId="03A391C9" w14:textId="77777777" w:rsidTr="00BB417B">
        <w:trPr>
          <w:trHeight w:val="246"/>
        </w:trPr>
        <w:tc>
          <w:tcPr>
            <w:tcW w:w="104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59F4776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1296AB54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39376C5D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1E45042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</w:tcBorders>
          </w:tcPr>
          <w:p w14:paraId="58BC1F6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40CD1B0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5</w:t>
            </w:r>
          </w:p>
        </w:tc>
        <w:tc>
          <w:tcPr>
            <w:tcW w:w="3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AD513AC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B6072F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E267000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5A78C3AB" w14:textId="77777777" w:rsidTr="00BB417B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14:paraId="351C811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14:paraId="21905A18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9DD1A4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2468556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676292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4E14BE9D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14:paraId="0CE16EE5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F680336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44FF50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32BBA8FF" w14:textId="77777777" w:rsidTr="00BB417B">
        <w:trPr>
          <w:trHeight w:val="246"/>
        </w:trPr>
        <w:tc>
          <w:tcPr>
            <w:tcW w:w="1045" w:type="dxa"/>
            <w:tcBorders>
              <w:left w:val="single" w:sz="24" w:space="0" w:color="000000"/>
              <w:right w:val="single" w:sz="24" w:space="0" w:color="000000"/>
            </w:tcBorders>
          </w:tcPr>
          <w:p w14:paraId="65F7700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6092A95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57864A5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6BA048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94D83B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3DC3E6CA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24" w:space="0" w:color="000000"/>
              <w:right w:val="single" w:sz="24" w:space="0" w:color="000000"/>
            </w:tcBorders>
          </w:tcPr>
          <w:p w14:paraId="1F79BA43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BEB5EE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A39C9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529ED487" w14:textId="77777777" w:rsidTr="00BB417B">
        <w:trPr>
          <w:trHeight w:val="246"/>
        </w:trPr>
        <w:tc>
          <w:tcPr>
            <w:tcW w:w="1045" w:type="dxa"/>
            <w:tcBorders>
              <w:left w:val="single" w:sz="24" w:space="0" w:color="000000"/>
              <w:right w:val="single" w:sz="24" w:space="0" w:color="000000"/>
            </w:tcBorders>
          </w:tcPr>
          <w:p w14:paraId="644F0B70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4776A87F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E2ADDB0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3D8782B4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ADFE19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37F9BC3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2B6F14A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F534CC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B5E854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29AAA751" w14:textId="77777777" w:rsidTr="00BB417B">
        <w:trPr>
          <w:trHeight w:val="246"/>
        </w:trPr>
        <w:tc>
          <w:tcPr>
            <w:tcW w:w="1045" w:type="dxa"/>
            <w:tcBorders>
              <w:left w:val="single" w:sz="24" w:space="0" w:color="000000"/>
              <w:right w:val="single" w:sz="24" w:space="0" w:color="000000"/>
            </w:tcBorders>
          </w:tcPr>
          <w:p w14:paraId="324C1C2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2CE1E216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AB238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707E10EF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2F5C917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0D44763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76FCFC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6DD41873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CBAE9DC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03FDD24D" w14:textId="77777777" w:rsidTr="00BB417B">
        <w:trPr>
          <w:trHeight w:val="246"/>
        </w:trPr>
        <w:tc>
          <w:tcPr>
            <w:tcW w:w="104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194C9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7315ABFF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217452B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14:paraId="0695304A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</w:tcBorders>
          </w:tcPr>
          <w:p w14:paraId="246A2E26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879222D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A20DEED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A152E58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9FD6BC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BB417B" w:rsidRPr="00BB417B" w14:paraId="4B96AC6D" w14:textId="77777777" w:rsidTr="00BB417B">
        <w:trPr>
          <w:trHeight w:val="238"/>
        </w:trPr>
        <w:tc>
          <w:tcPr>
            <w:tcW w:w="1045" w:type="dxa"/>
            <w:tcBorders>
              <w:left w:val="single" w:sz="24" w:space="0" w:color="000000"/>
              <w:right w:val="single" w:sz="24" w:space="0" w:color="000000"/>
            </w:tcBorders>
          </w:tcPr>
          <w:p w14:paraId="3B798BF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40FA90B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78D9E9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F0A8503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19DA2BA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7787CDB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45ABBBF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77E14E39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982D79F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B417B" w:rsidRPr="00BB417B" w14:paraId="66FAB29D" w14:textId="77777777" w:rsidTr="00BB417B">
        <w:trPr>
          <w:trHeight w:val="253"/>
        </w:trPr>
        <w:tc>
          <w:tcPr>
            <w:tcW w:w="1045" w:type="dxa"/>
            <w:tcBorders>
              <w:left w:val="single" w:sz="24" w:space="0" w:color="000000"/>
              <w:bottom w:val="single" w:sz="24" w:space="0" w:color="000000"/>
            </w:tcBorders>
          </w:tcPr>
          <w:p w14:paraId="6E61BE3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36CC38E6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53AFAA71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152A978E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</w:tcBorders>
          </w:tcPr>
          <w:p w14:paraId="1E04E8A5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BB417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24" w:space="0" w:color="000000"/>
              <w:bottom w:val="single" w:sz="24" w:space="0" w:color="000000"/>
            </w:tcBorders>
          </w:tcPr>
          <w:p w14:paraId="3D5DD569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</w:tcBorders>
          </w:tcPr>
          <w:p w14:paraId="53D10452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49F9C34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4A382545" w14:textId="77777777" w:rsidR="00BB417B" w:rsidRPr="00BB417B" w:rsidRDefault="00BB417B" w:rsidP="00BB417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</w:tbl>
    <w:p w14:paraId="565DF697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Волшебное слово.</w:t>
      </w:r>
    </w:p>
    <w:p w14:paraId="6DC9E4C1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Родина.</w:t>
      </w:r>
    </w:p>
    <w:p w14:paraId="7559C183" w14:textId="77777777" w:rsidR="00596C67" w:rsidRPr="00BB417B" w:rsidRDefault="00877FA4" w:rsidP="00BB41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Цвет.</w:t>
      </w:r>
    </w:p>
    <w:p w14:paraId="0F61B31B" w14:textId="77777777" w:rsidR="00596C67" w:rsidRPr="00BB417B" w:rsidRDefault="00596C67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20D7AB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Ответы: </w:t>
      </w:r>
    </w:p>
    <w:p w14:paraId="30FE9230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Облако</w:t>
      </w:r>
    </w:p>
    <w:p w14:paraId="313B17D3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Осина</w:t>
      </w:r>
    </w:p>
    <w:p w14:paraId="430DD211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Автобус</w:t>
      </w:r>
    </w:p>
    <w:p w14:paraId="0440BCE8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</w:t>
      </w:r>
    </w:p>
    <w:p w14:paraId="429BC4E2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Отечество</w:t>
      </w:r>
    </w:p>
    <w:p w14:paraId="6CDCD935" w14:textId="77777777" w:rsidR="00596C67" w:rsidRPr="00BB417B" w:rsidRDefault="00877FA4" w:rsidP="00BB41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Оранжевы</w:t>
      </w:r>
      <w:r w:rsidRPr="00BB417B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</w:p>
    <w:p w14:paraId="6F85AE8D" w14:textId="77777777" w:rsidR="00596C67" w:rsidRPr="00BB417B" w:rsidRDefault="00596C67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6516D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Мои предметы предоставляют обширное поле для рассуждения на уроках. Ученики формируют собственную систему взглядов на уроках литературы. Подробных анализ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 и возможность обсудить поступки геров помогают адаптации учащихся к условиям реальной жиз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ни. Познание человеческой психологии, устройства и развития общества, культуры и истории России через призму литературы как нельзя лучше показывает учащимся ценностный ориентир. </w:t>
      </w:r>
    </w:p>
    <w:p w14:paraId="792F7325" w14:textId="3AA3161D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На уроках русского языка, как правило, происходит в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оспитание бережного и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осоз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нанного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отношения к русскому языку, слову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; развивается почтительное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отношение к народу и понимание его роли в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и развитии российской государственности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совершенств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>-речевы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с выходом в широкую сферу мира общения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615245" w14:textId="77777777" w:rsidR="00596C67" w:rsidRPr="00BB417B" w:rsidRDefault="00877FA4" w:rsidP="00BB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моя профессиональная деятельность следует ценностной ориентировке и проявляется в использовании нестандартных современных форм урока. Я учусь у великих мастеров, таких как Антон Семёнович Макаренко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и Рене Магритт. Связь между ними скрыта от явного открытия, но она чувствуется, когда речь заходит об искусстве педагогики. Как завещал знаменитый художник,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скусство пробуждает </w:t>
      </w:r>
      <w:proofErr w:type="gramStart"/>
      <w:r w:rsidRPr="00BB417B">
        <w:rPr>
          <w:rFonts w:ascii="Times New Roman" w:eastAsia="Times New Roman" w:hAnsi="Times New Roman" w:cs="Times New Roman"/>
          <w:sz w:val="24"/>
          <w:szCs w:val="24"/>
        </w:rPr>
        <w:t>тайну,без</w:t>
      </w:r>
      <w:proofErr w:type="gramEnd"/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которой мир не будет существовать»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. А какой урок может быть интерес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нее, чем тот, что наполнен загадками и головоломками? </w:t>
      </w:r>
    </w:p>
    <w:p w14:paraId="497BCC5B" w14:textId="2D5B9933" w:rsidR="00BB417B" w:rsidRDefault="00877FA4" w:rsidP="00BB41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14:paraId="2B95A9DF" w14:textId="77777777" w:rsidR="00BB417B" w:rsidRPr="00BB417B" w:rsidRDefault="00BB417B" w:rsidP="00BB417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Бугаева, А.П., Иванова, А.В. Формирование ценностных ориентаций младших школьников посредством воспитывающей функции предмета «Русский язык»/А.П. Бугаева, А.В. Иванова//Современные наукоемкие технологии. – 2016.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№1. – С. 64-68.</w:t>
      </w:r>
    </w:p>
    <w:p w14:paraId="09D50E9E" w14:textId="0577DF1F" w:rsidR="00BB417B" w:rsidRPr="00BB417B" w:rsidRDefault="00877FA4" w:rsidP="00BB417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Еланская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З.А. Активизация познавательной деятельности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З.А. Еланская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// Начальная школа.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2001.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№6.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52-54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817922" w14:textId="3E661776" w:rsidR="00BB417B" w:rsidRPr="00BB417B" w:rsidRDefault="00877FA4" w:rsidP="00BB417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17B">
        <w:rPr>
          <w:rFonts w:ascii="Times New Roman" w:eastAsia="Times New Roman" w:hAnsi="Times New Roman" w:cs="Times New Roman"/>
          <w:sz w:val="24"/>
          <w:szCs w:val="24"/>
        </w:rPr>
        <w:t>Кыштымова</w:t>
      </w:r>
      <w:proofErr w:type="spellEnd"/>
      <w:r w:rsidR="00BB4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И.М. Креативность: содержание, развитие, диагностика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И.М. </w:t>
      </w:r>
      <w:proofErr w:type="spellStart"/>
      <w:r w:rsidR="00BB417B">
        <w:rPr>
          <w:rFonts w:ascii="Times New Roman" w:eastAsia="Times New Roman" w:hAnsi="Times New Roman" w:cs="Times New Roman"/>
          <w:sz w:val="24"/>
          <w:szCs w:val="24"/>
        </w:rPr>
        <w:t>Кыштымова</w:t>
      </w:r>
      <w:proofErr w:type="spellEnd"/>
      <w:r w:rsidRPr="00BB417B">
        <w:rPr>
          <w:rFonts w:ascii="Times New Roman" w:eastAsia="Times New Roman" w:hAnsi="Times New Roman" w:cs="Times New Roman"/>
          <w:sz w:val="24"/>
          <w:szCs w:val="24"/>
        </w:rPr>
        <w:t>. – Иркутск, 2017. – С. 220.</w:t>
      </w:r>
    </w:p>
    <w:p w14:paraId="374F3277" w14:textId="67268DA2" w:rsidR="00BB417B" w:rsidRPr="00BB417B" w:rsidRDefault="00877FA4" w:rsidP="00BB417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Паке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М. Магритт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М. Паке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М., 2013.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96 с.</w:t>
      </w:r>
    </w:p>
    <w:p w14:paraId="208F03F7" w14:textId="52B671AE" w:rsidR="00596C67" w:rsidRPr="00BB417B" w:rsidRDefault="00877FA4" w:rsidP="00BB417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7B">
        <w:rPr>
          <w:rFonts w:ascii="Times New Roman" w:eastAsia="Times New Roman" w:hAnsi="Times New Roman" w:cs="Times New Roman"/>
          <w:sz w:val="24"/>
          <w:szCs w:val="24"/>
        </w:rPr>
        <w:t>Троицкая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Н.Б. Нестандартные уроки и творческие задания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Н.Б. Троицкая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7B" w:rsidRPr="00BB41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.: Дрофа,</w:t>
      </w:r>
      <w:r w:rsidRPr="00BB417B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="00BB4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7EF67" w14:textId="77777777" w:rsidR="00596C67" w:rsidRDefault="00877FA4">
      <w:r>
        <w:rPr>
          <w:rFonts w:ascii="inherit" w:eastAsia="inherit" w:hAnsi="inherit" w:cs="inherit"/>
          <w:sz w:val="16"/>
        </w:rPr>
        <w:br/>
      </w:r>
    </w:p>
    <w:p w14:paraId="44C7FFA2" w14:textId="77777777" w:rsidR="00596C67" w:rsidRDefault="00596C67">
      <w:pPr>
        <w:spacing w:line="280" w:lineRule="atLeast"/>
        <w:jc w:val="both"/>
        <w:rPr>
          <w:rFonts w:ascii="Times New Roman" w:eastAsia="Times New Roman" w:hAnsi="Times New Roman" w:cs="Times New Roman"/>
          <w:sz w:val="28"/>
        </w:rPr>
      </w:pPr>
    </w:p>
    <w:p w14:paraId="47A6D30D" w14:textId="77777777" w:rsidR="00596C67" w:rsidRDefault="00596C67">
      <w:pPr>
        <w:rPr>
          <w:rFonts w:ascii="PT Sans" w:eastAsia="PT Sans" w:hAnsi="PT Sans" w:cs="PT Sans"/>
          <w:sz w:val="18"/>
        </w:rPr>
      </w:pPr>
    </w:p>
    <w:p w14:paraId="65FB7475" w14:textId="77777777" w:rsidR="00596C67" w:rsidRDefault="00596C6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6DA2BFEB" w14:textId="77777777" w:rsidR="00596C67" w:rsidRDefault="00596C6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17A98F90" w14:textId="77777777" w:rsidR="00596C67" w:rsidRDefault="00596C6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59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FFD720"/>
    <w:multiLevelType w:val="hybridMultilevel"/>
    <w:tmpl w:val="C018E7C0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1" w15:restartNumberingAfterBreak="0">
    <w:nsid w:val="32E65169"/>
    <w:multiLevelType w:val="hybridMultilevel"/>
    <w:tmpl w:val="D7B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519"/>
    <w:multiLevelType w:val="hybridMultilevel"/>
    <w:tmpl w:val="4B3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30F41"/>
    <w:multiLevelType w:val="hybridMultilevel"/>
    <w:tmpl w:val="ACA8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1D60"/>
    <w:multiLevelType w:val="hybridMultilevel"/>
    <w:tmpl w:val="04E4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2C05"/>
    <w:multiLevelType w:val="hybridMultilevel"/>
    <w:tmpl w:val="8136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F51"/>
    <w:multiLevelType w:val="hybridMultilevel"/>
    <w:tmpl w:val="CDE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A5924"/>
    <w:multiLevelType w:val="hybridMultilevel"/>
    <w:tmpl w:val="2106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FFF40"/>
    <w:multiLevelType w:val="hybridMultilevel"/>
    <w:tmpl w:val="D5223668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 w16cid:durableId="760223493">
    <w:abstractNumId w:val="0"/>
  </w:num>
  <w:num w:numId="2" w16cid:durableId="455568512">
    <w:abstractNumId w:val="8"/>
  </w:num>
  <w:num w:numId="3" w16cid:durableId="1449353045">
    <w:abstractNumId w:val="0"/>
  </w:num>
  <w:num w:numId="4" w16cid:durableId="1469669155">
    <w:abstractNumId w:val="2"/>
  </w:num>
  <w:num w:numId="5" w16cid:durableId="156000128">
    <w:abstractNumId w:val="6"/>
  </w:num>
  <w:num w:numId="6" w16cid:durableId="469909789">
    <w:abstractNumId w:val="1"/>
  </w:num>
  <w:num w:numId="7" w16cid:durableId="1037854385">
    <w:abstractNumId w:val="4"/>
  </w:num>
  <w:num w:numId="8" w16cid:durableId="2093813219">
    <w:abstractNumId w:val="7"/>
  </w:num>
  <w:num w:numId="9" w16cid:durableId="1146044101">
    <w:abstractNumId w:val="3"/>
  </w:num>
  <w:num w:numId="10" w16cid:durableId="1891574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67"/>
    <w:rsid w:val="00596C67"/>
    <w:rsid w:val="00877FA4"/>
    <w:rsid w:val="00B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851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uroki/5912_urok_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7039</Characters>
  <Application>Microsoft Office Word</Application>
  <DocSecurity>0</DocSecurity>
  <Lines>58</Lines>
  <Paragraphs>16</Paragraphs>
  <ScaleCrop>false</ScaleCrop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2022-11-30T18:23:00Z</dcterms:created>
  <dcterms:modified xsi:type="dcterms:W3CDTF">2022-11-30T18:32:00Z</dcterms:modified>
  <cp:version>1100.0100.01</cp:version>
</cp:coreProperties>
</file>