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effff"/>
          <w:rtl w:val="0"/>
        </w:rPr>
      </w:pP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effff"/>
          <w:rtl w:val="0"/>
        </w:rPr>
        <w:t>Цель</w:t>
      </w:r>
      <w:r>
        <w:rPr>
          <w:rFonts w:ascii="Helvetica" w:hAnsi="Helvetica"/>
          <w:b w:val="1"/>
          <w:bCs w:val="1"/>
          <w:sz w:val="36"/>
          <w:szCs w:val="36"/>
          <w:shd w:val="clear" w:color="auto" w:fill="feffff"/>
          <w:rtl w:val="0"/>
        </w:rPr>
        <w:t>: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effff"/>
          <w:rtl w:val="0"/>
        </w:rPr>
      </w:pP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effff"/>
          <w:rtl w:val="0"/>
          <w:lang w:val="ru-RU"/>
        </w:rPr>
        <w:t>Способствовать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effff"/>
          <w:rtl w:val="0"/>
          <w:lang w:val="ru-RU"/>
        </w:rPr>
        <w:t>развитию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effff"/>
          <w:rtl w:val="0"/>
          <w:lang w:val="ru-RU"/>
        </w:rPr>
        <w:t>физических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effff"/>
          <w:rtl w:val="0"/>
        </w:rPr>
        <w:t>качеств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effff"/>
          <w:rtl w:val="0"/>
          <w:lang w:val="ru-RU"/>
        </w:rPr>
        <w:t>детей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e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Воспитывать любовь к занятиям физической культурой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e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Способствовать сохранению и укреплению физического и психического здоровья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e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effff"/>
          <w:rtl w:val="0"/>
        </w:rPr>
        <w:t>Задачи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: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effff"/>
          <w:rtl w:val="0"/>
        </w:rPr>
      </w:pPr>
      <w:r>
        <w:rPr>
          <w:rFonts w:ascii="Helvetica" w:hAnsi="Helvetica"/>
          <w:sz w:val="36"/>
          <w:szCs w:val="36"/>
          <w:shd w:val="clear" w:color="auto" w:fill="feffff"/>
          <w:rtl w:val="0"/>
          <w:lang w:val="ru-RU"/>
        </w:rPr>
        <w:t>1.</w:t>
      </w: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Оздоровительные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: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e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Формировать правильную осанку у детей во время ходьбы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effff"/>
          <w:rtl w:val="0"/>
        </w:rPr>
        <w:t>бега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упражнений и игры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;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e465e"/>
          <w:sz w:val="24"/>
          <w:szCs w:val="24"/>
          <w:shd w:val="clear" w:color="auto" w:fill="feffff"/>
          <w:rtl w:val="0"/>
          <w14:textFill>
            <w14:solidFill>
              <w14:srgbClr w14:val="3E465E">
                <w14:alpha w14:val="19999"/>
              </w14:srgbClr>
            </w14:solidFill>
          </w14:textFill>
        </w:rPr>
      </w:pP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Продолжать работу по укреплению здоровья детей и закаливанию организма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e465e"/>
          <w:shd w:val="clear" w:color="auto" w:fill="feffff"/>
          <w:rtl w:val="0"/>
          <w14:textFill>
            <w14:solidFill>
              <w14:srgbClr w14:val="3E465E">
                <w14:alpha w14:val="19999"/>
              </w14:srgbClr>
            </w14:solidFill>
          </w14:textFill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effff"/>
          <w:rtl w:val="0"/>
        </w:rPr>
      </w:pPr>
      <w:r>
        <w:rPr>
          <w:rFonts w:ascii="Helvetica" w:hAnsi="Helvetica"/>
          <w:sz w:val="36"/>
          <w:szCs w:val="36"/>
          <w:shd w:val="clear" w:color="auto" w:fill="feffff"/>
          <w:rtl w:val="0"/>
        </w:rPr>
        <w:t>2.</w:t>
      </w: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Образовательные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>: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e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разучить подбрасывание большого мяча вверх и ловля двумя руками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e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способствовать укреплению мышц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повышению двигательной активности и общей работоспособности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развивать ориентировку в пространстве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координацию движений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внимание</w:t>
      </w:r>
      <w:r>
        <w:rPr>
          <w:rFonts w:ascii="Helvetica" w:hAnsi="Helvetica"/>
          <w:sz w:val="36"/>
          <w:szCs w:val="36"/>
          <w:shd w:val="clear" w:color="auto" w:fill="fe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effff"/>
          <w:rtl w:val="0"/>
          <w:lang w:val="ru-RU"/>
        </w:rPr>
        <w:t>речь</w:t>
      </w:r>
      <w:r>
        <w:rPr>
          <w:rFonts w:ascii="Helvetica" w:hAnsi="Helvetica"/>
          <w:sz w:val="36"/>
          <w:szCs w:val="36"/>
          <w:shd w:val="clear" w:color="auto" w:fill="feffff"/>
          <w:rtl w:val="0"/>
          <w:lang w:val="ru-RU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