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E0" w:rsidRDefault="000C6AEA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EA">
        <w:rPr>
          <w:rFonts w:ascii="Times New Roman" w:hAnsi="Times New Roman" w:cs="Times New Roman"/>
          <w:sz w:val="28"/>
          <w:szCs w:val="28"/>
        </w:rPr>
        <w:t xml:space="preserve">Тенденции развития современного урока в системе цифровой трансформации школьного образования </w:t>
      </w:r>
    </w:p>
    <w:p w:rsidR="003207DF" w:rsidRDefault="007D6B60" w:rsidP="00BE26C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D6B60">
        <w:rPr>
          <w:rFonts w:ascii="Times New Roman" w:hAnsi="Times New Roman" w:cs="Times New Roman"/>
          <w:sz w:val="28"/>
          <w:szCs w:val="28"/>
        </w:rPr>
        <w:t xml:space="preserve">Андреева Наталья Викторовна, учитель начальных классов </w:t>
      </w:r>
    </w:p>
    <w:p w:rsidR="007D6B60" w:rsidRDefault="00AE3212" w:rsidP="00BE26C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№7» г.Майкопа</w:t>
      </w:r>
    </w:p>
    <w:p w:rsidR="00643F6E" w:rsidRDefault="00643F6E" w:rsidP="00BE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3F6E" w:rsidRPr="00E70BE0" w:rsidRDefault="00643F6E" w:rsidP="00BE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0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«Мои ученики будут узнавать новое не от меня;</w:t>
      </w:r>
    </w:p>
    <w:p w:rsidR="00643F6E" w:rsidRPr="00E70BE0" w:rsidRDefault="00643F6E" w:rsidP="00BE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0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будут открывать это новое сами.</w:t>
      </w:r>
    </w:p>
    <w:p w:rsidR="00643F6E" w:rsidRPr="00E70BE0" w:rsidRDefault="00643F6E" w:rsidP="00BE2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задача - помочь им раскрыться и развить собственные идеи»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E70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И.Г.Песталоцци</w:t>
      </w:r>
    </w:p>
    <w:p w:rsidR="007D6B60" w:rsidRDefault="007D6B60" w:rsidP="00BE26C2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учителем, перестав быть учеником, невозможно.</w:t>
      </w:r>
    </w:p>
    <w:p w:rsidR="008674B4" w:rsidRDefault="008674B4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с использованием инновационных технологий – это одно из самых важных направлений инновационной работы в школе. </w:t>
      </w:r>
    </w:p>
    <w:p w:rsidR="00E70BE0" w:rsidRDefault="00E70BE0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- это человек, который находится в вечном поиске технологий для вовлечения детей в изучение своего</w:t>
      </w:r>
      <w:r w:rsidRPr="00E70B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предмета. Учителю открывается целый спектр возможностей: курсы, семинары, мастер-классы, печатные издания, конференции, цифровые ресурсы. Немаловажно уметь смотреть на свою деятельность «глазами учеников».</w:t>
      </w:r>
    </w:p>
    <w:p w:rsidR="000C6AEA" w:rsidRPr="000C6AEA" w:rsidRDefault="000C6AEA" w:rsidP="000C6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C6AE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считаю, что и родители, и учителя должны совместными усилиями работать над развитием ребенка. Основа моей работы – союз учителя, родителей и ребёнка.</w:t>
      </w:r>
    </w:p>
    <w:p w:rsidR="000C6AEA" w:rsidRPr="00E70BE0" w:rsidRDefault="000C6AEA" w:rsidP="000C6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C6AE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Родители доверяют нам самое дорогое, что у них есть, - своих детей. Задача школы и родителей - дать каждому ребенку счастье. Только общими усилиями учителя могут дать детям большое человеческое счастье в условиях цифровой трансформации или нет, дети должны быть счастливыми.</w:t>
      </w:r>
      <w:bookmarkStart w:id="0" w:name="_GoBack"/>
      <w:bookmarkEnd w:id="0"/>
    </w:p>
    <w:p w:rsidR="00E70BE0" w:rsidRDefault="00E70BE0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BE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Современные дети – это цифровое поколение. </w:t>
      </w:r>
      <w:r w:rsidRPr="00E70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наших детей 21 века цифровая среда стала привычным окружающим миром.  </w:t>
      </w: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обучать таких детей учителю важно обладать информационно - коммуникационной компетентностью, уметь организовать оперативный доступ к информационным ресурсам учебного, учебно-методического и справочного назначения. Обычные доска и мел не уходят в прошлое, но учитель все активнее используют цифровые образовательные ресурсы. Современный учитель уже умеет работать с различными информационными ресурсами, программно-методическими комплексами, осуществляет дистанционную образовательную деятельность. </w:t>
      </w:r>
    </w:p>
    <w:p w:rsidR="00336EA4" w:rsidRPr="004E0DDA" w:rsidRDefault="00336EA4" w:rsidP="00336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336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учебный процесс современный учитель вносит всегда инновационные цифровые инструменты, но для начала нужно определиться с целью, выбрать ресурс для максимальной 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вероятност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и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их реализ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ации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и получ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ения 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необходим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ого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результат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а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.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Регулярно </w:t>
      </w:r>
      <w:r w:rsidRPr="004E0DDA">
        <w:rPr>
          <w:rFonts w:ascii="Times New Roman" w:eastAsia="Times New Roman" w:hAnsi="Times New Roman" w:cs="Times New Roman"/>
          <w:bCs/>
          <w:color w:val="1A1B22"/>
          <w:sz w:val="28"/>
          <w:szCs w:val="28"/>
          <w:lang w:eastAsia="ru-RU"/>
        </w:rPr>
        <w:t>собира</w:t>
      </w:r>
      <w:r w:rsidRPr="00336EA4">
        <w:rPr>
          <w:rFonts w:ascii="Times New Roman" w:eastAsia="Times New Roman" w:hAnsi="Times New Roman" w:cs="Times New Roman"/>
          <w:bCs/>
          <w:color w:val="1A1B22"/>
          <w:sz w:val="28"/>
          <w:szCs w:val="28"/>
          <w:lang w:eastAsia="ru-RU"/>
        </w:rPr>
        <w:t>ть</w:t>
      </w:r>
      <w:r w:rsidRPr="004E0DDA">
        <w:rPr>
          <w:rFonts w:ascii="Times New Roman" w:eastAsia="Times New Roman" w:hAnsi="Times New Roman" w:cs="Times New Roman"/>
          <w:bCs/>
          <w:color w:val="1A1B22"/>
          <w:sz w:val="28"/>
          <w:szCs w:val="28"/>
          <w:lang w:eastAsia="ru-RU"/>
        </w:rPr>
        <w:t xml:space="preserve"> обратную связь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от учеников, чтобы корректировать использование разных электронных образовательных инструментов.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Помнить об 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основных принцип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ах 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использования электронны</w:t>
      </w:r>
      <w:r w:rsidRPr="00336EA4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х образовательных инструментов: </w:t>
      </w:r>
      <w:r w:rsidRPr="004E0DDA">
        <w:rPr>
          <w:rFonts w:ascii="Times New Roman" w:eastAsia="Times New Roman" w:hAnsi="Times New Roman" w:cs="Times New Roman"/>
          <w:bCs/>
          <w:color w:val="1A1B22"/>
          <w:sz w:val="28"/>
          <w:szCs w:val="28"/>
          <w:lang w:eastAsia="ru-RU"/>
        </w:rPr>
        <w:t>целесообразность, объективная польза, последовательность</w:t>
      </w:r>
      <w:r w:rsidRPr="004E0DDA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.</w:t>
      </w:r>
    </w:p>
    <w:p w:rsidR="00BE26C2" w:rsidRPr="00E70BE0" w:rsidRDefault="003207DF" w:rsidP="00BE26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0BE0">
        <w:rPr>
          <w:sz w:val="28"/>
          <w:szCs w:val="28"/>
        </w:rPr>
        <w:t>Основными направлениями работы при использовании ин</w:t>
      </w:r>
      <w:r w:rsidR="007937CB">
        <w:rPr>
          <w:sz w:val="28"/>
          <w:szCs w:val="28"/>
        </w:rPr>
        <w:t xml:space="preserve">новационных технологий являются электронные и </w:t>
      </w:r>
      <w:r w:rsidR="00BE26C2" w:rsidRPr="00BE26C2">
        <w:rPr>
          <w:rStyle w:val="a5"/>
          <w:i w:val="0"/>
          <w:color w:val="1A1B22"/>
          <w:sz w:val="28"/>
          <w:szCs w:val="28"/>
          <w:shd w:val="clear" w:color="auto" w:fill="FFFFFF"/>
        </w:rPr>
        <w:t xml:space="preserve">цифровые </w:t>
      </w:r>
      <w:r w:rsidR="007937CB">
        <w:rPr>
          <w:rStyle w:val="a5"/>
          <w:i w:val="0"/>
          <w:color w:val="1A1B22"/>
          <w:sz w:val="28"/>
          <w:szCs w:val="28"/>
          <w:shd w:val="clear" w:color="auto" w:fill="FFFFFF"/>
        </w:rPr>
        <w:t xml:space="preserve">образовательные </w:t>
      </w:r>
      <w:r w:rsidR="00BE26C2" w:rsidRPr="00BE26C2">
        <w:rPr>
          <w:rStyle w:val="a5"/>
          <w:i w:val="0"/>
          <w:color w:val="1A1B22"/>
          <w:sz w:val="28"/>
          <w:szCs w:val="28"/>
          <w:shd w:val="clear" w:color="auto" w:fill="FFFFFF"/>
        </w:rPr>
        <w:t>ресурсы</w:t>
      </w:r>
      <w:r w:rsidR="007937CB">
        <w:rPr>
          <w:rStyle w:val="a5"/>
          <w:i w:val="0"/>
          <w:color w:val="1A1B22"/>
          <w:sz w:val="28"/>
          <w:szCs w:val="28"/>
          <w:shd w:val="clear" w:color="auto" w:fill="FFFFFF"/>
        </w:rPr>
        <w:t>.</w:t>
      </w:r>
      <w:r w:rsidR="00BE26C2">
        <w:rPr>
          <w:rStyle w:val="a5"/>
          <w:rFonts w:ascii="Arial" w:hAnsi="Arial" w:cs="Arial"/>
          <w:color w:val="1A1B22"/>
          <w:sz w:val="27"/>
          <w:szCs w:val="27"/>
          <w:shd w:val="clear" w:color="auto" w:fill="FFFFFF"/>
        </w:rPr>
        <w:t xml:space="preserve"> </w:t>
      </w:r>
    </w:p>
    <w:p w:rsidR="005E110B" w:rsidRPr="00E70BE0" w:rsidRDefault="005E110B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Практически на любом школьном предмете можно применить инновационные </w:t>
      </w:r>
      <w:r w:rsidR="004A4DDD"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обучения детей</w:t>
      </w: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.  Перечислю те</w:t>
      </w:r>
      <w:r w:rsidR="00643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инновации</w:t>
      </w: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применяю сама на уроках и советую другим.</w:t>
      </w:r>
    </w:p>
    <w:p w:rsidR="005E110B" w:rsidRPr="00E70BE0" w:rsidRDefault="000E526A" w:rsidP="00BE26C2">
      <w:pPr>
        <w:pStyle w:val="a3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70BE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 кейсов</w:t>
      </w:r>
    </w:p>
    <w:p w:rsidR="004A4DDD" w:rsidRPr="00E70BE0" w:rsidRDefault="004A4DDD" w:rsidP="00BE2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2 классе я пробую вводить технологию </w:t>
      </w:r>
      <w:proofErr w:type="spellStart"/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кейсового</w:t>
      </w:r>
      <w:proofErr w:type="spellEnd"/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Для меня </w:t>
      </w:r>
      <w:r w:rsidRPr="00E70BE0">
        <w:rPr>
          <w:rFonts w:ascii="Times New Roman" w:hAnsi="Times New Roman" w:cs="Times New Roman"/>
          <w:sz w:val="28"/>
          <w:szCs w:val="28"/>
        </w:rPr>
        <w:t>кейс-метод обучения – это метод активного обучения, основой которого является коллективное решение реальных проблемных ситуаций.</w:t>
      </w:r>
    </w:p>
    <w:p w:rsidR="004A4DDD" w:rsidRPr="00E70BE0" w:rsidRDefault="004A4DDD" w:rsidP="00BE2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с заданий первой степени сложности, подразумевающей наличие практической ситуации и решения. Например, можно сравнить точку зрения писателя, высказанную им в произведении, с его реальными взглядами на жизнь, попробовать на основании данных его биографии обнаружить сходства и различия.</w:t>
      </w:r>
    </w:p>
    <w:p w:rsidR="004A4DDD" w:rsidRPr="00E70BE0" w:rsidRDefault="004A4DDD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Кейс-метод – это не </w:t>
      </w:r>
      <w:r w:rsidR="00643F6E"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 на</w:t>
      </w: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 учителя, не пересказ произведения, а умение мыслить, применять свой жизненный опыт на практике, опираясь на имеющиеся знания. Использовать кейс-технологию </w:t>
      </w:r>
      <w:r w:rsidR="00643F6E"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возможно,</w:t>
      </w: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учебных занятиях, так и во внеурочной деятельности. Всё зависит </w:t>
      </w:r>
      <w:r w:rsidR="00643F6E"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от цели</w:t>
      </w:r>
      <w:r w:rsidRPr="00E70BE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хочет поставить учитель, применяя кейс-методы.</w:t>
      </w:r>
    </w:p>
    <w:p w:rsidR="004A4DDD" w:rsidRPr="00E70BE0" w:rsidRDefault="000E526A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E0">
        <w:rPr>
          <w:rFonts w:ascii="Times New Roman" w:hAnsi="Times New Roman" w:cs="Times New Roman"/>
          <w:sz w:val="28"/>
          <w:szCs w:val="28"/>
        </w:rPr>
        <w:t>Через кейс технологии на моих занятиях по финансовой грамотности, у школьников формируются знания и умения в области экономики</w:t>
      </w:r>
      <w:r w:rsidR="004A4DDD" w:rsidRPr="00E70BE0">
        <w:rPr>
          <w:rFonts w:ascii="Times New Roman" w:hAnsi="Times New Roman" w:cs="Times New Roman"/>
          <w:sz w:val="28"/>
          <w:szCs w:val="28"/>
        </w:rPr>
        <w:t>,</w:t>
      </w:r>
      <w:r w:rsidR="004A4DDD" w:rsidRPr="00E70B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дети анализируют доходы и расходы семьи, составляют личный финансовый план, изучают оценки рисков предпринимательской деятельности, недобросовестных практик финансовых организаций и различных видов финансового мошенничества.</w:t>
      </w:r>
      <w:r w:rsidR="00DB0F05" w:rsidRPr="00E70B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A4DDD" w:rsidRPr="00E70BE0">
        <w:rPr>
          <w:rFonts w:ascii="Times New Roman" w:hAnsi="Times New Roman" w:cs="Times New Roman"/>
          <w:sz w:val="28"/>
          <w:szCs w:val="28"/>
        </w:rPr>
        <w:t>Учитель ставит учебную задачу, организует групповую работу, управляет проведением дискуссии, подводит итоги.</w:t>
      </w:r>
    </w:p>
    <w:p w:rsidR="000E526A" w:rsidRPr="00E70BE0" w:rsidRDefault="000E526A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E0">
        <w:rPr>
          <w:rFonts w:ascii="Times New Roman" w:hAnsi="Times New Roman" w:cs="Times New Roman"/>
          <w:sz w:val="28"/>
          <w:szCs w:val="28"/>
        </w:rPr>
        <w:t>Мозговой штурм «Учимся распоряжаться деньгами</w:t>
      </w:r>
      <w:r w:rsidR="00DB0F05" w:rsidRPr="00E70BE0">
        <w:rPr>
          <w:rFonts w:ascii="Times New Roman" w:hAnsi="Times New Roman" w:cs="Times New Roman"/>
          <w:sz w:val="28"/>
          <w:szCs w:val="28"/>
        </w:rPr>
        <w:t xml:space="preserve">». </w:t>
      </w:r>
      <w:r w:rsidRPr="00E70BE0">
        <w:rPr>
          <w:rFonts w:ascii="Times New Roman" w:hAnsi="Times New Roman" w:cs="Times New Roman"/>
          <w:sz w:val="28"/>
          <w:szCs w:val="28"/>
        </w:rPr>
        <w:t>Цель: закрепить детские представления о финансах, личных денежных средствах, разумных тратах; научить считать деньги, познакомить с основами финансового планирования, дать представление о формировании бюджета денежных средств;</w:t>
      </w:r>
      <w:r w:rsidR="00DB0F05" w:rsidRPr="00E70BE0">
        <w:rPr>
          <w:rFonts w:ascii="Times New Roman" w:hAnsi="Times New Roman" w:cs="Times New Roman"/>
          <w:sz w:val="28"/>
          <w:szCs w:val="28"/>
        </w:rPr>
        <w:t xml:space="preserve"> </w:t>
      </w:r>
      <w:r w:rsidRPr="00E70BE0">
        <w:rPr>
          <w:rFonts w:ascii="Times New Roman" w:hAnsi="Times New Roman" w:cs="Times New Roman"/>
          <w:sz w:val="28"/>
          <w:szCs w:val="28"/>
        </w:rPr>
        <w:t xml:space="preserve">активизировать словарь (бюджет, товары, услуги, деньги и т. д.) </w:t>
      </w:r>
      <w:r w:rsidR="004A4DDD" w:rsidRPr="00E70BE0">
        <w:rPr>
          <w:rFonts w:ascii="Times New Roman" w:hAnsi="Times New Roman" w:cs="Times New Roman"/>
          <w:sz w:val="28"/>
          <w:szCs w:val="28"/>
        </w:rPr>
        <w:t xml:space="preserve"> </w:t>
      </w:r>
      <w:r w:rsidRPr="00E70BE0">
        <w:rPr>
          <w:rFonts w:ascii="Times New Roman" w:hAnsi="Times New Roman" w:cs="Times New Roman"/>
          <w:sz w:val="28"/>
          <w:szCs w:val="28"/>
        </w:rPr>
        <w:t xml:space="preserve">Коллективное обсуждение «Как распоряжаться имеющимися финансами, чтобы расходы не превысили доходы», «Какие траты являются первостепенными, а какие можно отложить» и пр. </w:t>
      </w:r>
    </w:p>
    <w:p w:rsidR="000E526A" w:rsidRPr="00E70BE0" w:rsidRDefault="004A4DDD" w:rsidP="00BE26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70BE0">
        <w:rPr>
          <w:rStyle w:val="c0"/>
          <w:color w:val="000000"/>
          <w:sz w:val="28"/>
          <w:szCs w:val="28"/>
        </w:rPr>
        <w:t>И</w:t>
      </w:r>
      <w:r w:rsidR="000E526A" w:rsidRPr="00E70BE0">
        <w:rPr>
          <w:rStyle w:val="c0"/>
          <w:color w:val="000000"/>
          <w:sz w:val="28"/>
          <w:szCs w:val="28"/>
        </w:rPr>
        <w:t>гра «Я предприниматель»</w:t>
      </w:r>
      <w:r w:rsidR="00DB0F05" w:rsidRPr="00E70BE0">
        <w:rPr>
          <w:rStyle w:val="c0"/>
          <w:color w:val="000000"/>
          <w:sz w:val="28"/>
          <w:szCs w:val="28"/>
        </w:rPr>
        <w:t xml:space="preserve">. </w:t>
      </w:r>
      <w:r w:rsidR="000E526A" w:rsidRPr="00E70BE0">
        <w:rPr>
          <w:rStyle w:val="c0"/>
          <w:color w:val="000000"/>
          <w:sz w:val="28"/>
          <w:szCs w:val="28"/>
        </w:rPr>
        <w:t>Сюжет игры: Предложить детям открыть свое дело (</w:t>
      </w:r>
      <w:r w:rsidRPr="00E70BE0">
        <w:rPr>
          <w:rStyle w:val="c0"/>
          <w:color w:val="000000"/>
          <w:sz w:val="28"/>
          <w:szCs w:val="28"/>
        </w:rPr>
        <w:t>«Ателье», «Кафе», «Парикмахерская» и т. п.). Составить список покупок,</w:t>
      </w:r>
      <w:r w:rsidR="000E526A" w:rsidRPr="00E70BE0">
        <w:rPr>
          <w:rStyle w:val="c0"/>
          <w:color w:val="000000"/>
          <w:sz w:val="28"/>
          <w:szCs w:val="28"/>
        </w:rPr>
        <w:t xml:space="preserve"> выбрав товары из предложенных</w:t>
      </w:r>
      <w:r w:rsidRPr="00E70BE0">
        <w:rPr>
          <w:rStyle w:val="c0"/>
          <w:color w:val="000000"/>
          <w:sz w:val="28"/>
          <w:szCs w:val="28"/>
        </w:rPr>
        <w:t>.</w:t>
      </w:r>
      <w:r w:rsidR="000E526A" w:rsidRPr="00E70BE0">
        <w:rPr>
          <w:rStyle w:val="c0"/>
          <w:color w:val="000000"/>
          <w:sz w:val="28"/>
          <w:szCs w:val="28"/>
        </w:rPr>
        <w:t xml:space="preserve"> Обсчитать сумму, в которую обойдется открытие своего дела.</w:t>
      </w:r>
    </w:p>
    <w:p w:rsidR="00DB0F05" w:rsidRPr="00E70BE0" w:rsidRDefault="00DB0F05" w:rsidP="00BE26C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BE0">
        <w:rPr>
          <w:sz w:val="28"/>
          <w:szCs w:val="28"/>
        </w:rPr>
        <w:t xml:space="preserve">Довольно часто я раздаю ученикам распечатанный текст кейса и предлагает ознакомиться с его содержанием, потом идет подсчет доходов и расходов героя кейса, выполняемый учениками самостоятельно. Конечно часто у учеников получаются разные итоговые суммы, поэтому требуется совместная перепроверка. Идет рассмотрение причин превышения расходов над доходами. В ходе дискуссии ученики должны прийти к наиболее рациональному ответу о чрезмерных тратах на отдых и развлечения. Обязательно распределить класс на группы по 5-8 человек. Ученикам дается задание придумать варианты решения данной проблемы. Особенностью кейса является отсутствие правильного решения. Возможны различные варианты: увеличить доходы, сократить </w:t>
      </w:r>
      <w:r w:rsidRPr="00E70BE0">
        <w:rPr>
          <w:sz w:val="28"/>
          <w:szCs w:val="28"/>
        </w:rPr>
        <w:lastRenderedPageBreak/>
        <w:t>расходы на еду, сократить расходы на развлечение и т. д. В воспитательном аспекте важно акцентировать внимание учеников на том, что сокращение расходов на еду и занятия в тренажерном зале могут негативно сказаться на здоровье, а дополнительная работа приведет к снижению успеваемости.</w:t>
      </w:r>
    </w:p>
    <w:p w:rsidR="00E70BE0" w:rsidRPr="00E70BE0" w:rsidRDefault="004645C4" w:rsidP="00BE26C2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70BE0" w:rsidRPr="00E70BE0">
          <w:rPr>
            <w:rFonts w:ascii="Times New Roman" w:hAnsi="Times New Roman" w:cs="Times New Roman"/>
            <w:sz w:val="28"/>
            <w:szCs w:val="28"/>
            <w:u w:val="single"/>
          </w:rPr>
          <w:t>https://www.plickers.com/</w:t>
        </w:r>
      </w:hyperlink>
    </w:p>
    <w:p w:rsidR="00DB0F05" w:rsidRPr="00E70BE0" w:rsidRDefault="00E70BE0" w:rsidP="00BE26C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0BE0">
        <w:rPr>
          <w:sz w:val="28"/>
          <w:szCs w:val="28"/>
        </w:rPr>
        <w:t xml:space="preserve">Хочется отметить, что именно это очень нравится моим маленьким второклассникам. Приложение </w:t>
      </w:r>
      <w:proofErr w:type="spellStart"/>
      <w:r w:rsidRPr="00E70BE0">
        <w:rPr>
          <w:sz w:val="28"/>
          <w:szCs w:val="28"/>
        </w:rPr>
        <w:t>Plickers</w:t>
      </w:r>
      <w:proofErr w:type="spellEnd"/>
      <w:r w:rsidRPr="00E70BE0">
        <w:rPr>
          <w:sz w:val="28"/>
          <w:szCs w:val="28"/>
        </w:rPr>
        <w:t xml:space="preserve"> позволяет мгновенно оценить ответы всего класса и упростить сбор статистики. Работает оно с применением QR-кодов.  Камерой телефона я сканирую поднятые детьми карточки с QR-кодами с их ответами. К</w:t>
      </w:r>
      <w:r w:rsidRPr="00E70BE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арточка квадратная и имеет четыре стороны, выполнена на бумаге или картоне. Каждой стороне соответствует свой вариант ответа (A, B, C, D), который указан на самой карточке. Задаю вопрос, учащийся выбирает правильный вариант ответа и поднимает карточку соответствующей стороной вверх. Далее открываю приложение на телефоне и запускаю сканирование. При сканировании высвечиваются те номера, которые уже прочитал сканер и те, которые еще нужно отсканировать. Дети, смотря на доску, сразу видят кто уже ответил и могут опустить свою карточку. Так же можно настроить выведение в процентном соотношении правильности </w:t>
      </w:r>
      <w:r w:rsidRPr="00E70BE0">
        <w:rPr>
          <w:rFonts w:eastAsiaTheme="minorHAnsi"/>
          <w:sz w:val="28"/>
          <w:szCs w:val="28"/>
          <w:lang w:eastAsia="en-US"/>
        </w:rPr>
        <w:t>ответов и количество ответивших.</w:t>
      </w:r>
    </w:p>
    <w:p w:rsidR="008674B4" w:rsidRDefault="00E70BE0" w:rsidP="00BE2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D6B60">
        <w:rPr>
          <w:rFonts w:ascii="Times New Roman" w:hAnsi="Times New Roman" w:cs="Times New Roman"/>
          <w:sz w:val="28"/>
          <w:szCs w:val="28"/>
          <w:shd w:val="clear" w:color="auto" w:fill="FFFFFF"/>
        </w:rPr>
        <w:t>Teachback</w:t>
      </w:r>
      <w:proofErr w:type="spellEnd"/>
      <w:r w:rsidRPr="007D6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74B4" w:rsidRDefault="00E70BE0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метод выходит за рамки традиционного </w:t>
      </w:r>
      <w:r w:rsidR="00643F6E"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приема, когда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такие вопросы, как «Это понятно?» и «Всем понятно?</w:t>
      </w:r>
      <w:r w:rsidR="00643F6E"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просит ученика объяснить или продемонстрировать, используя свои собственные слова, то что с ним обсуждалось. Учитель не задает такие вопросы, как «Это ясно?».  А вместо этого должен использовать такие вопросы, как: «Для того, чтобы быть </w:t>
      </w:r>
      <w:r w:rsidR="00643F6E"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уверенным,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объяснил все правильно, не могли бы вы объяснить </w:t>
      </w:r>
      <w:r w:rsidR="00643F6E"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мне,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вы будете принимать лекарства?» «Мы обсуждали много сегодня.  Можете ли вы сказать мне, что вы считаете наиболее важным?» Если ученик не в состоянии объяснить, что ему сказали, учитель должен повторить информацию и перефразировать вопрос. </w:t>
      </w:r>
      <w:r w:rsidR="00643F6E"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нарисовать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схему или упростить объяснения. </w:t>
      </w:r>
    </w:p>
    <w:p w:rsidR="00E70BE0" w:rsidRPr="007D6B60" w:rsidRDefault="00E70BE0" w:rsidP="00BE26C2">
      <w:pPr>
        <w:pStyle w:val="a3"/>
        <w:numPr>
          <w:ilvl w:val="0"/>
          <w:numId w:val="1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«Продуктивная неудача». </w:t>
      </w:r>
    </w:p>
    <w:p w:rsidR="008674B4" w:rsidRDefault="008674B4" w:rsidP="00BE26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Ману </w:t>
      </w:r>
      <w:proofErr w:type="spellStart"/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Капур</w:t>
      </w:r>
      <w:proofErr w:type="spellEnd"/>
      <w:r w:rsidRPr="008674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разработал метод обучения под названием «продуктивная неудача»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я использую в своем учебном процессе. 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наиболее 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тенденци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образовании, согласно которой ученикам не предлагают готовые знания, а заставляют самостоятельно приходить к ним. Методика несложная: перед тем как научить школьников решать задачу, следует дать им возможность найти решение самим. И только когда они вдоволь намучаются, рассказать правильный вариант. </w:t>
      </w:r>
    </w:p>
    <w:p w:rsidR="003207DF" w:rsidRDefault="008674B4" w:rsidP="00BE26C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первый взгляд, здесь есть два неправильных момента. Во-первых, ученики пользуются не академическими знаниями, а интуицией. Во-вторых, учитель заставляет их ломать голову над незнакомыми до сих пор понятиями и снижает уверенность в себе.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апряженная борьба активизирует участки мозга, отвечающие за глубокое усвоение материала, поэтому ученики в результате лучше его помнят и применяют. К тому же в поиске решения они должны выяснить три вещи: что они знают, чего не знают, чего им не хватает для получения решения. Впоследствии эти навыки помогают решать другие задачи 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даже находить выход из сложных жизненных ситуаций.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рямая подача материала, четкие инструкции блокируют разум ученика и отучают его самостоятельно мыслить. Когда учитель сообщает готовый ответ, ученики не будут искать и не найдут другие решения, возможно – более </w:t>
      </w:r>
      <w:proofErr w:type="spellStart"/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нтересные</w:t>
      </w:r>
      <w:proofErr w:type="spellEnd"/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креативные. «Мы говорим своим ученикам: не останавливайтесь, будьте стойкими и боритесь», – говорит </w:t>
      </w:r>
      <w:proofErr w:type="spellStart"/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Капур</w:t>
      </w:r>
      <w:proofErr w:type="spellEnd"/>
      <w:r w:rsidRPr="008674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6C2" w:rsidRPr="00D33605" w:rsidRDefault="004645C4" w:rsidP="00BE2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proofErr w:type="spellStart"/>
        <w:r w:rsidR="00BE26C2" w:rsidRPr="00D33605">
          <w:rPr>
            <w:rFonts w:ascii="Times New Roman" w:eastAsia="Times New Roman" w:hAnsi="Times New Roman" w:cs="Times New Roman"/>
            <w:bCs/>
            <w:color w:val="23272E"/>
            <w:sz w:val="28"/>
            <w:szCs w:val="28"/>
            <w:u w:val="single"/>
            <w:lang w:eastAsia="ru-RU"/>
          </w:rPr>
          <w:t>Padlet</w:t>
        </w:r>
        <w:proofErr w:type="spellEnd"/>
      </w:hyperlink>
      <w:r w:rsidR="00BE26C2" w:rsidRPr="00D3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― платформа для создания онлайн-досок. Здесь можно прикреплять любые типы файлов, поэтому она отлично подойдет для хранения документов или чтобы создать список дополнительных материалов по теме. В </w:t>
      </w:r>
      <w:proofErr w:type="spellStart"/>
      <w:r w:rsidR="00BE26C2" w:rsidRPr="00D33605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="00BE26C2" w:rsidRPr="00D3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настроить фоновое изображение ― например, карту России ― и прикрепить поверх </w:t>
      </w:r>
      <w:proofErr w:type="spellStart"/>
      <w:r w:rsidR="00BE26C2" w:rsidRPr="00D33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="00BE26C2" w:rsidRPr="00D3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комментарии или другие картинки. Доску можно экспортировать, распечатать и даже давать на нее ссылку в формате QR-кода. Область применения зависит только от нашей фантазии. </w:t>
      </w:r>
    </w:p>
    <w:p w:rsidR="00BE26C2" w:rsidRPr="00BE26C2" w:rsidRDefault="00BE26C2" w:rsidP="00BE2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Pr="00BE26C2">
          <w:rPr>
            <w:rFonts w:ascii="Times New Roman" w:eastAsia="Times New Roman" w:hAnsi="Times New Roman" w:cs="Times New Roman"/>
            <w:bCs/>
            <w:color w:val="23272E"/>
            <w:sz w:val="28"/>
            <w:szCs w:val="28"/>
            <w:u w:val="single"/>
            <w:lang w:eastAsia="ru-RU"/>
          </w:rPr>
          <w:t>Quizlet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онлайн-сервис для быстрого создания тестов на запоминание материала. С его помощью создаю стильные тесты и задания с последовательностью разных типов упражнений. В тесты можно добавлять различные медиа-файлы (в том числе карты и схемы).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>Quizlet</w:t>
      </w:r>
      <w:proofErr w:type="spellEnd"/>
      <w:r w:rsidRPr="00BE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обучающиеся могут тренировать память в игровых режимах, слушать правильное произношение слов и текстов и т.д.</w:t>
      </w:r>
    </w:p>
    <w:p w:rsidR="00E70BE0" w:rsidRPr="00E70BE0" w:rsidRDefault="00E70BE0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E0">
        <w:rPr>
          <w:rFonts w:ascii="Times New Roman" w:hAnsi="Times New Roman" w:cs="Times New Roman"/>
          <w:sz w:val="28"/>
          <w:szCs w:val="28"/>
        </w:rPr>
        <w:t>На занятиях дети работают в командах, распределяя между собой роли, проводят мозговые штурмы, придумывают идеи для проектов, помогают друг другу осуществлять задуманное. Есть формат, когда дети занимаются вместе с родителями.</w:t>
      </w:r>
    </w:p>
    <w:p w:rsidR="00E70BE0" w:rsidRPr="00E70BE0" w:rsidRDefault="00E70BE0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E0">
        <w:rPr>
          <w:rFonts w:ascii="Times New Roman" w:hAnsi="Times New Roman" w:cs="Times New Roman"/>
          <w:sz w:val="28"/>
          <w:szCs w:val="28"/>
        </w:rPr>
        <w:t>Инновации способствуют активизации деятельности ребенка, вовлечению его в образовательный процесс. Ученик спорит, анализирует, ищет ответы на поставленные перед ним вопросы, а педагог выполняет функцию координатора. Они являются результативным инновационным методом, который знаком учителям и воспитателям как проблемное обучение. Благодаря ему можно получать высокие и стабильные результаты по усвоению детьми информации, поддерживать в подрастающем поколении интерес к развитию и обучению. Проблемное обучение широко применяется учителями химии, физики и биологии. К примеру, перед школьниками ставится определенный вопрос, для решения которого они самостоятельно выполняют практическую работу.</w:t>
      </w:r>
    </w:p>
    <w:p w:rsidR="00E70BE0" w:rsidRPr="00E70BE0" w:rsidRDefault="00E70BE0" w:rsidP="00BE26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0BE0">
        <w:rPr>
          <w:rFonts w:ascii="Times New Roman" w:hAnsi="Times New Roman" w:cs="Times New Roman"/>
          <w:sz w:val="28"/>
          <w:szCs w:val="28"/>
        </w:rPr>
        <w:t xml:space="preserve">При грамотном применении мультимедийных презентаций, учебных фильмов, учебных интерактивных пособий, педагог в полной мере реализует цифровое мобильное образование, которое позволяет учиться где угодно, когда угодно и как угодно и в каком удобно темпе. Появляются новые системы оценивания. Оцениваются не достижения, а компетенции достижения результатов. </w:t>
      </w: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ЦОР на уроках помогает </w:t>
      </w:r>
      <w:r w:rsidRPr="00E70BE0">
        <w:rPr>
          <w:rFonts w:ascii="Times New Roman" w:hAnsi="Times New Roman" w:cs="Times New Roman"/>
          <w:sz w:val="28"/>
          <w:szCs w:val="28"/>
        </w:rPr>
        <w:t>мотивировать детей. Они</w:t>
      </w: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урок могут не только поработать с презентацией</w:t>
      </w:r>
      <w:r w:rsidR="003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побывать на экскурсии в музее. </w:t>
      </w:r>
      <w:r w:rsidRPr="00E70B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Технология цифровых образовательных ресурсов движется вперед, обучение и контроль усвоения материала русского языка и литературы происходит с помощью компьютерной сети Интернет, используя технологии </w:t>
      </w:r>
      <w:proofErr w:type="spellStart"/>
      <w:r w:rsidRPr="00E70B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online</w:t>
      </w:r>
      <w:proofErr w:type="spellEnd"/>
      <w:r w:rsidRPr="00E70B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70BE0" w:rsidRPr="00E70BE0" w:rsidRDefault="00E70BE0" w:rsidP="00BE26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0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Конечно же, в 21 веке можно утверждать о том, что электронно-цифровая </w:t>
      </w:r>
      <w:r w:rsidRPr="00E70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среда прочно во</w:t>
      </w:r>
      <w:r w:rsidR="00BE26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шла в состав системы подготовки учащихся </w:t>
      </w:r>
      <w:r w:rsidRPr="00E70B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сфере </w:t>
      </w:r>
      <w:r w:rsidRPr="00E70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изучения учебных предметов и во внеурочной деятельности</w:t>
      </w:r>
      <w:r w:rsidR="004361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каждый учитель раскрывает для себя новое, внедряя инновационные технологические процессы</w:t>
      </w:r>
      <w:r w:rsidRPr="00E70B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B0C32" w:rsidRPr="00EB0C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B0C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Современный учитель учится и познает новое каждый день.</w:t>
      </w:r>
    </w:p>
    <w:p w:rsidR="00E70BE0" w:rsidRPr="00E70BE0" w:rsidRDefault="00E70BE0" w:rsidP="00BE2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 Джобс («</w:t>
      </w:r>
      <w:r w:rsidR="00D41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отец </w:t>
      </w:r>
      <w:hyperlink r:id="rId8" w:tooltip="Цифровая революция" w:history="1">
        <w:r w:rsidRPr="00E70BE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цифровой революции</w:t>
        </w:r>
      </w:hyperlink>
      <w:r w:rsidRPr="00E70B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») </w:t>
      </w:r>
      <w:r w:rsidRPr="00E70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первых понял: чтобы добиться успеха в XXI веке, нужно соединить креативность и технологии.</w:t>
      </w:r>
      <w:r w:rsidRPr="00E70B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46EFF" w:rsidRPr="00E70BE0" w:rsidRDefault="00E46EFF" w:rsidP="00BE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EFF" w:rsidRPr="00E70BE0" w:rsidSect="00E902E1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2F41"/>
    <w:multiLevelType w:val="multilevel"/>
    <w:tmpl w:val="3E1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125DF"/>
    <w:multiLevelType w:val="multilevel"/>
    <w:tmpl w:val="418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12398"/>
    <w:multiLevelType w:val="multilevel"/>
    <w:tmpl w:val="850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27F8F"/>
    <w:multiLevelType w:val="hybridMultilevel"/>
    <w:tmpl w:val="DBAC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588F"/>
    <w:multiLevelType w:val="hybridMultilevel"/>
    <w:tmpl w:val="DBAC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0C6AEA"/>
    <w:rsid w:val="000E526A"/>
    <w:rsid w:val="003207DF"/>
    <w:rsid w:val="00336EA4"/>
    <w:rsid w:val="003A181D"/>
    <w:rsid w:val="004361BD"/>
    <w:rsid w:val="004645C4"/>
    <w:rsid w:val="004A4DDD"/>
    <w:rsid w:val="00515595"/>
    <w:rsid w:val="0054104E"/>
    <w:rsid w:val="005E110B"/>
    <w:rsid w:val="00643F6E"/>
    <w:rsid w:val="006D1878"/>
    <w:rsid w:val="007937CB"/>
    <w:rsid w:val="007D6B60"/>
    <w:rsid w:val="008674B4"/>
    <w:rsid w:val="008F7572"/>
    <w:rsid w:val="00AE3212"/>
    <w:rsid w:val="00B2592E"/>
    <w:rsid w:val="00BE26C2"/>
    <w:rsid w:val="00D11D80"/>
    <w:rsid w:val="00D15F14"/>
    <w:rsid w:val="00D33605"/>
    <w:rsid w:val="00D41026"/>
    <w:rsid w:val="00DB0F05"/>
    <w:rsid w:val="00E46EFF"/>
    <w:rsid w:val="00E70BE0"/>
    <w:rsid w:val="00E902E1"/>
    <w:rsid w:val="00E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399B"/>
  <w15:docId w15:val="{EA61B2CE-0901-447C-8AC9-F8B753A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526A"/>
  </w:style>
  <w:style w:type="paragraph" w:styleId="a3">
    <w:name w:val="List Paragraph"/>
    <w:basedOn w:val="a"/>
    <w:uiPriority w:val="34"/>
    <w:qFormat/>
    <w:rsid w:val="00DB0F05"/>
    <w:pPr>
      <w:ind w:left="720"/>
      <w:contextualSpacing/>
    </w:pPr>
  </w:style>
  <w:style w:type="paragraph" w:customStyle="1" w:styleId="c4">
    <w:name w:val="c4"/>
    <w:basedOn w:val="a"/>
    <w:rsid w:val="00E7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2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8%D1%84%D1%80%D0%BE%D0%B2%D0%B0%D1%8F_%D1%80%D0%B5%D0%B2%D0%BE%D0%BB%D1%8E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adlet.com/" TargetMode="External"/><Relationship Id="rId5" Type="http://schemas.openxmlformats.org/officeDocument/2006/relationships/hyperlink" Target="https://www.plicke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2022-07-19T16:46:00Z</dcterms:created>
  <dcterms:modified xsi:type="dcterms:W3CDTF">2022-07-19T16:46:00Z</dcterms:modified>
</cp:coreProperties>
</file>