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EE" w:rsidRDefault="00CF62EE" w:rsidP="00CF62E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Toc65691439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Урок </w:t>
      </w:r>
      <w:r w:rsidRPr="00C872D6">
        <w:rPr>
          <w:rFonts w:ascii="Times New Roman" w:hAnsi="Times New Roman" w:cs="Times New Roman"/>
          <w:color w:val="auto"/>
          <w:sz w:val="28"/>
          <w:szCs w:val="28"/>
          <w:lang w:val="ru-RU"/>
        </w:rPr>
        <w:t>изобразительного искусства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6 классе</w:t>
      </w:r>
      <w:bookmarkEnd w:id="0"/>
    </w:p>
    <w:p w:rsidR="00CF62EE" w:rsidRDefault="00CF62EE" w:rsidP="00CF62EE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Учитель Филимонова Ирина Александровна</w:t>
      </w:r>
    </w:p>
    <w:p w:rsidR="00CF62EE" w:rsidRPr="00C872D6" w:rsidRDefault="00CF62EE" w:rsidP="00CF62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урока </w:t>
      </w:r>
      <w:r w:rsidRPr="00C872D6">
        <w:rPr>
          <w:rFonts w:ascii="Times New Roman" w:hAnsi="Times New Roman" w:cs="Times New Roman"/>
          <w:b/>
          <w:sz w:val="28"/>
          <w:szCs w:val="28"/>
          <w:lang w:val="ru-RU"/>
        </w:rPr>
        <w:t>«Орнаментальные мотивы в художественном текстиле Индии и Русская набойка»</w:t>
      </w:r>
    </w:p>
    <w:p w:rsidR="00CF62EE" w:rsidRDefault="00CF62EE" w:rsidP="00CF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Аннотация к уроку</w:t>
      </w:r>
    </w:p>
    <w:p w:rsidR="00CF62EE" w:rsidRPr="00A247E4" w:rsidRDefault="00CF62EE" w:rsidP="00CF62EE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A247E4">
        <w:rPr>
          <w:sz w:val="28"/>
          <w:szCs w:val="28"/>
          <w:lang w:val="ru-RU"/>
        </w:rPr>
        <w:t>В учебном плане урок располагается во втором блоке «И</w:t>
      </w:r>
      <w:r w:rsidR="007F1F8D">
        <w:rPr>
          <w:sz w:val="28"/>
          <w:szCs w:val="28"/>
          <w:lang w:val="ru-RU"/>
        </w:rPr>
        <w:t>з прошлого в настоящее», тема в</w:t>
      </w:r>
      <w:r w:rsidRPr="00A247E4">
        <w:rPr>
          <w:sz w:val="28"/>
          <w:szCs w:val="28"/>
          <w:lang w:val="ru-RU"/>
        </w:rPr>
        <w:t>торая «Художественный диалог культур».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7E4">
        <w:rPr>
          <w:rFonts w:ascii="Times New Roman" w:hAnsi="Times New Roman" w:cs="Times New Roman"/>
          <w:i/>
          <w:sz w:val="28"/>
          <w:szCs w:val="28"/>
          <w:lang w:val="ru-RU"/>
        </w:rPr>
        <w:t>Цель урока:</w:t>
      </w:r>
      <w:r w:rsidRPr="00A247E4">
        <w:rPr>
          <w:rFonts w:ascii="Times New Roman" w:hAnsi="Times New Roman" w:cs="Times New Roman"/>
          <w:sz w:val="28"/>
          <w:szCs w:val="28"/>
          <w:lang w:val="ru-RU"/>
        </w:rPr>
        <w:t xml:space="preserve"> выработать у детей умения и навыки при освоении и выполнении стилистических особенностей зарисовки растительных мотивов индийского орнамента.</w:t>
      </w:r>
    </w:p>
    <w:p w:rsidR="00CF62EE" w:rsidRDefault="00CF62EE" w:rsidP="00CF62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Задачи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F62EE" w:rsidRPr="00A247E4" w:rsidRDefault="00CF62EE" w:rsidP="00CF62EE">
      <w:pPr>
        <w:pStyle w:val="a3"/>
        <w:numPr>
          <w:ilvl w:val="0"/>
          <w:numId w:val="1"/>
        </w:numPr>
        <w:ind w:left="0" w:firstLine="709"/>
        <w:jc w:val="both"/>
        <w:rPr>
          <w:rStyle w:val="FontStyle12"/>
          <w:iCs w:val="0"/>
          <w:sz w:val="28"/>
          <w:szCs w:val="28"/>
          <w:lang w:val="ru-RU"/>
        </w:rPr>
      </w:pPr>
      <w:r w:rsidRPr="00A247E4">
        <w:rPr>
          <w:rStyle w:val="FontStyle12"/>
          <w:sz w:val="28"/>
          <w:szCs w:val="28"/>
          <w:lang w:val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CF62EE" w:rsidRPr="00A247E4" w:rsidRDefault="00CF62EE" w:rsidP="00CF62EE">
      <w:pPr>
        <w:pStyle w:val="a3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A247E4">
        <w:rPr>
          <w:rStyle w:val="FontStyle12"/>
          <w:sz w:val="28"/>
          <w:szCs w:val="28"/>
          <w:lang w:val="ru-RU"/>
        </w:rPr>
        <w:t>р</w:t>
      </w:r>
      <w:r w:rsidRPr="00A247E4">
        <w:rPr>
          <w:sz w:val="28"/>
          <w:szCs w:val="28"/>
          <w:lang w:val="ru-RU"/>
        </w:rPr>
        <w:t>азвитие умений и навыков работы в технике акварели;</w:t>
      </w:r>
    </w:p>
    <w:p w:rsidR="00CF62EE" w:rsidRPr="00A247E4" w:rsidRDefault="00CF62EE" w:rsidP="00CF62E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A247E4">
        <w:rPr>
          <w:sz w:val="28"/>
          <w:szCs w:val="28"/>
          <w:lang w:val="ru-RU"/>
        </w:rPr>
        <w:t>творческое и эмоциональное формирование исполнения выразительных средств в процессе усвоения данного материала;</w:t>
      </w:r>
    </w:p>
    <w:p w:rsidR="00CF62EE" w:rsidRPr="00A247E4" w:rsidRDefault="00CF62EE" w:rsidP="00CF62E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A247E4">
        <w:rPr>
          <w:sz w:val="28"/>
          <w:szCs w:val="28"/>
          <w:lang w:val="ru-RU"/>
        </w:rPr>
        <w:t>изучение и освоение стилистических особенностей;</w:t>
      </w:r>
    </w:p>
    <w:p w:rsidR="00CF62EE" w:rsidRDefault="00CF62EE" w:rsidP="00CF62EE">
      <w:pPr>
        <w:pStyle w:val="a3"/>
        <w:numPr>
          <w:ilvl w:val="0"/>
          <w:numId w:val="1"/>
        </w:numPr>
        <w:ind w:left="0" w:firstLine="709"/>
        <w:jc w:val="both"/>
        <w:rPr>
          <w:rStyle w:val="FontStyle12"/>
          <w:i w:val="0"/>
          <w:iCs w:val="0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овладение</w:t>
      </w:r>
      <w:proofErr w:type="spellEnd"/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средствами</w:t>
      </w:r>
      <w:proofErr w:type="spellEnd"/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художественного</w:t>
      </w:r>
      <w:proofErr w:type="spellEnd"/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изображения</w:t>
      </w:r>
      <w:proofErr w:type="spellEnd"/>
      <w:r>
        <w:rPr>
          <w:rStyle w:val="FontStyle12"/>
          <w:sz w:val="28"/>
          <w:szCs w:val="28"/>
        </w:rPr>
        <w:t>;</w:t>
      </w:r>
      <w:bookmarkStart w:id="1" w:name="_GoBack"/>
      <w:bookmarkEnd w:id="1"/>
    </w:p>
    <w:p w:rsidR="00CF62EE" w:rsidRPr="00A247E4" w:rsidRDefault="00CF62EE" w:rsidP="00CF62EE">
      <w:pPr>
        <w:pStyle w:val="a3"/>
        <w:numPr>
          <w:ilvl w:val="0"/>
          <w:numId w:val="1"/>
        </w:numPr>
        <w:ind w:left="0" w:firstLine="709"/>
        <w:jc w:val="both"/>
        <w:rPr>
          <w:rStyle w:val="FontStyle12"/>
          <w:i w:val="0"/>
          <w:iCs w:val="0"/>
          <w:sz w:val="28"/>
          <w:szCs w:val="28"/>
          <w:lang w:val="ru-RU"/>
        </w:rPr>
      </w:pPr>
      <w:r w:rsidRPr="00A247E4">
        <w:rPr>
          <w:rStyle w:val="FontStyle12"/>
          <w:sz w:val="28"/>
          <w:szCs w:val="28"/>
          <w:lang w:val="ru-RU"/>
        </w:rPr>
        <w:t>овладение основами практической творческой работы различными художественными материалами и инструментами.</w:t>
      </w:r>
    </w:p>
    <w:p w:rsidR="00CF62EE" w:rsidRPr="00A247E4" w:rsidRDefault="00CF62EE" w:rsidP="00CF62EE">
      <w:pPr>
        <w:pStyle w:val="a3"/>
        <w:ind w:left="0" w:firstLine="709"/>
        <w:jc w:val="both"/>
        <w:rPr>
          <w:rStyle w:val="FontStyle12"/>
          <w:sz w:val="28"/>
          <w:szCs w:val="28"/>
          <w:lang w:val="ru-RU"/>
        </w:rPr>
      </w:pPr>
      <w:r w:rsidRPr="00A247E4">
        <w:rPr>
          <w:rStyle w:val="FontStyle12"/>
          <w:sz w:val="28"/>
          <w:szCs w:val="28"/>
          <w:lang w:val="ru-RU"/>
        </w:rPr>
        <w:t>Планируемые результаты, формируемые УУД:</w:t>
      </w:r>
    </w:p>
    <w:p w:rsidR="00CF62EE" w:rsidRPr="00A247E4" w:rsidRDefault="00CF62EE" w:rsidP="00CF62EE">
      <w:pPr>
        <w:pStyle w:val="a3"/>
        <w:ind w:left="0" w:firstLine="709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A247E4">
        <w:rPr>
          <w:rStyle w:val="FontStyle12"/>
          <w:sz w:val="28"/>
          <w:szCs w:val="28"/>
          <w:lang w:val="ru-RU"/>
        </w:rPr>
        <w:t xml:space="preserve">Личностные результаты: </w:t>
      </w:r>
      <w:r w:rsidRPr="00A247E4">
        <w:rPr>
          <w:rStyle w:val="dash041e005f0431005f044b005f0447005f043d005f044b005f0439005f005fchar1char1"/>
          <w:sz w:val="28"/>
          <w:szCs w:val="28"/>
          <w:lang w:val="ru-RU"/>
        </w:rPr>
        <w:t xml:space="preserve">осознание своей этнической принадлежности, знание истории, культуры своего народа, основ культурного наследия других народов; формирование ответственного отношения к учению, </w:t>
      </w:r>
      <w:proofErr w:type="gramStart"/>
      <w:r w:rsidRPr="00A247E4">
        <w:rPr>
          <w:rStyle w:val="dash041e005f0431005f044b005f0447005f043d005f044b005f0439005f005fchar1char1"/>
          <w:sz w:val="28"/>
          <w:szCs w:val="28"/>
          <w:lang w:val="ru-RU"/>
        </w:rPr>
        <w:t>готовности и способности</w:t>
      </w:r>
      <w:proofErr w:type="gramEnd"/>
      <w:r w:rsidRPr="00A247E4">
        <w:rPr>
          <w:rStyle w:val="dash041e005f0431005f044b005f0447005f043d005f044b005f0439005f005fchar1char1"/>
          <w:sz w:val="28"/>
          <w:szCs w:val="28"/>
          <w:lang w:val="ru-RU"/>
        </w:rPr>
        <w:t xml:space="preserve"> обучающихся к саморазвитию и самообразованию на основе мотивации к обучению и познанию;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F62EE" w:rsidRPr="00A247E4" w:rsidRDefault="00CF62EE" w:rsidP="00CF62EE">
      <w:pPr>
        <w:pStyle w:val="a3"/>
        <w:ind w:left="0" w:firstLine="709"/>
        <w:jc w:val="both"/>
        <w:rPr>
          <w:lang w:val="ru-RU"/>
        </w:rPr>
      </w:pPr>
      <w:proofErr w:type="spellStart"/>
      <w:r w:rsidRPr="00A247E4">
        <w:rPr>
          <w:i/>
          <w:sz w:val="28"/>
          <w:szCs w:val="28"/>
          <w:lang w:val="ru-RU"/>
        </w:rPr>
        <w:t>Метапредметные</w:t>
      </w:r>
      <w:proofErr w:type="spellEnd"/>
      <w:r w:rsidRPr="00A247E4">
        <w:rPr>
          <w:i/>
          <w:sz w:val="28"/>
          <w:szCs w:val="28"/>
          <w:lang w:val="ru-RU"/>
        </w:rPr>
        <w:t xml:space="preserve"> результаты</w:t>
      </w:r>
      <w:r w:rsidRPr="00A247E4">
        <w:rPr>
          <w:sz w:val="28"/>
          <w:szCs w:val="28"/>
          <w:lang w:val="ru-RU"/>
        </w:rPr>
        <w:t>: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A247E4">
        <w:rPr>
          <w:rFonts w:ascii="Times New Roman" w:hAnsi="Times New Roman" w:cs="Times New Roman"/>
          <w:sz w:val="28"/>
          <w:szCs w:val="28"/>
          <w:lang w:val="ru-RU"/>
        </w:rPr>
        <w:t xml:space="preserve">Регулятивные УУД: </w:t>
      </w:r>
      <w:r w:rsidRPr="00A247E4">
        <w:rPr>
          <w:rStyle w:val="dash041e005f0431005f044b005f0447005f043d005f044b005f0439005f005fchar1char1"/>
          <w:sz w:val="28"/>
          <w:szCs w:val="28"/>
          <w:lang w:val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 самостоятельно планировать пути достижения целей; соотносить свои действия с планируемыми результатами, осуществлять контроль своей деятельности в процессе достижения результата;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A247E4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Познавательные УУД: </w:t>
      </w:r>
      <w:r w:rsidRPr="00A247E4">
        <w:rPr>
          <w:rStyle w:val="dash041e005f0431005f044b005f0447005f043d005f044b005f0439005f005fchar1char1"/>
          <w:sz w:val="28"/>
          <w:szCs w:val="28"/>
          <w:lang w:val="ru-RU"/>
        </w:rPr>
        <w:t>умение 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A247E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Коммуникативные УУД: </w:t>
      </w:r>
      <w:r w:rsidRPr="00A247E4">
        <w:rPr>
          <w:rStyle w:val="dash041e005f0431005f044b005f0447005f043d005f044b005f0439005f005fchar1char1"/>
          <w:sz w:val="28"/>
          <w:szCs w:val="28"/>
          <w:lang w:val="ru-RU"/>
        </w:rPr>
        <w:t>у</w:t>
      </w:r>
      <w:r w:rsidRPr="00A247E4">
        <w:rPr>
          <w:rStyle w:val="dash0421005f0442005f0440005f043e005f0433005f0438005f0439005f005fchar1char1"/>
          <w:rFonts w:ascii="Times New Roman" w:hAnsi="Times New Roman" w:cs="Times New Roman"/>
          <w:sz w:val="28"/>
          <w:szCs w:val="28"/>
          <w:lang w:val="ru-RU"/>
        </w:rPr>
        <w:t xml:space="preserve">мение </w:t>
      </w:r>
      <w:r w:rsidRPr="00A247E4">
        <w:rPr>
          <w:rStyle w:val="dash041e005f0431005f044b005f0447005f043d005f044b005f0439005f005fchar1char1"/>
          <w:sz w:val="28"/>
          <w:szCs w:val="28"/>
          <w:lang w:val="ru-RU"/>
        </w:rPr>
        <w:t>организовывать учебное сотрудничество и совместную деятельность с учителем и сверстниками.</w:t>
      </w:r>
    </w:p>
    <w:p w:rsidR="00CF62EE" w:rsidRDefault="00CF62EE" w:rsidP="00CF62EE">
      <w:pPr>
        <w:pStyle w:val="a3"/>
        <w:ind w:left="0" w:firstLine="709"/>
        <w:jc w:val="both"/>
        <w:rPr>
          <w:b/>
        </w:rPr>
      </w:pPr>
      <w:proofErr w:type="spellStart"/>
      <w:r>
        <w:rPr>
          <w:b/>
          <w:sz w:val="28"/>
          <w:szCs w:val="28"/>
        </w:rPr>
        <w:t>Объяснение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материала</w:t>
      </w:r>
      <w:proofErr w:type="spellEnd"/>
    </w:p>
    <w:p w:rsidR="00CF62EE" w:rsidRDefault="00CF62EE" w:rsidP="00CF62EE">
      <w:pPr>
        <w:pStyle w:val="a3"/>
        <w:ind w:left="0"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Меню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лекции</w:t>
      </w:r>
      <w:proofErr w:type="spellEnd"/>
    </w:p>
    <w:p w:rsidR="00CF62EE" w:rsidRDefault="00CF62EE" w:rsidP="00CF62E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Зарождение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орнамента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восточный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огурец</w:t>
      </w:r>
      <w:proofErr w:type="spellEnd"/>
      <w:r>
        <w:rPr>
          <w:sz w:val="28"/>
          <w:szCs w:val="28"/>
        </w:rPr>
        <w:t>»</w:t>
      </w:r>
    </w:p>
    <w:p w:rsidR="00CF62EE" w:rsidRDefault="00CF62EE" w:rsidP="00CF62E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Индийский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орнамент</w:t>
      </w:r>
      <w:proofErr w:type="spellEnd"/>
    </w:p>
    <w:p w:rsidR="00CF62EE" w:rsidRDefault="00CF62EE" w:rsidP="00CF62E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Турецкий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орнамент</w:t>
      </w:r>
      <w:proofErr w:type="spellEnd"/>
    </w:p>
    <w:p w:rsidR="00CF62EE" w:rsidRDefault="00CF62EE" w:rsidP="00CF62E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Элементы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огурца</w:t>
      </w:r>
      <w:proofErr w:type="spellEnd"/>
      <w:r>
        <w:rPr>
          <w:sz w:val="28"/>
          <w:szCs w:val="28"/>
        </w:rPr>
        <w:t>»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7E4">
        <w:rPr>
          <w:rFonts w:ascii="Times New Roman" w:hAnsi="Times New Roman" w:cs="Times New Roman"/>
          <w:sz w:val="28"/>
          <w:szCs w:val="28"/>
          <w:lang w:val="ru-RU"/>
        </w:rPr>
        <w:t>У каждого народа своя национальная орнаментика, используемая в украшении предметов быта и архитектурных построек. Обогащает и развивает орнаментальное искусство культурное взаимодействие между разными народами мира.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7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Пейсли </w:t>
      </w:r>
      <w:r w:rsidRPr="00A247E4">
        <w:rPr>
          <w:rFonts w:ascii="Times New Roman" w:hAnsi="Times New Roman" w:cs="Times New Roman"/>
          <w:sz w:val="28"/>
          <w:szCs w:val="28"/>
          <w:lang w:val="ru-RU"/>
        </w:rPr>
        <w:t xml:space="preserve">— один из самых известных орнаментов. Этот замысловатый орнамент в виде капли или бутона цветка имеет большое множество названий: восточный или индийский огурец, турецкий огурец, слеза Аллаха, бута. </w:t>
      </w:r>
      <w:r w:rsidRPr="00A247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Культовому мотиву удалось проделать долгий путь от персидских и индуистских национальных костюмов до принта на </w:t>
      </w:r>
      <w:proofErr w:type="spellStart"/>
      <w:r w:rsidRPr="00A247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банданах</w:t>
      </w:r>
      <w:proofErr w:type="spellEnd"/>
      <w:r w:rsidRPr="00A247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одежды на модных показах.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7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Существует несколько вариантов происхождения орнамента. Одним из мест возникновения пейсли может являться иранский город Йезд. В конце 16 века началось изготовление традиционной ткани терме из шелковых и шерстяных ниток, которая часто украшается знаменитыми мотивами.</w:t>
      </w:r>
      <w:r w:rsidRPr="00A247E4">
        <w:rPr>
          <w:rFonts w:ascii="Times New Roman" w:hAnsi="Times New Roman" w:cs="Times New Roman"/>
          <w:sz w:val="28"/>
          <w:szCs w:val="28"/>
          <w:lang w:val="ru-RU"/>
        </w:rPr>
        <w:t xml:space="preserve"> Другая теория гласит, что узор был придуман намного раньше в Персии во время правления империи Сасанидов, где сейчас находятся Ирак и Иран. В крестьянской среде </w:t>
      </w:r>
      <w:proofErr w:type="spellStart"/>
      <w:r w:rsidRPr="00A247E4">
        <w:rPr>
          <w:rFonts w:ascii="Times New Roman" w:hAnsi="Times New Roman" w:cs="Times New Roman"/>
          <w:sz w:val="28"/>
          <w:szCs w:val="28"/>
          <w:lang w:val="ru-RU"/>
        </w:rPr>
        <w:t>принт</w:t>
      </w:r>
      <w:proofErr w:type="spellEnd"/>
      <w:r w:rsidRPr="00A247E4">
        <w:rPr>
          <w:rFonts w:ascii="Times New Roman" w:hAnsi="Times New Roman" w:cs="Times New Roman"/>
          <w:sz w:val="28"/>
          <w:szCs w:val="28"/>
          <w:lang w:val="ru-RU"/>
        </w:rPr>
        <w:t xml:space="preserve"> являлся символом плодородия, а со временем им стали украшать одежду знати.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47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Узор был назван персидским словом </w:t>
      </w:r>
      <w:proofErr w:type="spellStart"/>
      <w:r w:rsidRPr="00A247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ботех</w:t>
      </w:r>
      <w:proofErr w:type="spellEnd"/>
      <w:r w:rsidRPr="00A247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которое обозначает «цветочный мотив, объединенный с силуэтом кипариса». Спустя время стал известен как бута, что на санскрите означает «огонь». Бута также является национальным символом Азербайджана. Мотив часто встречается на ярких тканых коврах и росписях произведений искусства.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47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Пейсли также стал адаптацией символа </w:t>
      </w:r>
      <w:proofErr w:type="spellStart"/>
      <w:r w:rsidRPr="00A247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инь-ян</w:t>
      </w:r>
      <w:proofErr w:type="spellEnd"/>
      <w:r w:rsidRPr="00A247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используемого в древней китайской медицине и философии. Также распространена теория, что узор «огурцы» олицетворяет семена мангового дерева, бутоны хлопка, проросшие бобы или финиковую пальму — индийский символ плодородия.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247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Узор развивался в индийском штате Кашмир. Во время правления монгольского императора Акбара (1556-1605) резко возросло производство платков. Плетеные пестрые шали (</w:t>
      </w:r>
      <w:proofErr w:type="spellStart"/>
      <w:r w:rsidRPr="00A247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сальвар</w:t>
      </w:r>
      <w:proofErr w:type="spellEnd"/>
      <w:r w:rsidRPr="00A247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или шальвар), которые имели набивной, печатный орнаментальный бордюр, так и вышитый растительный мотив, носили в основном мужчины для своих церемоний. На них были изображены мотивы пейсли, но не в том виде, в котором мы знаем его сегодня, — узор был представлен в виде изогнутого цветка с листьями и стеблем, корни которого имели сходство с китайской каллиграфией.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7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Сейчас индийский орнамент носит ярко выраженный ковровый характер. Среди них самый популярный мотив, индийский пальмовый лист, </w:t>
      </w:r>
      <w:r w:rsidRPr="00A247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так называемый «восточный огурец». Это изображение каплевидной формы с загнутым острым кончиком, часто заполненное изнутри и окруженное другими геометрическими, растительными или абстрактными элементами. Это изображение дополняют многочисленные завитки, соединенные между собой или заполняющие промежутки между другими фигурами. Полнота декорирования достигается повторением элементов и связана общим фоном. В Индии считают этот мотив символом движения, развития и энергии.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247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 1800 года Ост-Индская компания начала импорт шалей из Кашмира и Персии в Европу. По мере роста европейского спроса на тканые изделия импортные ткани становились непомерно дорогими, так что позволить их себе могли лишь обеспеченные аристократы. Жозефина, первая жена Наполеона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A247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владела сотнями таких кашемировых платков.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7E4">
        <w:rPr>
          <w:rFonts w:ascii="Times New Roman" w:hAnsi="Times New Roman" w:cs="Times New Roman"/>
          <w:sz w:val="28"/>
          <w:szCs w:val="28"/>
          <w:lang w:val="ru-RU"/>
        </w:rPr>
        <w:t>В Италию и Францию кашемировая ткань с восточным рисунком попала благодаря египетским походам Наполеона, а в Англию — из Индии. Британские солдаты, возвращаясь из Индийских колоний, привозили с собой кашемировые платки с огуречным узором, пользующиеся тогда большой популярностью. Так очень скоро появились кампании, завозившие оригинальные платки из Индии, которые позволить себе мог не каждый. Но поскольку спрос рождает предложение, вскоре в Шотландском городе Пейсли было налажено массовое производство тканей с восточным узором. Так появилось современное название рисунка.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7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Откуда же у этого узора такое необычное название «турецкий огурец»? Это русское название: в отечественном текстиле узор приобрёл форму огурца, а поскольку Восток у нас ассоциировался с Турцией, то и получилось такое название.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7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наши дни мотив «турецкого огурца» широко используется в дизайне: в интерьере, в узорах на постельном белье, в декоративных подушках, шторах, посуде, облицовочной плитке, обоях, разных аксессуарах и элементах декора (кованых, вязаных, вышитых, расписных и пр.). Кроме этого, огуречные узоры используют в ювелирном деле, кулинарии, </w:t>
      </w:r>
      <w:proofErr w:type="spellStart"/>
      <w:r w:rsidRPr="00A247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татуаже</w:t>
      </w:r>
      <w:proofErr w:type="spellEnd"/>
      <w:r w:rsidRPr="00A247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 маникюрном искусстве, ландшафтном дизайне. «Турецкий боб» не только изображают на предметах, но порой и сами предметы повторяют их форму.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47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Мотивы «Турецкого огурца» в России особой популярностью стали пользоваться в набивных тканях начиная с 18 века. Павловские платки, шали, ивановский ситец украшали традиционным красочным набивным орнаментом, демонстрирующим все разнообразие рисунков, богатство сочетания цветочно-растительных и орнаментальных мотивов, смелость в использовании ярких красок, сочность колорита, безудержность фантазии русских мастеров.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47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Существует несколько вариантов композиций расположения мотива «турецкого огурца». Орнамент состоит из повторяющихся элементов – капель - в одном направлении, в зеркальном, в произвольном. Оставшееся свободное пространство заполняется декоративными элементами в растительном стиле, кругами или различными графическими элементами.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7E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247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Внутри капля тоже украшается.</w:t>
      </w:r>
      <w:r w:rsidRPr="00A247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Безусловно, огуречные мотивы в узорах вызывают восхищение.</w:t>
      </w:r>
    </w:p>
    <w:p w:rsidR="00CF62EE" w:rsidRPr="00A247E4" w:rsidRDefault="00CF62EE" w:rsidP="00CF62EE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47E4">
        <w:rPr>
          <w:rFonts w:ascii="Times New Roman" w:hAnsi="Times New Roman" w:cs="Times New Roman"/>
          <w:b/>
          <w:sz w:val="28"/>
          <w:szCs w:val="28"/>
          <w:lang w:val="ru-RU"/>
        </w:rPr>
        <w:t>Контрольный вопрос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7E4">
        <w:rPr>
          <w:rFonts w:ascii="Times New Roman" w:hAnsi="Times New Roman" w:cs="Times New Roman"/>
          <w:sz w:val="28"/>
          <w:szCs w:val="28"/>
          <w:lang w:val="ru-RU"/>
        </w:rPr>
        <w:t>В какой стране «восточный огурец» приобрёл большее развитие? Какое название получил в России?</w:t>
      </w:r>
    </w:p>
    <w:p w:rsidR="00CF62EE" w:rsidRDefault="00CF62EE" w:rsidP="00CF62E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br w:type="page"/>
      </w:r>
    </w:p>
    <w:p w:rsidR="00CF62EE" w:rsidRDefault="00CF62EE" w:rsidP="00CF62EE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Практические задания</w:t>
      </w:r>
    </w:p>
    <w:p w:rsidR="00CF62EE" w:rsidRPr="00CF62EE" w:rsidRDefault="00CF62EE" w:rsidP="00CF62EE">
      <w:pPr>
        <w:pStyle w:val="a3"/>
        <w:ind w:left="0" w:firstLine="709"/>
        <w:jc w:val="both"/>
        <w:rPr>
          <w:i/>
          <w:sz w:val="28"/>
          <w:szCs w:val="28"/>
          <w:lang w:val="ru-RU"/>
        </w:rPr>
      </w:pPr>
      <w:r w:rsidRPr="00CF62EE">
        <w:rPr>
          <w:i/>
          <w:sz w:val="28"/>
          <w:szCs w:val="28"/>
          <w:lang w:val="ru-RU"/>
        </w:rPr>
        <w:t>Методические рекомендации</w:t>
      </w:r>
    </w:p>
    <w:p w:rsidR="00CF62EE" w:rsidRPr="00A247E4" w:rsidRDefault="00CF62EE" w:rsidP="00CF62EE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A247E4">
        <w:rPr>
          <w:sz w:val="28"/>
          <w:szCs w:val="28"/>
          <w:lang w:val="ru-RU"/>
        </w:rPr>
        <w:t>Выполните зарисовку мотива индийского орнамента «восточный огурец» (материалы: простой карандаш, ластик, фломастеры, мелки, кисть, акварель, бумага).</w:t>
      </w:r>
    </w:p>
    <w:p w:rsidR="00CF62EE" w:rsidRPr="00A247E4" w:rsidRDefault="00CF62EE" w:rsidP="00CF62EE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A247E4">
        <w:rPr>
          <w:sz w:val="28"/>
          <w:szCs w:val="28"/>
          <w:lang w:val="ru-RU"/>
        </w:rPr>
        <w:t>Рекомендации по выполнению.</w:t>
      </w:r>
    </w:p>
    <w:p w:rsidR="00CF62EE" w:rsidRPr="00A247E4" w:rsidRDefault="00CF62EE" w:rsidP="00CF62EE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A247E4">
        <w:rPr>
          <w:sz w:val="28"/>
          <w:szCs w:val="28"/>
          <w:lang w:val="ru-RU"/>
        </w:rPr>
        <w:t>1) Изобразите композицию из двух-трех «восточных огурцов» простым карандашом.</w:t>
      </w:r>
    </w:p>
    <w:p w:rsidR="00CF62EE" w:rsidRPr="00A247E4" w:rsidRDefault="00CF62EE" w:rsidP="00CF62EE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A247E4">
        <w:rPr>
          <w:sz w:val="28"/>
          <w:szCs w:val="28"/>
          <w:lang w:val="ru-RU"/>
        </w:rPr>
        <w:t>2) Выполните простым карандашом рисунок декоративных элементов упрощённо.</w:t>
      </w:r>
    </w:p>
    <w:p w:rsidR="00CF62EE" w:rsidRPr="00A247E4" w:rsidRDefault="00CF62EE" w:rsidP="00CF62EE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A247E4">
        <w:rPr>
          <w:sz w:val="28"/>
          <w:szCs w:val="28"/>
          <w:lang w:val="ru-RU"/>
        </w:rPr>
        <w:t>3) Сосредоточьте свое внимание главным образом на красоте и выразительности их контура.</w:t>
      </w:r>
    </w:p>
    <w:p w:rsidR="00CF62EE" w:rsidRPr="00A247E4" w:rsidRDefault="00CF62EE" w:rsidP="00CF62EE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A247E4">
        <w:rPr>
          <w:sz w:val="28"/>
          <w:szCs w:val="28"/>
          <w:lang w:val="ru-RU"/>
        </w:rPr>
        <w:t>4) Постарайтесь избегать пестроты цвета при составлении узоров индийского орнамента. Примените не более 3-4-х цветов и их оттенков, соблюдайте цветовой ритм.</w:t>
      </w:r>
    </w:p>
    <w:p w:rsidR="00CF62EE" w:rsidRPr="00A247E4" w:rsidRDefault="00CF62EE" w:rsidP="00CF62EE">
      <w:pPr>
        <w:pStyle w:val="a3"/>
        <w:ind w:left="0" w:firstLine="709"/>
        <w:jc w:val="both"/>
        <w:rPr>
          <w:i/>
          <w:sz w:val="28"/>
          <w:szCs w:val="28"/>
          <w:lang w:val="ru-RU"/>
        </w:rPr>
      </w:pPr>
      <w:r w:rsidRPr="00A247E4">
        <w:rPr>
          <w:i/>
          <w:sz w:val="28"/>
          <w:szCs w:val="28"/>
          <w:lang w:val="ru-RU"/>
        </w:rPr>
        <w:t>Пример:</w:t>
      </w:r>
    </w:p>
    <w:p w:rsidR="00CF62EE" w:rsidRPr="00A247E4" w:rsidRDefault="00CF62EE" w:rsidP="00CF62EE">
      <w:pPr>
        <w:pStyle w:val="a3"/>
        <w:ind w:left="0"/>
        <w:jc w:val="both"/>
        <w:rPr>
          <w:sz w:val="28"/>
          <w:szCs w:val="28"/>
          <w:u w:val="single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15050" cy="19812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2EE" w:rsidRPr="00A247E4" w:rsidRDefault="00CF62EE" w:rsidP="00CF62EE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47E4">
        <w:rPr>
          <w:rFonts w:ascii="Times New Roman" w:hAnsi="Times New Roman" w:cs="Times New Roman"/>
          <w:b/>
          <w:sz w:val="28"/>
          <w:szCs w:val="28"/>
          <w:lang w:val="ru-RU"/>
        </w:rPr>
        <w:t>Глоссарий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7E4">
        <w:rPr>
          <w:rFonts w:ascii="Times New Roman" w:hAnsi="Times New Roman" w:cs="Times New Roman"/>
          <w:i/>
          <w:sz w:val="28"/>
          <w:szCs w:val="28"/>
          <w:lang w:val="ru-RU"/>
        </w:rPr>
        <w:t>Контраст</w:t>
      </w:r>
      <w:r w:rsidRPr="00A247E4">
        <w:rPr>
          <w:rFonts w:ascii="Times New Roman" w:hAnsi="Times New Roman" w:cs="Times New Roman"/>
          <w:sz w:val="28"/>
          <w:szCs w:val="28"/>
          <w:lang w:val="ru-RU"/>
        </w:rPr>
        <w:t xml:space="preserve"> – один из приёмов в творчестве художника, позволяющий добиваться противопоставления и взаимного усиления двух соотносящихся качеств. Цветовые и светотеневые контрасты являются средством моделировки объёмной формы.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7E4">
        <w:rPr>
          <w:rFonts w:ascii="Times New Roman" w:hAnsi="Times New Roman" w:cs="Times New Roman"/>
          <w:i/>
          <w:sz w:val="28"/>
          <w:szCs w:val="28"/>
          <w:lang w:val="ru-RU"/>
        </w:rPr>
        <w:t>Символ</w:t>
      </w:r>
      <w:r w:rsidRPr="00A247E4">
        <w:rPr>
          <w:rFonts w:ascii="Times New Roman" w:hAnsi="Times New Roman" w:cs="Times New Roman"/>
          <w:sz w:val="28"/>
          <w:szCs w:val="28"/>
          <w:lang w:val="ru-RU"/>
        </w:rPr>
        <w:t xml:space="preserve"> – вещественный или условный, графический знак, обозначающий или напоминающий какое-либо понятие, образ, воплощающий какую-либо идею.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7E4">
        <w:rPr>
          <w:rFonts w:ascii="Times New Roman" w:hAnsi="Times New Roman" w:cs="Times New Roman"/>
          <w:i/>
          <w:sz w:val="28"/>
          <w:szCs w:val="28"/>
          <w:lang w:val="ru-RU"/>
        </w:rPr>
        <w:t>Стилизация –</w:t>
      </w:r>
      <w:r w:rsidRPr="00A247E4">
        <w:rPr>
          <w:rFonts w:ascii="Times New Roman" w:hAnsi="Times New Roman" w:cs="Times New Roman"/>
          <w:sz w:val="28"/>
          <w:szCs w:val="28"/>
          <w:lang w:val="ru-RU"/>
        </w:rPr>
        <w:t xml:space="preserve"> декоративное обобщение форм с помощью ряда условных приёмов, упрощения и обобщения рисунка и абриса, объёмных и цветовых соотношений.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7E4">
        <w:rPr>
          <w:rFonts w:ascii="Times New Roman" w:hAnsi="Times New Roman" w:cs="Times New Roman"/>
          <w:i/>
          <w:sz w:val="28"/>
          <w:szCs w:val="28"/>
          <w:lang w:val="ru-RU"/>
        </w:rPr>
        <w:t>Стиль</w:t>
      </w:r>
      <w:r w:rsidRPr="00A247E4">
        <w:rPr>
          <w:rFonts w:ascii="Times New Roman" w:hAnsi="Times New Roman" w:cs="Times New Roman"/>
          <w:sz w:val="28"/>
          <w:szCs w:val="28"/>
          <w:lang w:val="ru-RU"/>
        </w:rPr>
        <w:t xml:space="preserve"> – совокупность основных идейно-художественных особенностей, отличительных черт, проявляющихся в творчестве художника и т.д.</w:t>
      </w:r>
    </w:p>
    <w:p w:rsidR="00CF62EE" w:rsidRDefault="00CF62EE" w:rsidP="00CF62EE">
      <w:pP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ru-RU"/>
        </w:rPr>
        <w:br w:type="page"/>
      </w:r>
    </w:p>
    <w:p w:rsidR="00CF62EE" w:rsidRDefault="00CF62EE" w:rsidP="00CF62EE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Итоговый тест</w:t>
      </w:r>
    </w:p>
    <w:p w:rsidR="00CF62EE" w:rsidRPr="00EE3A75" w:rsidRDefault="00CF62EE" w:rsidP="00CF62EE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EE3A75">
        <w:rPr>
          <w:sz w:val="28"/>
          <w:szCs w:val="28"/>
          <w:lang w:val="ru-RU"/>
        </w:rPr>
        <w:t>1) Что такое «пейсли»?</w:t>
      </w:r>
    </w:p>
    <w:p w:rsidR="00CF62EE" w:rsidRDefault="00CF62EE" w:rsidP="00CF62EE">
      <w:pPr>
        <w:pStyle w:val="a3"/>
        <w:numPr>
          <w:ilvl w:val="0"/>
          <w:numId w:val="3"/>
        </w:numPr>
        <w:ind w:left="113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орнамент</w:t>
      </w:r>
      <w:proofErr w:type="spellEnd"/>
      <w:r>
        <w:rPr>
          <w:sz w:val="28"/>
          <w:szCs w:val="28"/>
        </w:rPr>
        <w:t>;</w:t>
      </w:r>
    </w:p>
    <w:p w:rsidR="00CF62EE" w:rsidRDefault="00CF62EE" w:rsidP="00CF62EE">
      <w:pPr>
        <w:pStyle w:val="a3"/>
        <w:numPr>
          <w:ilvl w:val="0"/>
          <w:numId w:val="3"/>
        </w:numPr>
        <w:ind w:left="113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</w:t>
      </w:r>
      <w:proofErr w:type="spellEnd"/>
      <w:r>
        <w:rPr>
          <w:sz w:val="28"/>
          <w:szCs w:val="28"/>
        </w:rPr>
        <w:t>;</w:t>
      </w:r>
    </w:p>
    <w:p w:rsidR="00CF62EE" w:rsidRDefault="00CF62EE" w:rsidP="00CF62EE">
      <w:pPr>
        <w:pStyle w:val="a3"/>
        <w:numPr>
          <w:ilvl w:val="0"/>
          <w:numId w:val="3"/>
        </w:numPr>
        <w:ind w:left="113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ткани</w:t>
      </w:r>
      <w:proofErr w:type="spellEnd"/>
      <w:r>
        <w:rPr>
          <w:sz w:val="28"/>
          <w:szCs w:val="28"/>
        </w:rPr>
        <w:t>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47E4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A247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Персидский орнамент с названием «бута» означает:</w:t>
      </w:r>
    </w:p>
    <w:p w:rsidR="00CF62EE" w:rsidRDefault="00CF62EE" w:rsidP="00CF62EE">
      <w:pPr>
        <w:pStyle w:val="a3"/>
        <w:numPr>
          <w:ilvl w:val="0"/>
          <w:numId w:val="4"/>
        </w:numPr>
        <w:ind w:left="1134"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вода</w:t>
      </w:r>
      <w:proofErr w:type="spellEnd"/>
      <w:r>
        <w:rPr>
          <w:sz w:val="28"/>
          <w:szCs w:val="28"/>
        </w:rPr>
        <w:t>»;</w:t>
      </w:r>
    </w:p>
    <w:p w:rsidR="00CF62EE" w:rsidRDefault="00CF62EE" w:rsidP="00CF62EE">
      <w:pPr>
        <w:pStyle w:val="a3"/>
        <w:numPr>
          <w:ilvl w:val="0"/>
          <w:numId w:val="4"/>
        </w:numPr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животных</w:t>
      </w:r>
      <w:proofErr w:type="spellEnd"/>
      <w:r>
        <w:rPr>
          <w:sz w:val="28"/>
          <w:szCs w:val="28"/>
        </w:rPr>
        <w:t>»;</w:t>
      </w:r>
    </w:p>
    <w:p w:rsidR="00CF62EE" w:rsidRDefault="00CF62EE" w:rsidP="00CF62EE">
      <w:pPr>
        <w:pStyle w:val="a3"/>
        <w:numPr>
          <w:ilvl w:val="0"/>
          <w:numId w:val="4"/>
        </w:numPr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огонь</w:t>
      </w:r>
      <w:proofErr w:type="spellEnd"/>
      <w:r>
        <w:rPr>
          <w:sz w:val="28"/>
          <w:szCs w:val="28"/>
        </w:rPr>
        <w:t>».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7E4">
        <w:rPr>
          <w:rFonts w:ascii="Times New Roman" w:hAnsi="Times New Roman" w:cs="Times New Roman"/>
          <w:sz w:val="28"/>
          <w:szCs w:val="28"/>
          <w:lang w:val="ru-RU"/>
        </w:rPr>
        <w:t>3) В каком индийском штате развивался орнамент «восточный огурец»?</w:t>
      </w:r>
    </w:p>
    <w:p w:rsidR="00CF62EE" w:rsidRDefault="00CF62EE" w:rsidP="00CF62EE">
      <w:pPr>
        <w:pStyle w:val="a3"/>
        <w:numPr>
          <w:ilvl w:val="0"/>
          <w:numId w:val="5"/>
        </w:numPr>
        <w:ind w:left="113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Кашмир</w:t>
      </w:r>
      <w:proofErr w:type="spellEnd"/>
      <w:r>
        <w:rPr>
          <w:sz w:val="28"/>
          <w:szCs w:val="28"/>
        </w:rPr>
        <w:t>;</w:t>
      </w:r>
    </w:p>
    <w:p w:rsidR="00CF62EE" w:rsidRDefault="00CF62EE" w:rsidP="00CF62EE">
      <w:pPr>
        <w:pStyle w:val="a3"/>
        <w:numPr>
          <w:ilvl w:val="0"/>
          <w:numId w:val="5"/>
        </w:numPr>
        <w:ind w:left="113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Манипур</w:t>
      </w:r>
      <w:proofErr w:type="spellEnd"/>
      <w:r>
        <w:rPr>
          <w:sz w:val="28"/>
          <w:szCs w:val="28"/>
        </w:rPr>
        <w:t>;</w:t>
      </w:r>
    </w:p>
    <w:p w:rsidR="00CF62EE" w:rsidRDefault="00CF62EE" w:rsidP="00CF62EE">
      <w:pPr>
        <w:pStyle w:val="a3"/>
        <w:numPr>
          <w:ilvl w:val="0"/>
          <w:numId w:val="5"/>
        </w:numPr>
        <w:ind w:left="113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Джаркханд</w:t>
      </w:r>
      <w:proofErr w:type="spellEnd"/>
      <w:r>
        <w:rPr>
          <w:sz w:val="28"/>
          <w:szCs w:val="28"/>
        </w:rPr>
        <w:t>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7E4">
        <w:rPr>
          <w:rFonts w:ascii="Times New Roman" w:hAnsi="Times New Roman" w:cs="Times New Roman"/>
          <w:sz w:val="28"/>
          <w:szCs w:val="28"/>
          <w:lang w:val="ru-RU"/>
        </w:rPr>
        <w:t>4) Какое название в России приобрел орнамент «восточный огурец»?</w:t>
      </w:r>
    </w:p>
    <w:p w:rsidR="00CF62EE" w:rsidRDefault="00CF62EE" w:rsidP="00CF62EE">
      <w:pPr>
        <w:pStyle w:val="a3"/>
        <w:numPr>
          <w:ilvl w:val="0"/>
          <w:numId w:val="6"/>
        </w:numPr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персидский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огурец</w:t>
      </w:r>
      <w:proofErr w:type="spellEnd"/>
      <w:r>
        <w:rPr>
          <w:sz w:val="28"/>
          <w:szCs w:val="28"/>
        </w:rPr>
        <w:t>»;</w:t>
      </w:r>
    </w:p>
    <w:p w:rsidR="00CF62EE" w:rsidRDefault="00CF62EE" w:rsidP="00CF62EE">
      <w:pPr>
        <w:pStyle w:val="a3"/>
        <w:numPr>
          <w:ilvl w:val="0"/>
          <w:numId w:val="6"/>
        </w:numPr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турецкий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огурец</w:t>
      </w:r>
      <w:proofErr w:type="spellEnd"/>
      <w:r>
        <w:rPr>
          <w:sz w:val="28"/>
          <w:szCs w:val="28"/>
        </w:rPr>
        <w:t>»;</w:t>
      </w:r>
    </w:p>
    <w:p w:rsidR="00CF62EE" w:rsidRDefault="00CF62EE" w:rsidP="00CF62EE">
      <w:pPr>
        <w:pStyle w:val="a3"/>
        <w:numPr>
          <w:ilvl w:val="0"/>
          <w:numId w:val="6"/>
        </w:numPr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индийский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пальмовый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</w:t>
      </w:r>
      <w:proofErr w:type="spellEnd"/>
      <w:r>
        <w:rPr>
          <w:sz w:val="28"/>
          <w:szCs w:val="28"/>
        </w:rPr>
        <w:t>».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47E4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A247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каком веке мотивы «турецкого огурца» на набивных тканях в России стали пользоваться особой популярностью?</w:t>
      </w:r>
    </w:p>
    <w:p w:rsidR="00CF62EE" w:rsidRDefault="00CF62EE" w:rsidP="00CF62EE">
      <w:pPr>
        <w:pStyle w:val="a3"/>
        <w:numPr>
          <w:ilvl w:val="0"/>
          <w:numId w:val="7"/>
        </w:numPr>
        <w:ind w:left="1843" w:firstLine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век</w:t>
      </w:r>
      <w:proofErr w:type="spellEnd"/>
      <w:r>
        <w:rPr>
          <w:sz w:val="28"/>
          <w:szCs w:val="28"/>
        </w:rPr>
        <w:t>;</w:t>
      </w:r>
    </w:p>
    <w:p w:rsidR="00CF62EE" w:rsidRDefault="00CF62EE" w:rsidP="00CF62EE">
      <w:pPr>
        <w:pStyle w:val="a3"/>
        <w:numPr>
          <w:ilvl w:val="0"/>
          <w:numId w:val="7"/>
        </w:numPr>
        <w:ind w:left="18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proofErr w:type="spellStart"/>
      <w:r>
        <w:rPr>
          <w:sz w:val="28"/>
          <w:szCs w:val="28"/>
        </w:rPr>
        <w:t>век</w:t>
      </w:r>
      <w:proofErr w:type="spellEnd"/>
      <w:r>
        <w:rPr>
          <w:sz w:val="28"/>
          <w:szCs w:val="28"/>
        </w:rPr>
        <w:t>;</w:t>
      </w:r>
    </w:p>
    <w:p w:rsidR="00CF62EE" w:rsidRDefault="00CF62EE" w:rsidP="00CF62EE">
      <w:pPr>
        <w:pStyle w:val="a3"/>
        <w:numPr>
          <w:ilvl w:val="0"/>
          <w:numId w:val="7"/>
        </w:numPr>
        <w:ind w:left="18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proofErr w:type="spellStart"/>
      <w:r>
        <w:rPr>
          <w:sz w:val="28"/>
          <w:szCs w:val="28"/>
        </w:rPr>
        <w:t>век</w:t>
      </w:r>
      <w:proofErr w:type="spellEnd"/>
      <w:r>
        <w:rPr>
          <w:sz w:val="28"/>
          <w:szCs w:val="28"/>
        </w:rPr>
        <w:t>.</w:t>
      </w:r>
    </w:p>
    <w:p w:rsidR="00CF62EE" w:rsidRPr="00A247E4" w:rsidRDefault="00CF62EE" w:rsidP="00CF62E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Критерии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отметки</w:t>
      </w:r>
      <w:proofErr w:type="spellEnd"/>
    </w:p>
    <w:p w:rsidR="00CF62EE" w:rsidRPr="00A247E4" w:rsidRDefault="00CF62EE" w:rsidP="00CF62E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Pr="00A247E4">
        <w:rPr>
          <w:rFonts w:ascii="Times New Roman" w:hAnsi="Times New Roman" w:cs="Times New Roman"/>
          <w:i/>
          <w:sz w:val="28"/>
          <w:szCs w:val="28"/>
          <w:lang w:val="ru-RU"/>
        </w:rPr>
        <w:t>ервая отметка</w:t>
      </w:r>
      <w:r w:rsidRPr="00A247E4">
        <w:rPr>
          <w:rFonts w:ascii="Times New Roman" w:hAnsi="Times New Roman" w:cs="Times New Roman"/>
          <w:sz w:val="28"/>
          <w:szCs w:val="28"/>
          <w:lang w:val="ru-RU"/>
        </w:rPr>
        <w:t>: 2 балла – полный ответ на контрольный вопрос для самопроверки;</w:t>
      </w:r>
      <w:r w:rsidRPr="00A247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247E4">
        <w:rPr>
          <w:rFonts w:ascii="Times New Roman" w:hAnsi="Times New Roman" w:cs="Times New Roman"/>
          <w:sz w:val="28"/>
          <w:szCs w:val="28"/>
          <w:lang w:val="ru-RU"/>
        </w:rPr>
        <w:t>3 балла – за правильные ответы за контрольный опрос.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47E4">
        <w:rPr>
          <w:rFonts w:ascii="Times New Roman" w:hAnsi="Times New Roman" w:cs="Times New Roman"/>
          <w:i/>
          <w:sz w:val="28"/>
          <w:szCs w:val="28"/>
          <w:lang w:val="ru-RU"/>
        </w:rPr>
        <w:t>Вторая отметка</w:t>
      </w:r>
      <w:r w:rsidRPr="00A247E4">
        <w:rPr>
          <w:rFonts w:ascii="Times New Roman" w:hAnsi="Times New Roman" w:cs="Times New Roman"/>
          <w:sz w:val="28"/>
          <w:szCs w:val="28"/>
          <w:lang w:val="ru-RU"/>
        </w:rPr>
        <w:t xml:space="preserve"> (в сумме - 5баллов)</w:t>
      </w:r>
    </w:p>
    <w:p w:rsidR="00CF62EE" w:rsidRPr="00A247E4" w:rsidRDefault="00CF62EE" w:rsidP="00CF62EE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A247E4">
        <w:rPr>
          <w:sz w:val="28"/>
          <w:szCs w:val="28"/>
          <w:lang w:val="ru-RU"/>
        </w:rPr>
        <w:t>Правильная компоновка на листе (1 балл).</w:t>
      </w:r>
    </w:p>
    <w:p w:rsidR="00CF62EE" w:rsidRPr="00A247E4" w:rsidRDefault="00CF62EE" w:rsidP="00CF62EE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A247E4">
        <w:rPr>
          <w:sz w:val="28"/>
          <w:szCs w:val="28"/>
          <w:lang w:val="ru-RU"/>
        </w:rPr>
        <w:t>Хорошо подобрано сочетание цветов, аккуратное выполнение работы (заливка цветом) (2 балла).</w:t>
      </w:r>
    </w:p>
    <w:p w:rsidR="00CF62EE" w:rsidRPr="00A247E4" w:rsidRDefault="00CF62EE" w:rsidP="00CF62EE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A247E4">
        <w:rPr>
          <w:sz w:val="28"/>
          <w:szCs w:val="28"/>
          <w:lang w:val="ru-RU"/>
        </w:rPr>
        <w:t>Заполненность композиции декоративными элементами (2 балла).</w:t>
      </w:r>
    </w:p>
    <w:p w:rsidR="00CF62EE" w:rsidRPr="00A247E4" w:rsidRDefault="00CF62EE" w:rsidP="00CF62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247E4">
        <w:rPr>
          <w:rFonts w:ascii="Times New Roman" w:hAnsi="Times New Roman" w:cs="Times New Roman"/>
          <w:b/>
          <w:i/>
          <w:sz w:val="28"/>
          <w:szCs w:val="28"/>
          <w:lang w:val="ru-RU"/>
        </w:rPr>
        <w:t>Ответы:</w:t>
      </w:r>
    </w:p>
    <w:p w:rsidR="00CF62EE" w:rsidRPr="00A247E4" w:rsidRDefault="00CF62EE" w:rsidP="00CF62EE">
      <w:pPr>
        <w:ind w:firstLine="709"/>
        <w:jc w:val="both"/>
        <w:rPr>
          <w:b/>
          <w:sz w:val="28"/>
          <w:szCs w:val="28"/>
          <w:lang w:val="ru-RU"/>
        </w:rPr>
      </w:pPr>
      <w:r w:rsidRPr="00A247E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A247E4">
        <w:rPr>
          <w:sz w:val="28"/>
          <w:szCs w:val="28"/>
          <w:lang w:val="ru-RU"/>
        </w:rPr>
        <w:t xml:space="preserve"> а, 2) с, 3) а, 4) </w:t>
      </w:r>
      <w:r w:rsidRPr="00A247E4">
        <w:rPr>
          <w:sz w:val="28"/>
          <w:szCs w:val="28"/>
        </w:rPr>
        <w:t>b</w:t>
      </w:r>
      <w:r w:rsidRPr="00A247E4">
        <w:rPr>
          <w:sz w:val="28"/>
          <w:szCs w:val="28"/>
          <w:lang w:val="ru-RU"/>
        </w:rPr>
        <w:t xml:space="preserve">, 5) </w:t>
      </w:r>
      <w:r w:rsidRPr="00A247E4">
        <w:rPr>
          <w:sz w:val="28"/>
          <w:szCs w:val="28"/>
        </w:rPr>
        <w:t>a</w:t>
      </w:r>
      <w:r w:rsidRPr="00A247E4">
        <w:rPr>
          <w:sz w:val="28"/>
          <w:szCs w:val="28"/>
          <w:lang w:val="ru-RU"/>
        </w:rPr>
        <w:t>.</w:t>
      </w:r>
      <w:r w:rsidRPr="00A247E4">
        <w:rPr>
          <w:b/>
          <w:sz w:val="28"/>
          <w:szCs w:val="28"/>
          <w:lang w:val="ru-RU"/>
        </w:rPr>
        <w:br w:type="page"/>
      </w:r>
    </w:p>
    <w:p w:rsidR="00E347B7" w:rsidRPr="00CF62EE" w:rsidRDefault="00E347B7">
      <w:pPr>
        <w:rPr>
          <w:lang w:val="ru-RU"/>
        </w:rPr>
      </w:pPr>
    </w:p>
    <w:sectPr w:rsidR="00E347B7" w:rsidRPr="00CF62EE" w:rsidSect="00E3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1D5A"/>
    <w:multiLevelType w:val="hybridMultilevel"/>
    <w:tmpl w:val="7FF8C90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F004B"/>
    <w:multiLevelType w:val="hybridMultilevel"/>
    <w:tmpl w:val="D0E6963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92A66"/>
    <w:multiLevelType w:val="hybridMultilevel"/>
    <w:tmpl w:val="66C6449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34101"/>
    <w:multiLevelType w:val="hybridMultilevel"/>
    <w:tmpl w:val="10BA2FF2"/>
    <w:lvl w:ilvl="0" w:tplc="04190017">
      <w:start w:val="1"/>
      <w:numFmt w:val="lowerLetter"/>
      <w:lvlText w:val="%1)"/>
      <w:lvlJc w:val="left"/>
      <w:pPr>
        <w:ind w:left="72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5F3483"/>
    <w:multiLevelType w:val="hybridMultilevel"/>
    <w:tmpl w:val="79008D8C"/>
    <w:lvl w:ilvl="0" w:tplc="04190017">
      <w:start w:val="1"/>
      <w:numFmt w:val="lowerLetter"/>
      <w:lvlText w:val="%1)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B417A4"/>
    <w:multiLevelType w:val="hybridMultilevel"/>
    <w:tmpl w:val="F2FC62E8"/>
    <w:lvl w:ilvl="0" w:tplc="E520876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CB6946"/>
    <w:multiLevelType w:val="hybridMultilevel"/>
    <w:tmpl w:val="F1C84A4E"/>
    <w:lvl w:ilvl="0" w:tplc="3D345DCC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707B3"/>
    <w:multiLevelType w:val="hybridMultilevel"/>
    <w:tmpl w:val="40BCD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2EE"/>
    <w:rsid w:val="007F1F8D"/>
    <w:rsid w:val="00CF62EE"/>
    <w:rsid w:val="00E3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E4AC"/>
  <w15:docId w15:val="{1EC5AA1C-8142-453C-84E0-27159854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EE"/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F6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List Paragraph"/>
    <w:basedOn w:val="a"/>
    <w:link w:val="a4"/>
    <w:uiPriority w:val="34"/>
    <w:qFormat/>
    <w:rsid w:val="00CF6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F62E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CF62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qFormat/>
    <w:rsid w:val="00CF62EE"/>
    <w:rPr>
      <w:b/>
      <w:bCs/>
    </w:rPr>
  </w:style>
  <w:style w:type="character" w:customStyle="1" w:styleId="FontStyle12">
    <w:name w:val="Font Style12"/>
    <w:qFormat/>
    <w:rsid w:val="00CF62EE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1498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medea</dc:creator>
  <cp:lastModifiedBy>Пользователь</cp:lastModifiedBy>
  <cp:revision>3</cp:revision>
  <dcterms:created xsi:type="dcterms:W3CDTF">2021-03-11T07:08:00Z</dcterms:created>
  <dcterms:modified xsi:type="dcterms:W3CDTF">2021-03-30T20:12:00Z</dcterms:modified>
</cp:coreProperties>
</file>