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007F" w:rsidRDefault="00F0007F" w:rsidP="00F0007F">
      <w:pPr>
        <w:spacing w:after="0" w:line="36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F0007F" w:rsidRDefault="00F0007F" w:rsidP="00F00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КОРРЕКЦИЯ  НАРУШЕНИЙ  УСТНОЙ  РЕЧИ  ПУТЁМ  ПРИМЕНЕНИЯ ИКТ ТЕХНОЛОГИЙ У ДЕТЕЙ С ОВЗ</w:t>
      </w:r>
    </w:p>
    <w:p w:rsidR="00F0007F" w:rsidRDefault="00F0007F" w:rsidP="00F0007F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КОЧЕТОВА ЕЛЕНА СЕРГЕЕВНА</w:t>
      </w:r>
    </w:p>
    <w:p w:rsidR="00F0007F" w:rsidRDefault="00F0007F" w:rsidP="00F000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 – логопед ГОУ ТО «</w:t>
      </w:r>
      <w:proofErr w:type="spellStart"/>
      <w:r>
        <w:rPr>
          <w:rFonts w:ascii="Times New Roman" w:hAnsi="Times New Roman" w:cs="Times New Roman"/>
          <w:sz w:val="28"/>
          <w:szCs w:val="28"/>
        </w:rPr>
        <w:t>Ефремовский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областной центр образования»,</w:t>
      </w:r>
    </w:p>
    <w:p w:rsidR="00F0007F" w:rsidRPr="00F24376" w:rsidRDefault="00F0007F" w:rsidP="00F000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Тульская</w:t>
      </w:r>
      <w:r w:rsidRPr="00F2437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область</w:t>
      </w:r>
      <w:r w:rsidRPr="00F24376">
        <w:rPr>
          <w:rFonts w:ascii="Times New Roman" w:hAnsi="Times New Roman" w:cs="Times New Roman"/>
          <w:sz w:val="28"/>
          <w:szCs w:val="28"/>
          <w:lang w:val="en-US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F24376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gramEnd"/>
      <w:r>
        <w:rPr>
          <w:rFonts w:ascii="Times New Roman" w:hAnsi="Times New Roman" w:cs="Times New Roman"/>
          <w:sz w:val="28"/>
          <w:szCs w:val="28"/>
        </w:rPr>
        <w:t>фремов</w:t>
      </w:r>
    </w:p>
    <w:p w:rsidR="00F0007F" w:rsidRPr="00F24376" w:rsidRDefault="00F0007F" w:rsidP="00F0007F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0007F" w:rsidRPr="00F24376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Аннотация. </w:t>
      </w:r>
      <w:r w:rsidRPr="00F24376">
        <w:rPr>
          <w:rFonts w:ascii="Times New Roman" w:hAnsi="Times New Roman" w:cs="Times New Roman"/>
          <w:sz w:val="24"/>
          <w:szCs w:val="24"/>
        </w:rPr>
        <w:t>В статье раскрывается эффективность применения ИКТ технологий при организации коррекционно – развивающего обучения детей с ограниченными возможностями здоровья на логопедических занятиях.</w:t>
      </w:r>
    </w:p>
    <w:p w:rsidR="00F0007F" w:rsidRPr="003F7CC1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Ключевые слова: </w:t>
      </w:r>
      <w:r w:rsidRPr="003F7CC1">
        <w:rPr>
          <w:rFonts w:ascii="Times New Roman" w:hAnsi="Times New Roman" w:cs="Times New Roman"/>
          <w:sz w:val="28"/>
          <w:szCs w:val="28"/>
        </w:rPr>
        <w:t>логопедическая работа, интерактивные комплексы, дети с ограниченными возможностями здоровья, нарушения устной речи.</w:t>
      </w:r>
    </w:p>
    <w:p w:rsidR="00F0007F" w:rsidRPr="00F0007F" w:rsidRDefault="00F0007F" w:rsidP="00F000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сегодняшний день одной из актуальных проблем является поиск эффективных условий организации обучения детей с ограниченными возможностями здоровья. 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Применение коррекционно – развивающих технологий помогают решить данную проблему, позволяя  модернизировать  и индивидуализировать логопедический процесс.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Организовать коррекционно – развивающую деятельность, способствующую положительному настрою в процессе  логопедического занятия и значительно повысить эффективность, мне помогает применение ИКТ технологий. </w:t>
      </w:r>
    </w:p>
    <w:p w:rsidR="00F0007F" w:rsidRDefault="00F0007F" w:rsidP="00F0007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C358DE5" wp14:editId="0D915EA4">
            <wp:extent cx="4444651" cy="192855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1_134928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-184" b="22714"/>
                    <a:stretch/>
                  </pic:blipFill>
                  <pic:spPr bwMode="auto">
                    <a:xfrm>
                      <a:off x="0" y="0"/>
                      <a:ext cx="4463705" cy="1936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07F" w:rsidRDefault="00F0007F" w:rsidP="00F0007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Методический интерактивный комплекс «Дуэт"</w:t>
      </w:r>
    </w:p>
    <w:p w:rsidR="00F0007F" w:rsidRDefault="00F0007F" w:rsidP="00F0007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154BE129" wp14:editId="1B099EAA">
            <wp:extent cx="2739378" cy="2637106"/>
            <wp:effectExtent l="0" t="0" r="444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20421_13490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08" r="25907"/>
                    <a:stretch/>
                  </pic:blipFill>
                  <pic:spPr bwMode="auto">
                    <a:xfrm>
                      <a:off x="0" y="0"/>
                      <a:ext cx="2749173" cy="2646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07F" w:rsidRDefault="00F0007F" w:rsidP="00F0007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Логопедический комплекс «Антошка»</w:t>
      </w:r>
    </w:p>
    <w:p w:rsidR="00F0007F" w:rsidRDefault="00F0007F" w:rsidP="00F0007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53379A" wp14:editId="0788CC04">
            <wp:extent cx="2676699" cy="164456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476" cy="16579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6076A5B" wp14:editId="0587E1AE">
            <wp:extent cx="2719193" cy="2191724"/>
            <wp:effectExtent l="0" t="0" r="508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1" t="6990" r="15989" b="4346"/>
                    <a:stretch/>
                  </pic:blipFill>
                  <pic:spPr bwMode="auto">
                    <a:xfrm>
                      <a:off x="0" y="0"/>
                      <a:ext cx="2725840" cy="219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007F" w:rsidRDefault="00F0007F" w:rsidP="00F0007F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063840">
        <w:rPr>
          <w:rFonts w:ascii="Times New Roman" w:hAnsi="Times New Roman" w:cs="Times New Roman"/>
          <w:sz w:val="28"/>
          <w:szCs w:val="28"/>
        </w:rPr>
        <w:t xml:space="preserve">Интерактивная детская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</w:t>
      </w:r>
      <w:r w:rsidRPr="00063840">
        <w:rPr>
          <w:rFonts w:ascii="Times New Roman" w:hAnsi="Times New Roman" w:cs="Times New Roman"/>
          <w:sz w:val="28"/>
          <w:szCs w:val="28"/>
        </w:rPr>
        <w:t>студия</w:t>
      </w:r>
      <w:proofErr w:type="spellEnd"/>
      <w:r w:rsidRPr="00063840">
        <w:rPr>
          <w:rFonts w:ascii="Times New Roman" w:hAnsi="Times New Roman" w:cs="Times New Roman"/>
          <w:sz w:val="28"/>
          <w:szCs w:val="28"/>
        </w:rPr>
        <w:t xml:space="preserve"> «i - </w:t>
      </w:r>
      <w:proofErr w:type="spellStart"/>
      <w:r w:rsidRPr="00063840">
        <w:rPr>
          <w:rFonts w:ascii="Times New Roman" w:hAnsi="Times New Roman" w:cs="Times New Roman"/>
          <w:sz w:val="28"/>
          <w:szCs w:val="28"/>
        </w:rPr>
        <w:t>Theatre</w:t>
      </w:r>
      <w:proofErr w:type="spellEnd"/>
      <w:r w:rsidRPr="00063840">
        <w:rPr>
          <w:rFonts w:ascii="Times New Roman" w:hAnsi="Times New Roman" w:cs="Times New Roman"/>
          <w:sz w:val="28"/>
          <w:szCs w:val="28"/>
        </w:rPr>
        <w:t>»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Наш центр посещают дети с патологиями зрения с сопутствующим нарушением устной речи. Интерактивные комплексы модифицируют базисную составляющую логопедических занятий. Помогают развивать и совершенствовать регулирующую, контролирующую и информационно – познавательную функцию зрительной деятельности, в условиях которой формируются сенсорные эталоны, механизмы зрительно – моторной координации в системе «глаз – рука». В процессе выполнения практических действий совершенствуются аккомодационные механизмы, конвергенция глаз, развиваются поле взора и глазомер.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Методический интерактивный комплекс «Дуэт» включает более 80 обучающих игр и 110 тестов. Он помогает провести логопедическое занятие в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виде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– игр. Дети отправляются в путешествие с пиратом, становятся шпионами, совершенствуя речевые навыки в увлекательной форме. С помощью интерактивного комплекса у детей с ОВЗ формируются грамматические категории языка. В игре «Один – много» дети закрепляют навыки согласования числительных с существительными. Отправляясь в космическое путешествие, дети помогают жителям галактики составлять словосочетания, подбирая нужные пары слов на летающих тарелках. В игре «Облачные слоги» дети закрепляют навыки чтения, составляя слова из перепутанных слогов. Оказавшись в лаборатории, дети помогают лаборанту подбирать слова – антонимы. С помощью игры «Действия» совершенствуется умение подбирать нужные глаголы. Все игры интерактивного комплекса развивают психологическую базу речи (внимание, память, восприятие, мышление).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Логопедический комплекс «Антошка» оснащён более 250 играми и заданиями направленных </w:t>
      </w:r>
      <w:proofErr w:type="gramStart"/>
      <w:r>
        <w:rPr>
          <w:rFonts w:ascii="Times New Roman" w:hAnsi="Times New Roman" w:cs="Times New Roman"/>
          <w:sz w:val="28"/>
          <w:szCs w:val="28"/>
        </w:rPr>
        <w:t>на</w:t>
      </w:r>
      <w:proofErr w:type="gramEnd"/>
      <w:r>
        <w:rPr>
          <w:rFonts w:ascii="Times New Roman" w:hAnsi="Times New Roman" w:cs="Times New Roman"/>
          <w:sz w:val="28"/>
          <w:szCs w:val="28"/>
        </w:rPr>
        <w:t>: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-коррекцию звукопроизношения;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фонематического восприятия;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навыков чтения;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формирование связной речи;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изучение речевых и неречевых звуков;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тренировка воздушной струи;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артикуляционная гимнастика.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Множество игр и заданий направлены на всестороннее развитие детей с ограниченными возможностями здоровья: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познавательные;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формы и конструирование;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коммуникативное развитие;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эстетическое развитие;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развитие психических функций.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Интерактивная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мультстудия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C5668E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  <w:lang w:val="en-US"/>
        </w:rPr>
        <w:t>Theatre</w:t>
      </w:r>
      <w:r>
        <w:rPr>
          <w:rFonts w:ascii="Times New Roman" w:hAnsi="Times New Roman" w:cs="Times New Roman"/>
          <w:sz w:val="28"/>
          <w:szCs w:val="28"/>
        </w:rPr>
        <w:t xml:space="preserve">» способствует совершенствованию у детей с ограниченными возможностями здоровья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навыков диалогической речи, формирует просодическую сторону речи, творческие способности. </w:t>
      </w:r>
      <w:r w:rsidRPr="00C5668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Работа </w:t>
      </w:r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на </w:t>
      </w:r>
      <w:proofErr w:type="spellStart"/>
      <w:r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>мультстудии</w:t>
      </w:r>
      <w:proofErr w:type="spellEnd"/>
      <w:r w:rsidRPr="00C5668E">
        <w:rPr>
          <w:rFonts w:ascii="Times New Roman" w:hAnsi="Times New Roman" w:cs="Times New Roman"/>
          <w:color w:val="181818"/>
          <w:sz w:val="28"/>
          <w:szCs w:val="28"/>
          <w:shd w:val="clear" w:color="auto" w:fill="FFFFFF"/>
        </w:rPr>
        <w:t xml:space="preserve"> позволяет </w:t>
      </w:r>
      <w:r w:rsidRPr="00C5668E">
        <w:rPr>
          <w:rFonts w:ascii="Times New Roman" w:eastAsia="Calibri" w:hAnsi="Times New Roman" w:cs="Times New Roman"/>
          <w:sz w:val="28"/>
          <w:szCs w:val="28"/>
        </w:rPr>
        <w:t xml:space="preserve">ребенку с ограниченными возможностями здоровья создавать </w:t>
      </w:r>
      <w:r>
        <w:rPr>
          <w:rFonts w:ascii="Times New Roman" w:eastAsia="Calibri" w:hAnsi="Times New Roman" w:cs="Times New Roman"/>
          <w:sz w:val="28"/>
          <w:szCs w:val="28"/>
        </w:rPr>
        <w:t xml:space="preserve">мультфильм </w:t>
      </w:r>
      <w:r w:rsidRPr="00C5668E">
        <w:rPr>
          <w:rFonts w:ascii="Times New Roman" w:eastAsia="Calibri" w:hAnsi="Times New Roman" w:cs="Times New Roman"/>
          <w:sz w:val="28"/>
          <w:szCs w:val="28"/>
        </w:rPr>
        <w:t>самостоятельно, проецируя  свои переживания, эмоции и чувства на данный продукт.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Готовый материал можно продемонстрировать сверстникам, родителям, педагогам, организовав кинотеатр.</w:t>
      </w:r>
    </w:p>
    <w:p w:rsidR="00F0007F" w:rsidRPr="00C5668E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Все комплексы оснащены антивандальными сенсорными мониторами с технологией защиты для глаз. Работа на комплексах осуществляется в подгруппах и индивидуально.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Правильно организованное коррекционно – развивающее обучение с применением ИКТ технологий делают логопедический процесс вариативным, эффективным, дифференцированным и индивидуализированным.</w:t>
      </w:r>
    </w:p>
    <w:p w:rsidR="00F0007F" w:rsidRDefault="00F0007F" w:rsidP="00F0007F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007F" w:rsidRDefault="00F0007F" w:rsidP="00F0007F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28CA">
        <w:rPr>
          <w:rFonts w:ascii="Times New Roman" w:hAnsi="Times New Roman" w:cs="Times New Roman"/>
          <w:b/>
          <w:sz w:val="28"/>
          <w:szCs w:val="28"/>
        </w:rPr>
        <w:t>Список литературы и источников</w:t>
      </w:r>
    </w:p>
    <w:p w:rsidR="00F0007F" w:rsidRDefault="00F0007F" w:rsidP="00F0007F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Афонина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Апольских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М.В. Использование современных и коммуникационных  технологий в учебном процессе: учебно – методическое пособие. БГПУ, 2006.</w:t>
      </w:r>
    </w:p>
    <w:p w:rsidR="00F0007F" w:rsidRPr="00942795" w:rsidRDefault="00F0007F" w:rsidP="00F0007F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Ермаков В.П., Якунина Г.А. Основы тифлопедагогики: Развитие, обучение и воспитание детей с нарушением зрения: Учеб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sz w:val="28"/>
          <w:szCs w:val="28"/>
        </w:rPr>
        <w:t>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особие для студ.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высш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учеб. Заведений. –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Гуманит</w:t>
      </w:r>
      <w:proofErr w:type="spellEnd"/>
      <w:r>
        <w:rPr>
          <w:rFonts w:ascii="Times New Roman" w:hAnsi="Times New Roman" w:cs="Times New Roman"/>
          <w:sz w:val="28"/>
          <w:szCs w:val="28"/>
        </w:rPr>
        <w:t>. изд. центр ВЛАДОС, 2000.</w:t>
      </w:r>
    </w:p>
    <w:p w:rsidR="00F0007F" w:rsidRDefault="00F0007F" w:rsidP="00F0007F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Плаксина Л.И. Программы специальных (коррекционных) образовательных учреждений </w:t>
      </w:r>
      <w:r w:rsidRPr="00EF47C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sz w:val="28"/>
          <w:szCs w:val="28"/>
        </w:rPr>
        <w:t xml:space="preserve"> вида (для детей с нарушением зрения). Программы детского сада. Коррекционная работа в детском саду. М.: Издательство «Экзамен», 2003.</w:t>
      </w:r>
    </w:p>
    <w:p w:rsidR="00F0007F" w:rsidRDefault="00F0007F" w:rsidP="00F0007F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hyperlink r:id="rId10" w:history="1">
        <w:r w:rsidRPr="009E28D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https</w:t>
        </w:r>
        <w:r w:rsidRPr="0094279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://</w:t>
        </w:r>
        <w:r w:rsidRPr="009E28D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myalma.ru</w:t>
        </w:r>
        <w:r w:rsidRPr="0094279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Pr="009E28D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product</w:t>
        </w:r>
        <w:r w:rsidRPr="0094279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/</w:t>
        </w:r>
        <w:r w:rsidRPr="009E28D5">
          <w:rPr>
            <w:rStyle w:val="a6"/>
            <w:rFonts w:ascii="Times New Roman" w:hAnsi="Times New Roman" w:cs="Times New Roman"/>
            <w:sz w:val="28"/>
            <w:szCs w:val="28"/>
            <w:lang w:val="en-US"/>
          </w:rPr>
          <w:t>duet</w:t>
        </w:r>
      </w:hyperlink>
      <w:r>
        <w:rPr>
          <w:rFonts w:ascii="Times New Roman" w:hAnsi="Times New Roman" w:cs="Times New Roman"/>
          <w:sz w:val="28"/>
          <w:szCs w:val="28"/>
          <w:lang w:val="en-US"/>
        </w:rPr>
        <w:t xml:space="preserve"> - alma</w:t>
      </w:r>
    </w:p>
    <w:p w:rsidR="00F0007F" w:rsidRPr="00942795" w:rsidRDefault="00F0007F" w:rsidP="00F0007F">
      <w:pPr>
        <w:pStyle w:val="a5"/>
        <w:numPr>
          <w:ilvl w:val="0"/>
          <w:numId w:val="1"/>
        </w:numPr>
        <w:spacing w:after="0" w:line="360" w:lineRule="auto"/>
        <w:ind w:left="0" w:firstLine="709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www.interparta.ru</w:t>
      </w:r>
    </w:p>
    <w:p w:rsidR="00F0007F" w:rsidRPr="00942795" w:rsidRDefault="00F0007F" w:rsidP="00F000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0007F" w:rsidRPr="00942795" w:rsidRDefault="00F0007F" w:rsidP="00F000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0007F" w:rsidRPr="00942795" w:rsidRDefault="00F0007F" w:rsidP="00F000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0007F" w:rsidRPr="00942795" w:rsidRDefault="00F0007F" w:rsidP="00F000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0007F" w:rsidRPr="00942795" w:rsidRDefault="00F0007F" w:rsidP="00F000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0007F" w:rsidRPr="00942795" w:rsidRDefault="00F0007F" w:rsidP="00F000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0007F" w:rsidRPr="00942795" w:rsidRDefault="00F0007F" w:rsidP="00F000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0007F" w:rsidRPr="00942795" w:rsidRDefault="00F0007F" w:rsidP="00F000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0007F" w:rsidRPr="00942795" w:rsidRDefault="00F0007F" w:rsidP="00F000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F0007F" w:rsidRPr="00942795" w:rsidRDefault="00F0007F" w:rsidP="00F0007F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  <w:lang w:val="en-US"/>
        </w:rPr>
      </w:pPr>
    </w:p>
    <w:p w:rsidR="00BF5E74" w:rsidRDefault="00BF5E74"/>
    <w:sectPr w:rsidR="00BF5E74" w:rsidSect="006D69B3">
      <w:footerReference w:type="default" r:id="rId11"/>
      <w:pgSz w:w="11906" w:h="16838"/>
      <w:pgMar w:top="1134" w:right="1134" w:bottom="1134" w:left="1134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75583660"/>
      <w:docPartObj>
        <w:docPartGallery w:val="Page Numbers (Bottom of Page)"/>
        <w:docPartUnique/>
      </w:docPartObj>
    </w:sdtPr>
    <w:sdtEndPr/>
    <w:sdtContent>
      <w:p w:rsidR="008909BE" w:rsidRDefault="00F0007F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8909BE" w:rsidRDefault="00F0007F">
    <w:pPr>
      <w:pStyle w:val="a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E462D"/>
    <w:multiLevelType w:val="hybridMultilevel"/>
    <w:tmpl w:val="5EEC023C"/>
    <w:lvl w:ilvl="0" w:tplc="57FCBC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B09"/>
    <w:rsid w:val="002E7B09"/>
    <w:rsid w:val="00BF5E74"/>
    <w:rsid w:val="00F00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00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0007F"/>
  </w:style>
  <w:style w:type="paragraph" w:styleId="a5">
    <w:name w:val="List Paragraph"/>
    <w:basedOn w:val="a"/>
    <w:uiPriority w:val="34"/>
    <w:qFormat/>
    <w:rsid w:val="00F0007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0007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00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007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00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F0007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F0007F"/>
  </w:style>
  <w:style w:type="paragraph" w:styleId="a5">
    <w:name w:val="List Paragraph"/>
    <w:basedOn w:val="a"/>
    <w:uiPriority w:val="34"/>
    <w:qFormat/>
    <w:rsid w:val="00F0007F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F0007F"/>
    <w:rPr>
      <w:color w:val="0000FF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F000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0007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yperlink" Target="https://myalma.ru/product/duet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720</Words>
  <Characters>4104</Characters>
  <Application>Microsoft Office Word</Application>
  <DocSecurity>0</DocSecurity>
  <Lines>34</Lines>
  <Paragraphs>9</Paragraphs>
  <ScaleCrop>false</ScaleCrop>
  <Company/>
  <LinksUpToDate>false</LinksUpToDate>
  <CharactersWithSpaces>4815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Учитель_11</dc:creator>
  <cp:keywords/>
  <dc:description/>
  <cp:lastModifiedBy>Учитель_11</cp:lastModifiedBy>
  <cp:revision>2</cp:revision>
  <dcterms:created xsi:type="dcterms:W3CDTF">2022-10-13T05:02:00Z</dcterms:created>
  <dcterms:modified xsi:type="dcterms:W3CDTF">2022-10-13T05:04:00Z</dcterms:modified>
</cp:coreProperties>
</file>