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304E" w14:textId="07B3C73C" w:rsidR="00AD3A2A" w:rsidRDefault="00AD3A2A" w:rsidP="00AD3A2A">
      <w:pPr>
        <w:spacing w:after="0" w:line="360" w:lineRule="auto"/>
        <w:ind w:right="-1"/>
        <w:jc w:val="center"/>
        <w:rPr>
          <w:rFonts w:ascii="Times New Roman" w:hAnsi="Times New Roman" w:cs="Times New Roman"/>
          <w:sz w:val="36"/>
          <w:szCs w:val="36"/>
        </w:rPr>
      </w:pPr>
      <w:r>
        <w:rPr>
          <w:rFonts w:ascii="Times New Roman" w:hAnsi="Times New Roman" w:cs="Times New Roman"/>
          <w:sz w:val="36"/>
          <w:szCs w:val="36"/>
        </w:rPr>
        <w:t xml:space="preserve">Дидактическая игра </w:t>
      </w:r>
      <w:r w:rsidRPr="00163ACE">
        <w:rPr>
          <w:rFonts w:ascii="Times New Roman" w:hAnsi="Times New Roman" w:cs="Times New Roman"/>
          <w:sz w:val="36"/>
          <w:szCs w:val="36"/>
        </w:rPr>
        <w:t>«</w:t>
      </w:r>
      <w:r>
        <w:rPr>
          <w:rFonts w:ascii="Times New Roman" w:hAnsi="Times New Roman" w:cs="Times New Roman"/>
          <w:sz w:val="36"/>
          <w:szCs w:val="36"/>
        </w:rPr>
        <w:t>Кто где работает?</w:t>
      </w:r>
      <w:r w:rsidRPr="00163ACE">
        <w:rPr>
          <w:rFonts w:ascii="Times New Roman" w:hAnsi="Times New Roman" w:cs="Times New Roman"/>
          <w:sz w:val="36"/>
          <w:szCs w:val="36"/>
        </w:rPr>
        <w:t>»</w:t>
      </w:r>
    </w:p>
    <w:p w14:paraId="16EEF336" w14:textId="77777777" w:rsidR="00AD3A2A" w:rsidRPr="00AD3A2A" w:rsidRDefault="00AD3A2A" w:rsidP="00AD3A2A">
      <w:pPr>
        <w:spacing w:after="0" w:line="360" w:lineRule="auto"/>
        <w:ind w:right="-1"/>
        <w:jc w:val="center"/>
        <w:rPr>
          <w:rFonts w:ascii="Times New Roman" w:hAnsi="Times New Roman" w:cs="Times New Roman"/>
          <w:sz w:val="36"/>
          <w:szCs w:val="36"/>
        </w:rPr>
      </w:pPr>
    </w:p>
    <w:p w14:paraId="1DEA04D1" w14:textId="77777777" w:rsidR="00AD3A2A" w:rsidRPr="00AD3A2A" w:rsidRDefault="00AD3A2A" w:rsidP="00AD3A2A">
      <w:pPr>
        <w:spacing w:line="360" w:lineRule="auto"/>
        <w:ind w:left="-142"/>
        <w:jc w:val="center"/>
        <w:rPr>
          <w:rFonts w:ascii="Times New Roman" w:hAnsi="Times New Roman" w:cs="Times New Roman"/>
          <w:sz w:val="24"/>
          <w:szCs w:val="24"/>
        </w:rPr>
      </w:pPr>
      <w:r w:rsidRPr="00AD3A2A">
        <w:rPr>
          <w:rFonts w:ascii="Times New Roman" w:hAnsi="Times New Roman" w:cs="Times New Roman"/>
          <w:sz w:val="24"/>
          <w:szCs w:val="24"/>
        </w:rPr>
        <w:t>Пояснительная записка</w:t>
      </w:r>
    </w:p>
    <w:p w14:paraId="35C78FBB" w14:textId="77777777" w:rsidR="00AD3A2A" w:rsidRPr="00AD3A2A" w:rsidRDefault="00AD3A2A" w:rsidP="00AD3A2A">
      <w:pPr>
        <w:spacing w:line="360" w:lineRule="auto"/>
        <w:ind w:left="-142"/>
        <w:rPr>
          <w:rFonts w:ascii="Times New Roman" w:hAnsi="Times New Roman" w:cs="Times New Roman"/>
          <w:sz w:val="24"/>
          <w:szCs w:val="24"/>
        </w:rPr>
      </w:pPr>
      <w:bookmarkStart w:id="0" w:name="_Hlk96690295"/>
    </w:p>
    <w:bookmarkEnd w:id="0"/>
    <w:p w14:paraId="43E1CF8D" w14:textId="77777777" w:rsidR="00AD3A2A" w:rsidRPr="00AD3A2A" w:rsidRDefault="00AD3A2A" w:rsidP="00AD3A2A">
      <w:pPr>
        <w:spacing w:line="360" w:lineRule="auto"/>
        <w:ind w:left="-142" w:firstLine="851"/>
        <w:rPr>
          <w:rFonts w:ascii="Times New Roman" w:hAnsi="Times New Roman" w:cs="Times New Roman"/>
          <w:sz w:val="24"/>
          <w:szCs w:val="24"/>
        </w:rPr>
      </w:pPr>
      <w:r w:rsidRPr="00AD3A2A">
        <w:rPr>
          <w:rFonts w:ascii="Times New Roman" w:hAnsi="Times New Roman" w:cs="Times New Roman"/>
          <w:b/>
          <w:bCs/>
          <w:sz w:val="24"/>
          <w:szCs w:val="24"/>
        </w:rPr>
        <w:t>Цель</w:t>
      </w:r>
      <w:r w:rsidRPr="00AD3A2A">
        <w:rPr>
          <w:rFonts w:ascii="Times New Roman" w:hAnsi="Times New Roman" w:cs="Times New Roman"/>
          <w:sz w:val="24"/>
          <w:szCs w:val="24"/>
        </w:rPr>
        <w:t>: Становление доброжелательного, уважительного отношения к людям разных профессий.</w:t>
      </w:r>
    </w:p>
    <w:p w14:paraId="48E42D2A" w14:textId="77777777" w:rsidR="00AD3A2A" w:rsidRPr="00AD3A2A" w:rsidRDefault="00AD3A2A" w:rsidP="00AD3A2A">
      <w:pPr>
        <w:spacing w:line="360" w:lineRule="auto"/>
        <w:ind w:left="-142" w:firstLine="851"/>
        <w:rPr>
          <w:rFonts w:ascii="Times New Roman" w:hAnsi="Times New Roman" w:cs="Times New Roman"/>
          <w:b/>
          <w:bCs/>
          <w:sz w:val="24"/>
          <w:szCs w:val="24"/>
        </w:rPr>
      </w:pPr>
      <w:r w:rsidRPr="00AD3A2A">
        <w:rPr>
          <w:rFonts w:ascii="Times New Roman" w:hAnsi="Times New Roman" w:cs="Times New Roman"/>
          <w:b/>
          <w:bCs/>
          <w:sz w:val="24"/>
          <w:szCs w:val="24"/>
        </w:rPr>
        <w:t>Задачи:</w:t>
      </w:r>
    </w:p>
    <w:p w14:paraId="74A56F09" w14:textId="77777777" w:rsidR="00AD3A2A" w:rsidRPr="00AD3A2A" w:rsidRDefault="00AD3A2A" w:rsidP="00AD3A2A">
      <w:pPr>
        <w:pStyle w:val="a3"/>
        <w:numPr>
          <w:ilvl w:val="0"/>
          <w:numId w:val="1"/>
        </w:numPr>
        <w:spacing w:line="360" w:lineRule="auto"/>
        <w:ind w:left="-142" w:firstLine="851"/>
        <w:rPr>
          <w:rFonts w:ascii="Times New Roman" w:hAnsi="Times New Roman" w:cs="Times New Roman"/>
          <w:sz w:val="24"/>
          <w:szCs w:val="24"/>
        </w:rPr>
      </w:pPr>
      <w:r w:rsidRPr="00AD3A2A">
        <w:rPr>
          <w:rFonts w:ascii="Times New Roman" w:hAnsi="Times New Roman" w:cs="Times New Roman"/>
          <w:sz w:val="24"/>
          <w:szCs w:val="24"/>
        </w:rPr>
        <w:t>Уточнять, дифференцировать знания детей о специфике труда мужчин и женщин;</w:t>
      </w:r>
    </w:p>
    <w:p w14:paraId="09A190C1" w14:textId="77777777" w:rsidR="00AD3A2A" w:rsidRPr="00AD3A2A" w:rsidRDefault="00AD3A2A" w:rsidP="00AD3A2A">
      <w:pPr>
        <w:pStyle w:val="a3"/>
        <w:numPr>
          <w:ilvl w:val="0"/>
          <w:numId w:val="1"/>
        </w:numPr>
        <w:spacing w:line="360" w:lineRule="auto"/>
        <w:ind w:left="-142" w:firstLine="851"/>
        <w:rPr>
          <w:rFonts w:ascii="Times New Roman" w:hAnsi="Times New Roman" w:cs="Times New Roman"/>
          <w:sz w:val="24"/>
          <w:szCs w:val="24"/>
        </w:rPr>
      </w:pPr>
      <w:r w:rsidRPr="00AD3A2A">
        <w:rPr>
          <w:rFonts w:ascii="Times New Roman" w:hAnsi="Times New Roman" w:cs="Times New Roman"/>
          <w:sz w:val="24"/>
          <w:szCs w:val="24"/>
        </w:rPr>
        <w:t>Формировать представления о коллективном характере труда мужчин и женщин (взаимосвязь между «мужскими» и «женскими» профессиями);</w:t>
      </w:r>
    </w:p>
    <w:p w14:paraId="163ADF8F" w14:textId="77777777" w:rsidR="00AD3A2A" w:rsidRPr="00AD3A2A" w:rsidRDefault="00AD3A2A" w:rsidP="00AD3A2A">
      <w:pPr>
        <w:pStyle w:val="a3"/>
        <w:numPr>
          <w:ilvl w:val="0"/>
          <w:numId w:val="1"/>
        </w:num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Способствовать самостоятельному применению полученных знаний в игровой деятельности.</w:t>
      </w:r>
    </w:p>
    <w:p w14:paraId="6B9F2133" w14:textId="77777777" w:rsidR="00AD3A2A" w:rsidRPr="00AD3A2A" w:rsidRDefault="00AD3A2A" w:rsidP="00AD3A2A">
      <w:pPr>
        <w:pStyle w:val="a3"/>
        <w:numPr>
          <w:ilvl w:val="0"/>
          <w:numId w:val="1"/>
        </w:num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Воспитывать уважительное отношение к людям разных профессий.</w:t>
      </w:r>
    </w:p>
    <w:p w14:paraId="52C9A0D4" w14:textId="77777777" w:rsidR="00AD3A2A" w:rsidRPr="00AD3A2A" w:rsidRDefault="00AD3A2A" w:rsidP="00AD3A2A">
      <w:pPr>
        <w:pStyle w:val="a3"/>
        <w:numPr>
          <w:ilvl w:val="0"/>
          <w:numId w:val="1"/>
        </w:num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Показать результат трудового процесса и личные качества людей разных профессий.</w:t>
      </w:r>
    </w:p>
    <w:p w14:paraId="1C2BD63C" w14:textId="77777777" w:rsidR="00AD3A2A" w:rsidRPr="00AD3A2A" w:rsidRDefault="00AD3A2A" w:rsidP="00AD3A2A">
      <w:pPr>
        <w:pStyle w:val="a3"/>
        <w:numPr>
          <w:ilvl w:val="0"/>
          <w:numId w:val="1"/>
        </w:num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Раскрыть значение труда людей разных профессий.</w:t>
      </w:r>
    </w:p>
    <w:p w14:paraId="58C680E1" w14:textId="77777777" w:rsidR="00AD3A2A" w:rsidRPr="00AD3A2A" w:rsidRDefault="00AD3A2A" w:rsidP="00AD3A2A">
      <w:pPr>
        <w:pStyle w:val="a3"/>
        <w:numPr>
          <w:ilvl w:val="0"/>
          <w:numId w:val="1"/>
        </w:num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Совершенствовать умения различать предметы, необходимые людям разных профессий.</w:t>
      </w:r>
    </w:p>
    <w:p w14:paraId="524B23B6"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Возраст: 6-7 лет.</w:t>
      </w:r>
    </w:p>
    <w:p w14:paraId="27A5CD24"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Уровень обучения: дошкольное образование.</w:t>
      </w:r>
    </w:p>
    <w:p w14:paraId="1EBBB79F"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Тема занятия: «Профессии «мужские» и «женские».</w:t>
      </w:r>
    </w:p>
    <w:p w14:paraId="22800490"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 xml:space="preserve"> Игра — это мощный стимул обучения, содействует развитию таких качеств как самостоятельность и инициативность, развитию всех психологических процессов. Это серьёзная форма воспитания. Так как каждая профессия удивительна и возвышенна, даже самый обыкновенный дворник может стать великим мастером, если сердце его устремлено навстречу людям, душа воспевает красоту. В любой профессии - мужской или женской, в труде проявляется красота человека-творца. Формируется понимание роли труда в жизни современного общества и каждого человека, на основе </w:t>
      </w:r>
      <w:r w:rsidRPr="00AD3A2A">
        <w:rPr>
          <w:rFonts w:ascii="Times New Roman" w:hAnsi="Times New Roman" w:cs="Times New Roman"/>
          <w:sz w:val="24"/>
          <w:szCs w:val="24"/>
        </w:rPr>
        <w:lastRenderedPageBreak/>
        <w:t>конкретных примеров, какие потребности людей удовлетворяют разные профессии. Происходит осознание важности ответственного отношения к работе каждого человека для благополучия жизни всех людей. Я готовлю детей к тому, чтобы они могли удовлетворить желание выбрать понравившуюся профессию (в своё время) и смело вступить в самостоятельную жизнь, стать частью нашего мира.</w:t>
      </w:r>
    </w:p>
    <w:p w14:paraId="243BCBD3"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От уровня знаний дошкольников о труде, профессиях человека зависят и их интерес к труду, и развитие их познавательной деятельности, и уровень знаний об окружающей социальной действительности, и умение практически выполнять доступные трудовые процессы. Происходит формирование осознания того, что работа занимает в жизни людей очень важное место, что труд- это по сути основа жизни.</w:t>
      </w:r>
    </w:p>
    <w:p w14:paraId="25072A62"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Знания о труде, мотивах, направленности труда, уже в дошкольном возрасте начинают регулировать поступки детей, перестраивают их мотивы и отношения к собственному труду, труду взрослых, предметам, созданными людьми. Поэтому знания о труде взрослых должны занимать одно из ведущих мест в образовательной работе детского сада.</w:t>
      </w:r>
    </w:p>
    <w:p w14:paraId="1EF1A514"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При создании дидактического пособия используется своя идея. С помощью использования данного материала дети легко, быстро находят место работы людей разных профессий. Повышается качество образовательного процесса с помощью использования данной игры: повышается мотивация обучения, познавательная активность и результативность обучения.</w:t>
      </w:r>
    </w:p>
    <w:p w14:paraId="3756C1F0"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Практическое использование данного материала помогает достижению поставленных педагогом задач.</w:t>
      </w:r>
    </w:p>
    <w:p w14:paraId="165AED94" w14:textId="77777777" w:rsidR="00AD3A2A" w:rsidRPr="00AD3A2A" w:rsidRDefault="00AD3A2A" w:rsidP="00AD3A2A">
      <w:pPr>
        <w:spacing w:line="360" w:lineRule="auto"/>
        <w:ind w:left="-142"/>
        <w:jc w:val="center"/>
        <w:rPr>
          <w:rFonts w:ascii="Times New Roman" w:hAnsi="Times New Roman" w:cs="Times New Roman"/>
          <w:b/>
          <w:bCs/>
          <w:sz w:val="24"/>
          <w:szCs w:val="24"/>
        </w:rPr>
      </w:pPr>
      <w:r w:rsidRPr="00AD3A2A">
        <w:rPr>
          <w:rFonts w:ascii="Times New Roman" w:hAnsi="Times New Roman" w:cs="Times New Roman"/>
          <w:b/>
          <w:bCs/>
          <w:sz w:val="24"/>
          <w:szCs w:val="24"/>
        </w:rPr>
        <w:t>Основная часть</w:t>
      </w:r>
    </w:p>
    <w:p w14:paraId="395914FE" w14:textId="77777777" w:rsidR="00AD3A2A" w:rsidRPr="00AD3A2A" w:rsidRDefault="00AD3A2A" w:rsidP="00AD3A2A">
      <w:pPr>
        <w:spacing w:line="360" w:lineRule="auto"/>
        <w:ind w:left="-142" w:firstLine="851"/>
        <w:jc w:val="center"/>
        <w:rPr>
          <w:rFonts w:ascii="Times New Roman" w:hAnsi="Times New Roman" w:cs="Times New Roman"/>
          <w:sz w:val="24"/>
          <w:szCs w:val="24"/>
        </w:rPr>
      </w:pPr>
      <w:r w:rsidRPr="00AD3A2A">
        <w:rPr>
          <w:rFonts w:ascii="Times New Roman" w:hAnsi="Times New Roman" w:cs="Times New Roman"/>
          <w:sz w:val="24"/>
          <w:szCs w:val="24"/>
        </w:rPr>
        <w:t>Дидактическая игра «Кто где работает?»</w:t>
      </w:r>
    </w:p>
    <w:p w14:paraId="29872007" w14:textId="77777777" w:rsidR="00AD3A2A" w:rsidRPr="00AD3A2A" w:rsidRDefault="00AD3A2A" w:rsidP="00AD3A2A">
      <w:pPr>
        <w:spacing w:line="360" w:lineRule="auto"/>
        <w:ind w:left="-142" w:firstLine="851"/>
        <w:jc w:val="center"/>
        <w:rPr>
          <w:rFonts w:ascii="Times New Roman" w:hAnsi="Times New Roman" w:cs="Times New Roman"/>
          <w:sz w:val="24"/>
          <w:szCs w:val="24"/>
        </w:rPr>
      </w:pPr>
      <w:r w:rsidRPr="00AD3A2A">
        <w:rPr>
          <w:rFonts w:ascii="Times New Roman" w:hAnsi="Times New Roman" w:cs="Times New Roman"/>
          <w:sz w:val="24"/>
          <w:szCs w:val="24"/>
        </w:rPr>
        <w:t>(Профессии «мужские» и «женские»)</w:t>
      </w:r>
    </w:p>
    <w:p w14:paraId="3FE47885"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Оборудование:</w:t>
      </w:r>
    </w:p>
    <w:p w14:paraId="3AF06733"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 xml:space="preserve"> 5 больших карт, на каждой по 3 изображения мест работы людей. Всего 15 мест работы: детский сад, фотоателье, парикмахерская, театр. больница, школа, сад, кафе, завод, стройка, пиццерия, кабинет стоматолога, кузня, фермерское хозяйство, ресторан. Карты с изображением людей разных профессий. </w:t>
      </w:r>
    </w:p>
    <w:p w14:paraId="33B3E40C"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 xml:space="preserve">Всего 17 профессий: кровельщик, парикмахер, стоматолог, фермер, повар, секретарь, фотограф, певец, кузнец, садовник, слесарь, столяр, учитель, воспитатель, дворник, каменщик, </w:t>
      </w:r>
      <w:proofErr w:type="spellStart"/>
      <w:proofErr w:type="gramStart"/>
      <w:r w:rsidRPr="00AD3A2A">
        <w:rPr>
          <w:rFonts w:ascii="Times New Roman" w:hAnsi="Times New Roman" w:cs="Times New Roman"/>
          <w:sz w:val="24"/>
          <w:szCs w:val="24"/>
        </w:rPr>
        <w:t>водитель,врач</w:t>
      </w:r>
      <w:proofErr w:type="spellEnd"/>
      <w:proofErr w:type="gramEnd"/>
      <w:r w:rsidRPr="00AD3A2A">
        <w:rPr>
          <w:rFonts w:ascii="Times New Roman" w:hAnsi="Times New Roman" w:cs="Times New Roman"/>
          <w:sz w:val="24"/>
          <w:szCs w:val="24"/>
        </w:rPr>
        <w:t>. Маленькие карточки с мужскими и женскими силуэтами на которых предметы, необходимые для разных профессий: подкова, вилы, расчёска, половник, пила, лейка, зуб, молоток, фотоаппарат, микрофон, крыша дома, игрушки, руль, метла, мастерок, телефон, указка.</w:t>
      </w:r>
    </w:p>
    <w:p w14:paraId="17407601" w14:textId="77777777" w:rsidR="00AD3A2A" w:rsidRPr="00AD3A2A" w:rsidRDefault="00AD3A2A" w:rsidP="00AD3A2A">
      <w:pPr>
        <w:spacing w:line="360" w:lineRule="auto"/>
        <w:ind w:left="-142" w:firstLine="851"/>
        <w:jc w:val="both"/>
        <w:rPr>
          <w:rFonts w:ascii="Times New Roman" w:hAnsi="Times New Roman" w:cs="Times New Roman"/>
          <w:i/>
          <w:iCs/>
          <w:sz w:val="24"/>
          <w:szCs w:val="24"/>
        </w:rPr>
      </w:pPr>
      <w:r w:rsidRPr="00AD3A2A">
        <w:rPr>
          <w:rFonts w:ascii="Times New Roman" w:hAnsi="Times New Roman" w:cs="Times New Roman"/>
          <w:i/>
          <w:iCs/>
          <w:sz w:val="24"/>
          <w:szCs w:val="24"/>
        </w:rPr>
        <w:t>Игровая задача:</w:t>
      </w:r>
    </w:p>
    <w:p w14:paraId="1EFBCF72" w14:textId="77777777" w:rsidR="00AD3A2A" w:rsidRPr="00AD3A2A" w:rsidRDefault="00AD3A2A" w:rsidP="00AD3A2A">
      <w:pPr>
        <w:spacing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Дети определяют специфику труда мужчин и женщин.</w:t>
      </w:r>
    </w:p>
    <w:p w14:paraId="3D51FC0A" w14:textId="77777777" w:rsidR="00AD3A2A" w:rsidRPr="00AD3A2A" w:rsidRDefault="00AD3A2A" w:rsidP="00AD3A2A">
      <w:pPr>
        <w:spacing w:line="360" w:lineRule="auto"/>
        <w:ind w:left="-142"/>
        <w:jc w:val="both"/>
        <w:rPr>
          <w:rFonts w:ascii="Times New Roman" w:hAnsi="Times New Roman" w:cs="Times New Roman"/>
          <w:i/>
          <w:iCs/>
          <w:sz w:val="24"/>
          <w:szCs w:val="24"/>
        </w:rPr>
      </w:pPr>
      <w:r w:rsidRPr="00AD3A2A">
        <w:rPr>
          <w:rFonts w:ascii="Times New Roman" w:hAnsi="Times New Roman" w:cs="Times New Roman"/>
          <w:i/>
          <w:iCs/>
          <w:sz w:val="24"/>
          <w:szCs w:val="24"/>
        </w:rPr>
        <w:t>Ход игры:</w:t>
      </w:r>
    </w:p>
    <w:p w14:paraId="0D3EEB3F" w14:textId="77777777" w:rsidR="00AD3A2A" w:rsidRPr="00AD3A2A" w:rsidRDefault="00AD3A2A" w:rsidP="00AD3A2A">
      <w:pPr>
        <w:tabs>
          <w:tab w:val="left" w:pos="5355"/>
        </w:tabs>
        <w:spacing w:after="0" w:line="360" w:lineRule="auto"/>
        <w:ind w:left="-142" w:firstLine="851"/>
        <w:jc w:val="both"/>
        <w:rPr>
          <w:rFonts w:ascii="Times New Roman" w:hAnsi="Times New Roman" w:cs="Times New Roman"/>
          <w:sz w:val="24"/>
          <w:szCs w:val="24"/>
        </w:rPr>
      </w:pPr>
      <w:r w:rsidRPr="00AD3A2A">
        <w:rPr>
          <w:rFonts w:ascii="Times New Roman" w:hAnsi="Times New Roman" w:cs="Times New Roman"/>
          <w:sz w:val="24"/>
          <w:szCs w:val="24"/>
        </w:rPr>
        <w:t xml:space="preserve">Игру можно проводить в парах. Так же можно разделять на две команды. По условному сигналу дети начинают искать свою пару.  Один ребёнок из пары выбирает по желанию человека той или иной профессии, другой ищет место работы человека этой профессии. Затем дети берут маленькие карточки с силуэтами мужчины и женщины с изображением предметов необходимых для данной профессии и раскладывают их на предполагаемые рабочие места. И объясняют свой выбор. Выигрывает та пара, которая быстро и правильно выполнит задание. Победа считается окончательной, если играющие смогут ответить на вопросы ведущего (воспитателя): </w:t>
      </w:r>
    </w:p>
    <w:p w14:paraId="41D37AAC" w14:textId="77777777" w:rsidR="00AD3A2A" w:rsidRPr="00AD3A2A" w:rsidRDefault="00AD3A2A" w:rsidP="00AD3A2A">
      <w:pPr>
        <w:pStyle w:val="a3"/>
        <w:numPr>
          <w:ilvl w:val="0"/>
          <w:numId w:val="2"/>
        </w:numPr>
        <w:tabs>
          <w:tab w:val="left" w:pos="5355"/>
        </w:tabs>
        <w:spacing w:after="0" w:line="360" w:lineRule="auto"/>
        <w:ind w:left="-142" w:hanging="425"/>
        <w:jc w:val="both"/>
        <w:rPr>
          <w:rFonts w:ascii="Times New Roman" w:hAnsi="Times New Roman" w:cs="Times New Roman"/>
          <w:sz w:val="24"/>
          <w:szCs w:val="24"/>
        </w:rPr>
      </w:pPr>
      <w:r w:rsidRPr="00AD3A2A">
        <w:rPr>
          <w:rFonts w:ascii="Times New Roman" w:hAnsi="Times New Roman" w:cs="Times New Roman"/>
          <w:sz w:val="24"/>
          <w:szCs w:val="24"/>
        </w:rPr>
        <w:t xml:space="preserve">Это профессия мужска или женская? </w:t>
      </w:r>
    </w:p>
    <w:p w14:paraId="6915E775" w14:textId="77777777" w:rsidR="00AD3A2A" w:rsidRPr="00AD3A2A" w:rsidRDefault="00AD3A2A" w:rsidP="00AD3A2A">
      <w:pPr>
        <w:pStyle w:val="a3"/>
        <w:numPr>
          <w:ilvl w:val="0"/>
          <w:numId w:val="2"/>
        </w:numPr>
        <w:tabs>
          <w:tab w:val="left" w:pos="5355"/>
        </w:tabs>
        <w:spacing w:after="0" w:line="360" w:lineRule="auto"/>
        <w:ind w:left="-142" w:hanging="425"/>
        <w:jc w:val="both"/>
        <w:rPr>
          <w:rFonts w:ascii="Times New Roman" w:hAnsi="Times New Roman" w:cs="Times New Roman"/>
          <w:sz w:val="24"/>
          <w:szCs w:val="24"/>
        </w:rPr>
      </w:pPr>
      <w:r w:rsidRPr="00AD3A2A">
        <w:rPr>
          <w:rFonts w:ascii="Times New Roman" w:hAnsi="Times New Roman" w:cs="Times New Roman"/>
          <w:sz w:val="24"/>
          <w:szCs w:val="24"/>
        </w:rPr>
        <w:t>Может она быть и мужской и женской?</w:t>
      </w:r>
    </w:p>
    <w:p w14:paraId="085D5E95" w14:textId="77777777" w:rsidR="00AD3A2A" w:rsidRPr="00AD3A2A" w:rsidRDefault="00AD3A2A" w:rsidP="00AD3A2A">
      <w:pPr>
        <w:pStyle w:val="a3"/>
        <w:numPr>
          <w:ilvl w:val="0"/>
          <w:numId w:val="2"/>
        </w:numPr>
        <w:tabs>
          <w:tab w:val="left" w:pos="5355"/>
        </w:tabs>
        <w:spacing w:after="0" w:line="360" w:lineRule="auto"/>
        <w:ind w:left="-142" w:hanging="425"/>
        <w:jc w:val="both"/>
        <w:rPr>
          <w:rFonts w:ascii="Times New Roman" w:hAnsi="Times New Roman" w:cs="Times New Roman"/>
          <w:sz w:val="24"/>
          <w:szCs w:val="24"/>
        </w:rPr>
      </w:pPr>
      <w:r w:rsidRPr="00AD3A2A">
        <w:rPr>
          <w:rFonts w:ascii="Times New Roman" w:hAnsi="Times New Roman" w:cs="Times New Roman"/>
          <w:sz w:val="24"/>
          <w:szCs w:val="24"/>
        </w:rPr>
        <w:t>Зачем нужна эта профессия?</w:t>
      </w:r>
    </w:p>
    <w:p w14:paraId="01021CE6" w14:textId="77777777" w:rsidR="00AD3A2A" w:rsidRPr="00AD3A2A" w:rsidRDefault="00AD3A2A" w:rsidP="00AD3A2A">
      <w:pPr>
        <w:pStyle w:val="a3"/>
        <w:numPr>
          <w:ilvl w:val="0"/>
          <w:numId w:val="2"/>
        </w:numPr>
        <w:tabs>
          <w:tab w:val="left" w:pos="5355"/>
        </w:tabs>
        <w:spacing w:after="0" w:line="360" w:lineRule="auto"/>
        <w:ind w:left="-142" w:hanging="425"/>
        <w:jc w:val="both"/>
        <w:rPr>
          <w:rFonts w:ascii="Times New Roman" w:hAnsi="Times New Roman" w:cs="Times New Roman"/>
          <w:sz w:val="24"/>
          <w:szCs w:val="24"/>
        </w:rPr>
      </w:pPr>
      <w:r w:rsidRPr="00AD3A2A">
        <w:rPr>
          <w:rFonts w:ascii="Times New Roman" w:hAnsi="Times New Roman" w:cs="Times New Roman"/>
          <w:sz w:val="24"/>
          <w:szCs w:val="24"/>
        </w:rPr>
        <w:t>Какими качествами должен обладать человек этой профессии?</w:t>
      </w:r>
    </w:p>
    <w:p w14:paraId="491B61D2" w14:textId="77777777" w:rsidR="00AD3A2A" w:rsidRPr="00AD3A2A" w:rsidRDefault="00AD3A2A" w:rsidP="00AD3A2A">
      <w:pPr>
        <w:spacing w:after="0" w:line="360" w:lineRule="auto"/>
        <w:ind w:left="-142" w:firstLine="709"/>
        <w:jc w:val="both"/>
        <w:rPr>
          <w:rFonts w:ascii="Times New Roman" w:hAnsi="Times New Roman" w:cs="Times New Roman"/>
          <w:sz w:val="24"/>
          <w:szCs w:val="24"/>
        </w:rPr>
      </w:pPr>
      <w:r w:rsidRPr="00AD3A2A">
        <w:rPr>
          <w:rFonts w:ascii="Times New Roman" w:hAnsi="Times New Roman" w:cs="Times New Roman"/>
          <w:sz w:val="24"/>
          <w:szCs w:val="24"/>
        </w:rPr>
        <w:t>Игру можно усложнить тем, что карточки раздать не сразу, а разложить их на некотором расстоянии от играющих. Причём карточки должны лежать изображением вниз – чтобы повысить эффект неожиданности или можно находить рабочее место одной профессии, затем увеличить количество профессий.</w:t>
      </w:r>
    </w:p>
    <w:p w14:paraId="3A848CF5" w14:textId="77777777" w:rsidR="00AD3A2A" w:rsidRPr="00AD3A2A" w:rsidRDefault="00AD3A2A" w:rsidP="00AD3A2A">
      <w:pPr>
        <w:spacing w:after="0" w:line="360" w:lineRule="auto"/>
        <w:ind w:left="-142" w:firstLine="709"/>
        <w:jc w:val="both"/>
        <w:rPr>
          <w:rFonts w:ascii="Times New Roman" w:hAnsi="Times New Roman" w:cs="Times New Roman"/>
          <w:sz w:val="24"/>
          <w:szCs w:val="24"/>
        </w:rPr>
      </w:pPr>
    </w:p>
    <w:p w14:paraId="0A2065E1" w14:textId="77777777" w:rsidR="00AD3A2A" w:rsidRPr="00AD3A2A" w:rsidRDefault="00AD3A2A" w:rsidP="00AD3A2A">
      <w:pPr>
        <w:spacing w:line="360" w:lineRule="auto"/>
        <w:ind w:left="-142" w:firstLine="851"/>
        <w:jc w:val="center"/>
        <w:rPr>
          <w:rFonts w:ascii="Times New Roman" w:hAnsi="Times New Roman" w:cs="Times New Roman"/>
          <w:b/>
          <w:bCs/>
          <w:sz w:val="24"/>
          <w:szCs w:val="24"/>
        </w:rPr>
      </w:pPr>
      <w:r w:rsidRPr="00AD3A2A">
        <w:rPr>
          <w:rFonts w:ascii="Times New Roman" w:hAnsi="Times New Roman" w:cs="Times New Roman"/>
          <w:b/>
          <w:bCs/>
          <w:sz w:val="24"/>
          <w:szCs w:val="24"/>
        </w:rPr>
        <w:t>Литература</w:t>
      </w:r>
    </w:p>
    <w:p w14:paraId="17F1182C" w14:textId="77777777" w:rsidR="00AD3A2A" w:rsidRPr="00AD3A2A" w:rsidRDefault="00AD3A2A" w:rsidP="00AD3A2A">
      <w:pPr>
        <w:pStyle w:val="a3"/>
        <w:numPr>
          <w:ilvl w:val="0"/>
          <w:numId w:val="3"/>
        </w:numPr>
        <w:spacing w:line="360" w:lineRule="auto"/>
        <w:ind w:firstLine="851"/>
        <w:jc w:val="both"/>
        <w:rPr>
          <w:rFonts w:ascii="Times New Roman" w:hAnsi="Times New Roman" w:cs="Times New Roman"/>
          <w:sz w:val="24"/>
          <w:szCs w:val="24"/>
        </w:rPr>
      </w:pPr>
      <w:r w:rsidRPr="00AD3A2A">
        <w:rPr>
          <w:rFonts w:ascii="Times New Roman" w:hAnsi="Times New Roman" w:cs="Times New Roman"/>
          <w:sz w:val="24"/>
          <w:szCs w:val="24"/>
        </w:rPr>
        <w:t>Коломийченко Л.В., Чугаева Г.И., Югова Л.И. Дорогою добра. Занятия для детей 6-7 лет по социально-коммуникативному развитию и социальному восприятию/ Под ред. Л.В. Коломийченко-М.: ТЦ Сфера, 2018.-320с.</w:t>
      </w:r>
    </w:p>
    <w:p w14:paraId="173902A4" w14:textId="77777777" w:rsidR="00AD3A2A" w:rsidRPr="00AD3A2A" w:rsidRDefault="00AD3A2A" w:rsidP="00AD3A2A">
      <w:pPr>
        <w:pStyle w:val="a3"/>
        <w:numPr>
          <w:ilvl w:val="0"/>
          <w:numId w:val="3"/>
        </w:numPr>
        <w:spacing w:line="360" w:lineRule="auto"/>
        <w:ind w:firstLine="851"/>
        <w:jc w:val="both"/>
        <w:rPr>
          <w:rFonts w:ascii="Times New Roman" w:hAnsi="Times New Roman" w:cs="Times New Roman"/>
          <w:sz w:val="24"/>
          <w:szCs w:val="24"/>
        </w:rPr>
      </w:pPr>
      <w:proofErr w:type="spellStart"/>
      <w:r w:rsidRPr="00AD3A2A">
        <w:rPr>
          <w:rFonts w:ascii="Times New Roman" w:hAnsi="Times New Roman" w:cs="Times New Roman"/>
          <w:sz w:val="24"/>
          <w:szCs w:val="24"/>
        </w:rPr>
        <w:t>Е.И.Шаламова</w:t>
      </w:r>
      <w:proofErr w:type="spellEnd"/>
      <w:r w:rsidRPr="00AD3A2A">
        <w:rPr>
          <w:rFonts w:ascii="Times New Roman" w:hAnsi="Times New Roman" w:cs="Times New Roman"/>
          <w:sz w:val="24"/>
          <w:szCs w:val="24"/>
        </w:rPr>
        <w:t xml:space="preserve"> Реализация образовательной программы «Труд в процессе ознакомления детей старшего дошкольного возраста с профессиями.-СПб.: ООО «ИЗДАТЕЛЬСТВО «ДЕТСТВО-ПРЕСС»,2012.-208с.</w:t>
      </w:r>
    </w:p>
    <w:p w14:paraId="0126F8F7" w14:textId="77777777" w:rsidR="00AD3A2A" w:rsidRPr="00AD3A2A" w:rsidRDefault="00AD3A2A" w:rsidP="00AD3A2A">
      <w:pPr>
        <w:pStyle w:val="a3"/>
        <w:numPr>
          <w:ilvl w:val="0"/>
          <w:numId w:val="3"/>
        </w:numPr>
        <w:spacing w:line="360" w:lineRule="auto"/>
        <w:ind w:firstLine="851"/>
        <w:jc w:val="both"/>
        <w:rPr>
          <w:rFonts w:ascii="Times New Roman" w:hAnsi="Times New Roman" w:cs="Times New Roman"/>
          <w:sz w:val="24"/>
          <w:szCs w:val="24"/>
        </w:rPr>
      </w:pPr>
      <w:r w:rsidRPr="00AD3A2A">
        <w:rPr>
          <w:rFonts w:ascii="Times New Roman" w:hAnsi="Times New Roman" w:cs="Times New Roman"/>
          <w:sz w:val="24"/>
          <w:szCs w:val="24"/>
          <w:shd w:val="clear" w:color="auto" w:fill="FBFBFB"/>
        </w:rPr>
        <w:t xml:space="preserve">Денисова Д. «Какие бывают профессии». </w:t>
      </w:r>
    </w:p>
    <w:p w14:paraId="4F29D5B9" w14:textId="77777777" w:rsidR="00AD3A2A" w:rsidRPr="00AD3A2A" w:rsidRDefault="00AD3A2A" w:rsidP="00AD3A2A">
      <w:pPr>
        <w:pStyle w:val="a3"/>
        <w:numPr>
          <w:ilvl w:val="0"/>
          <w:numId w:val="3"/>
        </w:numPr>
        <w:spacing w:line="360" w:lineRule="auto"/>
        <w:ind w:firstLine="851"/>
        <w:jc w:val="both"/>
        <w:rPr>
          <w:rFonts w:ascii="Times New Roman" w:hAnsi="Times New Roman" w:cs="Times New Roman"/>
          <w:sz w:val="24"/>
          <w:szCs w:val="24"/>
        </w:rPr>
      </w:pPr>
      <w:r w:rsidRPr="00AD3A2A">
        <w:rPr>
          <w:rFonts w:ascii="Times New Roman" w:hAnsi="Times New Roman" w:cs="Times New Roman"/>
          <w:sz w:val="24"/>
          <w:szCs w:val="24"/>
          <w:shd w:val="clear" w:color="auto" w:fill="FBFBFB"/>
        </w:rPr>
        <w:t>Доброта Н. «Мамины профессии». </w:t>
      </w:r>
    </w:p>
    <w:p w14:paraId="12F90AAE" w14:textId="77777777" w:rsidR="00AD3A2A" w:rsidRPr="00AD3A2A" w:rsidRDefault="00AD3A2A" w:rsidP="00AD3A2A">
      <w:pPr>
        <w:pStyle w:val="a3"/>
        <w:numPr>
          <w:ilvl w:val="0"/>
          <w:numId w:val="3"/>
        </w:numPr>
        <w:spacing w:line="360" w:lineRule="auto"/>
        <w:ind w:firstLine="851"/>
        <w:jc w:val="both"/>
        <w:rPr>
          <w:rFonts w:ascii="Times New Roman" w:hAnsi="Times New Roman" w:cs="Times New Roman"/>
          <w:sz w:val="24"/>
          <w:szCs w:val="24"/>
        </w:rPr>
      </w:pPr>
      <w:proofErr w:type="spellStart"/>
      <w:r w:rsidRPr="00AD3A2A">
        <w:rPr>
          <w:rFonts w:ascii="Times New Roman" w:hAnsi="Times New Roman" w:cs="Times New Roman"/>
          <w:color w:val="333333"/>
          <w:sz w:val="24"/>
          <w:szCs w:val="24"/>
          <w:shd w:val="clear" w:color="auto" w:fill="FBFBFB"/>
        </w:rPr>
        <w:t>Л.Заикина</w:t>
      </w:r>
      <w:proofErr w:type="spellEnd"/>
      <w:r w:rsidRPr="00AD3A2A">
        <w:rPr>
          <w:rFonts w:ascii="Times New Roman" w:hAnsi="Times New Roman" w:cs="Times New Roman"/>
          <w:color w:val="333333"/>
          <w:sz w:val="24"/>
          <w:szCs w:val="24"/>
          <w:shd w:val="clear" w:color="auto" w:fill="FBFBFB"/>
        </w:rPr>
        <w:t xml:space="preserve"> «Профессия».</w:t>
      </w:r>
    </w:p>
    <w:p w14:paraId="771B6670" w14:textId="77777777" w:rsidR="00AD3A2A" w:rsidRPr="00AD3A2A" w:rsidRDefault="00AD3A2A" w:rsidP="00AD3A2A">
      <w:pPr>
        <w:pStyle w:val="a3"/>
        <w:numPr>
          <w:ilvl w:val="0"/>
          <w:numId w:val="3"/>
        </w:numPr>
        <w:spacing w:line="360" w:lineRule="auto"/>
        <w:ind w:firstLine="851"/>
        <w:jc w:val="both"/>
        <w:rPr>
          <w:rFonts w:ascii="Times New Roman" w:hAnsi="Times New Roman" w:cs="Times New Roman"/>
          <w:color w:val="000000" w:themeColor="text1"/>
          <w:sz w:val="24"/>
          <w:szCs w:val="24"/>
        </w:rPr>
      </w:pPr>
      <w:r w:rsidRPr="00AD3A2A">
        <w:rPr>
          <w:rFonts w:ascii="Times New Roman" w:hAnsi="Times New Roman" w:cs="Times New Roman"/>
          <w:color w:val="000000" w:themeColor="text1"/>
          <w:sz w:val="24"/>
          <w:szCs w:val="24"/>
        </w:rPr>
        <w:t> Логинова В., Мишарина Л. Формирование представления о труде взрослых // Дошкольное воспитание. - 2008.- № 10.- С. 56-63.</w:t>
      </w:r>
    </w:p>
    <w:p w14:paraId="7135BD7D" w14:textId="40637D37" w:rsidR="00AD3A2A" w:rsidRPr="00AD3A2A" w:rsidRDefault="00AD3A2A" w:rsidP="00AD3A2A">
      <w:pPr>
        <w:pStyle w:val="a3"/>
        <w:numPr>
          <w:ilvl w:val="0"/>
          <w:numId w:val="3"/>
        </w:numPr>
        <w:spacing w:line="360" w:lineRule="auto"/>
        <w:ind w:firstLine="851"/>
        <w:jc w:val="both"/>
        <w:rPr>
          <w:rFonts w:ascii="Times New Roman" w:hAnsi="Times New Roman" w:cs="Times New Roman"/>
          <w:color w:val="000000" w:themeColor="text1"/>
          <w:sz w:val="24"/>
          <w:szCs w:val="24"/>
        </w:rPr>
      </w:pPr>
      <w:r w:rsidRPr="00AD3A2A">
        <w:rPr>
          <w:rFonts w:ascii="Times New Roman" w:hAnsi="Times New Roman" w:cs="Times New Roman"/>
          <w:color w:val="000000" w:themeColor="text1"/>
          <w:sz w:val="24"/>
          <w:szCs w:val="24"/>
        </w:rPr>
        <w:t> Выготский Л.С. О связи между трудовой деятельностью и интеллектуальным развитием ребенка // Дефектология. -- 1996. -- №6. - С. 12-15.</w:t>
      </w:r>
    </w:p>
    <w:p w14:paraId="35B34658" w14:textId="7A07D79E" w:rsidR="00AD3A2A" w:rsidRPr="00AD3A2A" w:rsidRDefault="00AD3A2A" w:rsidP="00AD3A2A">
      <w:pPr>
        <w:jc w:val="both"/>
        <w:rPr>
          <w:rFonts w:ascii="Times New Roman" w:hAnsi="Times New Roman" w:cs="Times New Roman"/>
          <w:sz w:val="24"/>
          <w:szCs w:val="24"/>
        </w:rPr>
      </w:pPr>
    </w:p>
    <w:p w14:paraId="19E7D3B1" w14:textId="6DB0FA8D" w:rsidR="00AD3A2A" w:rsidRPr="00AD3A2A" w:rsidRDefault="00AD3A2A" w:rsidP="00AD3A2A">
      <w:pPr>
        <w:jc w:val="both"/>
        <w:rPr>
          <w:rFonts w:ascii="Times New Roman" w:hAnsi="Times New Roman" w:cs="Times New Roman"/>
          <w:sz w:val="24"/>
          <w:szCs w:val="24"/>
        </w:rPr>
      </w:pPr>
    </w:p>
    <w:p w14:paraId="3988D77A" w14:textId="77777777" w:rsidR="00AD3A2A" w:rsidRPr="00AD3A2A" w:rsidRDefault="00AD3A2A" w:rsidP="00AD3A2A">
      <w:pPr>
        <w:jc w:val="both"/>
        <w:rPr>
          <w:rFonts w:ascii="Times New Roman" w:hAnsi="Times New Roman" w:cs="Times New Roman"/>
          <w:sz w:val="24"/>
          <w:szCs w:val="24"/>
        </w:rPr>
      </w:pPr>
    </w:p>
    <w:p w14:paraId="332DC1E8" w14:textId="77777777" w:rsidR="00AD3A2A" w:rsidRPr="00AD3A2A" w:rsidRDefault="00AD3A2A" w:rsidP="00AD3A2A">
      <w:pPr>
        <w:spacing w:after="0" w:line="360" w:lineRule="auto"/>
        <w:ind w:right="-1"/>
        <w:jc w:val="right"/>
        <w:rPr>
          <w:rFonts w:ascii="Times New Roman" w:hAnsi="Times New Roman" w:cs="Times New Roman"/>
          <w:sz w:val="24"/>
          <w:szCs w:val="24"/>
        </w:rPr>
      </w:pPr>
      <w:r w:rsidRPr="00AD3A2A">
        <w:rPr>
          <w:rFonts w:ascii="Times New Roman" w:hAnsi="Times New Roman" w:cs="Times New Roman"/>
          <w:sz w:val="24"/>
          <w:szCs w:val="24"/>
        </w:rPr>
        <w:t>Швалёва Екатерина Витальевна,</w:t>
      </w:r>
    </w:p>
    <w:p w14:paraId="7D74B160" w14:textId="77777777" w:rsidR="00AD3A2A" w:rsidRPr="00AD3A2A" w:rsidRDefault="00AD3A2A" w:rsidP="00AD3A2A">
      <w:pPr>
        <w:spacing w:after="0" w:line="360" w:lineRule="auto"/>
        <w:ind w:right="-1"/>
        <w:jc w:val="right"/>
        <w:rPr>
          <w:rFonts w:ascii="Times New Roman" w:hAnsi="Times New Roman" w:cs="Times New Roman"/>
          <w:sz w:val="24"/>
          <w:szCs w:val="24"/>
        </w:rPr>
      </w:pPr>
      <w:r w:rsidRPr="00AD3A2A">
        <w:rPr>
          <w:rFonts w:ascii="Times New Roman" w:hAnsi="Times New Roman" w:cs="Times New Roman"/>
          <w:sz w:val="24"/>
          <w:szCs w:val="24"/>
        </w:rPr>
        <w:t>воспитатель</w:t>
      </w:r>
    </w:p>
    <w:p w14:paraId="00C5B6C0" w14:textId="77777777" w:rsidR="00AD3A2A" w:rsidRPr="007D26FD" w:rsidRDefault="00AD3A2A" w:rsidP="00AD3A2A">
      <w:pPr>
        <w:spacing w:after="0" w:line="360" w:lineRule="auto"/>
        <w:ind w:right="-1"/>
        <w:jc w:val="right"/>
        <w:rPr>
          <w:rFonts w:ascii="Times New Roman" w:hAnsi="Times New Roman" w:cs="Times New Roman"/>
          <w:sz w:val="28"/>
          <w:szCs w:val="28"/>
        </w:rPr>
      </w:pPr>
      <w:proofErr w:type="spellStart"/>
      <w:r>
        <w:rPr>
          <w:rFonts w:ascii="Times New Roman" w:hAnsi="Times New Roman" w:cs="Times New Roman"/>
          <w:sz w:val="28"/>
          <w:szCs w:val="28"/>
          <w:lang w:val="en-US"/>
        </w:rPr>
        <w:t>ekaterinashvaleva</w:t>
      </w:r>
      <w:proofErr w:type="spellEnd"/>
      <w:r w:rsidRPr="007D26FD">
        <w:rPr>
          <w:rFonts w:ascii="Times New Roman" w:hAnsi="Times New Roman" w:cs="Times New Roman"/>
          <w:sz w:val="28"/>
          <w:szCs w:val="28"/>
        </w:rPr>
        <w:t>67@</w:t>
      </w:r>
      <w:proofErr w:type="spellStart"/>
      <w:r>
        <w:rPr>
          <w:rFonts w:ascii="Times New Roman" w:hAnsi="Times New Roman" w:cs="Times New Roman"/>
          <w:sz w:val="28"/>
          <w:szCs w:val="28"/>
          <w:lang w:val="en-US"/>
        </w:rPr>
        <w:t>yandex</w:t>
      </w:r>
      <w:proofErr w:type="spellEnd"/>
      <w:r w:rsidRPr="007D26F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14:paraId="7D7160D8" w14:textId="77777777" w:rsidR="00AD3A2A" w:rsidRDefault="00AD3A2A" w:rsidP="00AD3A2A">
      <w:pPr>
        <w:spacing w:after="0" w:line="360" w:lineRule="auto"/>
        <w:ind w:right="709" w:firstLine="709"/>
        <w:jc w:val="right"/>
        <w:rPr>
          <w:rFonts w:ascii="Times New Roman" w:hAnsi="Times New Roman" w:cs="Times New Roman"/>
          <w:sz w:val="28"/>
          <w:szCs w:val="28"/>
        </w:rPr>
      </w:pPr>
    </w:p>
    <w:p w14:paraId="399E6108" w14:textId="77777777" w:rsidR="00AD3A2A" w:rsidRPr="007C472F" w:rsidRDefault="00AD3A2A" w:rsidP="00AD3A2A"/>
    <w:p w14:paraId="6C7E9202" w14:textId="77777777" w:rsidR="004F3DC7" w:rsidRDefault="004F3DC7"/>
    <w:sectPr w:rsidR="004F3DC7" w:rsidSect="0088528D">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73C9"/>
    <w:multiLevelType w:val="hybridMultilevel"/>
    <w:tmpl w:val="A156E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6A1B66C0"/>
    <w:multiLevelType w:val="hybridMultilevel"/>
    <w:tmpl w:val="5776DC2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75F80F70"/>
    <w:multiLevelType w:val="hybridMultilevel"/>
    <w:tmpl w:val="DF5A16F2"/>
    <w:lvl w:ilvl="0" w:tplc="46F8F7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1133191">
    <w:abstractNumId w:val="0"/>
  </w:num>
  <w:num w:numId="2" w16cid:durableId="1289508679">
    <w:abstractNumId w:val="2"/>
  </w:num>
  <w:num w:numId="3" w16cid:durableId="42461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CA"/>
    <w:rsid w:val="004F3DC7"/>
    <w:rsid w:val="00AD3A2A"/>
    <w:rsid w:val="00B37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D182"/>
  <w15:chartTrackingRefBased/>
  <w15:docId w15:val="{A271A5C4-290F-47FF-8A14-41F390F6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Швалева Екатерина</dc:creator>
  <cp:keywords/>
  <dc:description/>
  <cp:lastModifiedBy>Швалева Екатерина</cp:lastModifiedBy>
  <cp:revision>3</cp:revision>
  <dcterms:created xsi:type="dcterms:W3CDTF">2022-11-10T10:00:00Z</dcterms:created>
  <dcterms:modified xsi:type="dcterms:W3CDTF">2022-11-10T10:09:00Z</dcterms:modified>
</cp:coreProperties>
</file>