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B06C" w14:textId="77F4C877" w:rsidR="007926E3" w:rsidRPr="00172A88" w:rsidRDefault="00FB409E" w:rsidP="00FB40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AE2A8A" w:rsidRPr="0017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школе </w:t>
      </w:r>
      <w:r w:rsidRPr="0017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по географии</w:t>
      </w:r>
      <w:r w:rsidR="0076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62B24" w:rsidRPr="0017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7926E3" w:rsidRPr="0017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использованием цифрового оборудования «Точки роста».</w:t>
      </w:r>
    </w:p>
    <w:p w14:paraId="7C25E4EA" w14:textId="77777777" w:rsidR="007926E3" w:rsidRDefault="007926E3" w:rsidP="00765997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Евгеньевна,</w:t>
      </w:r>
    </w:p>
    <w:p w14:paraId="247266CD" w14:textId="77777777" w:rsidR="00765997" w:rsidRDefault="007926E3" w:rsidP="00765997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географии МБОУ СОШ </w:t>
      </w:r>
    </w:p>
    <w:p w14:paraId="54CBE25D" w14:textId="62F9CE76" w:rsidR="007926E3" w:rsidRDefault="007926E3" w:rsidP="00765997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им. А.И.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Крушанова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Михайловка</w:t>
      </w:r>
    </w:p>
    <w:p w14:paraId="2CB7DF48" w14:textId="6C4C7764" w:rsidR="007926E3" w:rsidRDefault="00FB409E" w:rsidP="007926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цифровое</w:t>
      </w:r>
      <w:r w:rsidR="007926E3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26E3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 роста»</w:t>
      </w:r>
      <w:r w:rsidR="00462B24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926E3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7926E3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</w:t>
      </w:r>
      <w:r w:rsidR="00AE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едовательского кружка «Географы-</w:t>
      </w:r>
      <w:r w:rsidR="007926E3" w:rsidRPr="00462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исследователи».</w:t>
      </w:r>
      <w:r w:rsidR="00C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деятельности.</w:t>
      </w:r>
    </w:p>
    <w:p w14:paraId="24FD8A4D" w14:textId="0641427E" w:rsidR="007926E3" w:rsidRDefault="007926E3" w:rsidP="007926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слова: </w:t>
      </w:r>
      <w:r w:rsidR="00FB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внеурочная деятельность,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цифровая лаборатория,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исследовательская деятельность </w:t>
      </w:r>
    </w:p>
    <w:p w14:paraId="2DAF67D8" w14:textId="2FCD8172" w:rsidR="007926E3" w:rsidRDefault="007926E3" w:rsidP="00FB40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образовании современного уровня </w:t>
      </w:r>
      <w:r w:rsidR="00FB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отведена исследовательской деятельности школьников. </w:t>
      </w:r>
      <w:r w:rsidR="00A50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29.12.2012 № 273-ФЗ (ред. От 02.07.2021) «Об образовании в Российской Федерации», совершенствование образовательного процесса как в основном, так и в дополнительном образовании России сегодня активно идет по пути освоения главных технологий системно – деятельностного подхода – исследовательский и проектный (3, с. 3).</w:t>
      </w:r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лет в школе в условиях активного обучения проводится работа с исследовательскими проектами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</w:t>
      </w:r>
      <w:r w:rsidR="00FB4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детей.  </w:t>
      </w:r>
      <w:r w:rsidR="0025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сследовательская работа способствует формированию поисково – аналитических навыков, компетентности в сфере самостоятельной познавательной деятельности. С созданием в школах кабинетов «Точки роста» исследовательская деятельность стала наиболее актуальной. В МОБУ СОШ им.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созданы кабинеты «Точки роста» с цифровым оборудованием по физике, химии и биологии. Как учителю географии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интересно с каким оборудованием мои ученики могут работать над своими проектами</w:t>
      </w:r>
      <w:r w:rsidR="00FB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научным исследованиям становится актуальным на среднем 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школьного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когда у </w:t>
      </w:r>
      <w:proofErr w:type="gramStart"/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 начинает</w:t>
      </w:r>
      <w:proofErr w:type="gramEnd"/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формироваться творческое мышление, поэтому я предложила учащимся 6х – 8х классов осуществить свои проекты через использование цифро</w:t>
      </w:r>
      <w:r w:rsidR="00877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оборудования «Точки Роста»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76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</w:t>
      </w:r>
      <w:r w:rsidR="0087761E" w:rsidRPr="008776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87761E" w:rsidRPr="00EC5CAE">
        <w:rPr>
          <w:rFonts w:ascii="Times New Roman" w:eastAsia="Times New Roman" w:hAnsi="Times New Roman" w:cs="Times New Roman"/>
          <w:color w:val="000000"/>
          <w:sz w:val="24"/>
        </w:rPr>
        <w:t xml:space="preserve">сследовательская работа позволяет каждому школьнику испытать, испробовать, выявить    свои способности. </w:t>
      </w:r>
      <w:r w:rsidR="0087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 организован кружок внеурочной деятельности «Географы исследователи». Рассмотрев и изучив оборудование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«Химия»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позволит нам работать над крупным  проектом «Комплексная оценка комфортности, экологической безопасности учебного заведения» (2, с.  </w:t>
      </w:r>
      <w:r w:rsidR="002822DF" w:rsidRPr="0026426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Для проведения этих работ необходимы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таких тем из области географии как: 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</w:t>
      </w:r>
      <w:r w:rsidR="003A5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Годовой ход температуры воздуха, Атмосферное давление, Вода в атмосфере, Погода и метеорологические наблюдения, Человек и атмосфера, Дневник погоды. Данные темы изучаются в курсе географии 6 класса, 7 класса и 8 класса. </w:t>
      </w:r>
    </w:p>
    <w:p w14:paraId="3D2F81F7" w14:textId="092CB881" w:rsidR="007926E3" w:rsidRDefault="007926E3" w:rsidP="007926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круж</w:t>
      </w:r>
      <w:r w:rsidR="0017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получа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возможность расширять, систематизировать и углубля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представления о природных объектах и явлениях, овладе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основами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ориентированными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человек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экологической безопасности, 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некоторыми способами проводить наблюдения, ставить опыты, приобре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умения работы с ИКТ средствами, учатся создавать проекты, готовить презентации.</w:t>
      </w:r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</w:t>
      </w:r>
      <w:proofErr w:type="spellStart"/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деятельности заключается в приобретении учащимися функционального навыка исследования как универсального способа освоения действительности через повышение мотивации 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учебной</w:t>
      </w:r>
      <w:r w:rsidR="0083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активизации личностной позиции </w:t>
      </w:r>
      <w:r w:rsidR="0044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в образовательном процессе, основой котор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приобретение субъективно новых знаний (3. с. 3)</w:t>
      </w:r>
    </w:p>
    <w:p w14:paraId="434D202D" w14:textId="6E70DB57" w:rsidR="00AE2A8A" w:rsidRPr="00AE2A8A" w:rsidRDefault="007926E3" w:rsidP="00AE2A8A">
      <w:pPr>
        <w:spacing w:line="36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школьного кружка «Географы-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исследователи» рассчитана на 34 часа (1 час в неделю), количество детей 10 – 15 человек, возраст детей, участвующих в реализации программы 11 -14 лет, продолжительность образовательного процесса 1 год. Формы организации деятельности учащихся на занятиях групповая и индивидуальная. </w:t>
      </w:r>
      <w:r w:rsidRPr="005A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школьник</w:t>
      </w:r>
      <w:r w:rsidR="00AE2A8A" w:rsidRPr="005A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курса «Географы-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исследователи» имеет </w:t>
      </w:r>
      <w:r w:rsidR="000902D6"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определяющую </w:t>
      </w:r>
      <w:r w:rsidR="00AE2A8A"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лаборатории, а также предполагает</w:t>
      </w:r>
      <w:r w:rsidR="00AE2A8A" w:rsidRPr="00AE2A8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ru-RU"/>
        </w:rPr>
        <w:t xml:space="preserve">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источниками информации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информ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компетентности и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задачу выявления творческих способностей. </w:t>
      </w:r>
      <w:bookmarkStart w:id="0" w:name="_GoBack"/>
      <w:bookmarkEnd w:id="0"/>
    </w:p>
    <w:p w14:paraId="79E98EB4" w14:textId="44150D32" w:rsidR="0098256C" w:rsidRPr="00AE2A8A" w:rsidRDefault="007926E3" w:rsidP="00AE2A8A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состоит из двух частей</w:t>
      </w:r>
      <w:r w:rsid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часов направлены на 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исследовательские работы и 15 часов на оформление исследовательских работ. Разработанная программа размещена на сайте М</w:t>
      </w:r>
      <w:r w:rsidR="000902D6"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им. А.И. 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Крушанова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Михайловка.</w:t>
      </w:r>
      <w:r w:rsidR="0098256C" w:rsidRPr="0098256C">
        <w:t xml:space="preserve"> </w:t>
      </w:r>
      <w:hyperlink r:id="rId5" w:history="1">
        <w:r w:rsidR="0098256C" w:rsidRPr="00AE2A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https://shkolakrushanovamixajlovka-r25.gosweb.gosuslugi.ru/</w:t>
        </w:r>
      </w:hyperlink>
    </w:p>
    <w:p w14:paraId="09576BF5" w14:textId="2C6D2405" w:rsidR="00EC5CAE" w:rsidRPr="00EC5CAE" w:rsidRDefault="00EC5CAE" w:rsidP="00D602A4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5CAE">
        <w:rPr>
          <w:rFonts w:ascii="Times New Roman" w:eastAsia="Times New Roman" w:hAnsi="Times New Roman" w:cs="Times New Roman"/>
          <w:color w:val="000000"/>
          <w:sz w:val="24"/>
        </w:rPr>
        <w:t xml:space="preserve">На современном этапе школьного образования значительная роль </w:t>
      </w:r>
      <w:r w:rsidR="0087761E" w:rsidRPr="00EC5CAE">
        <w:rPr>
          <w:rFonts w:ascii="Times New Roman" w:eastAsia="Times New Roman" w:hAnsi="Times New Roman" w:cs="Times New Roman"/>
          <w:color w:val="000000"/>
          <w:sz w:val="24"/>
        </w:rPr>
        <w:t xml:space="preserve">отведена </w:t>
      </w:r>
      <w:r w:rsidRPr="00EC5CAE">
        <w:rPr>
          <w:rFonts w:ascii="Times New Roman" w:eastAsia="Times New Roman" w:hAnsi="Times New Roman" w:cs="Times New Roman"/>
          <w:color w:val="000000"/>
          <w:sz w:val="24"/>
        </w:rPr>
        <w:t xml:space="preserve">проблеме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техники, оснащением школ цифровым оборудованием. Выполнение такого рода задач становится возможным только в условиях активного обучения, развивающего творческие способности </w:t>
      </w:r>
      <w:r w:rsidRPr="00EC5CA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ребёнка, созданием кабинетов «Точки роста» в школах.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Использовать оборудование цифровых лабораторий можно не только при изучении химии, биологии, физики, информатики, но и при изучении географии.</w:t>
      </w:r>
    </w:p>
    <w:p w14:paraId="6787DAE0" w14:textId="4FDD8889" w:rsidR="000C2D9C" w:rsidRPr="000C2D9C" w:rsidRDefault="000C2D9C" w:rsidP="00D602A4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C2D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>программы в том, что во время работы в кружке дети углубляют свои знания по биологии, географии</w:t>
      </w:r>
      <w:r w:rsidR="00A34DF4">
        <w:rPr>
          <w:rFonts w:ascii="Times New Roman" w:eastAsia="Times New Roman" w:hAnsi="Times New Roman" w:cs="Times New Roman"/>
          <w:color w:val="000000"/>
          <w:sz w:val="24"/>
        </w:rPr>
        <w:t>, а также о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родном крае. Знания и умения, необходимые для организации проектной и исследовательской </w:t>
      </w:r>
      <w:r w:rsidR="0087761E"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деятельности,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которая</w:t>
      </w:r>
      <w:r w:rsidR="00D03CB4">
        <w:rPr>
          <w:rFonts w:ascii="Times New Roman" w:eastAsia="Times New Roman" w:hAnsi="Times New Roman" w:cs="Times New Roman"/>
          <w:color w:val="000000"/>
          <w:sz w:val="24"/>
        </w:rPr>
        <w:t xml:space="preserve"> сегодня активно реализуется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D03CB4">
        <w:rPr>
          <w:rFonts w:ascii="Times New Roman" w:eastAsia="Times New Roman" w:hAnsi="Times New Roman" w:cs="Times New Roman"/>
          <w:color w:val="000000"/>
          <w:sz w:val="24"/>
        </w:rPr>
        <w:t>школах.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позволяет реализовать актуальные в настоящее время компетентностный, личностно ориентированный, деятельностный подходы. Результаты исследования оформляются в виде </w:t>
      </w:r>
      <w:r w:rsidR="00D03CB4">
        <w:rPr>
          <w:rFonts w:ascii="Times New Roman" w:eastAsia="Times New Roman" w:hAnsi="Times New Roman" w:cs="Times New Roman"/>
          <w:color w:val="000000"/>
          <w:sz w:val="24"/>
        </w:rPr>
        <w:t>практических работ, проектов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и презентации на компьютере в программах: </w:t>
      </w:r>
      <w:r w:rsidRPr="000C2D9C">
        <w:rPr>
          <w:rFonts w:ascii="Times New Roman" w:eastAsia="Times New Roman" w:hAnsi="Times New Roman" w:cs="Times New Roman"/>
          <w:color w:val="000000"/>
          <w:sz w:val="24"/>
          <w:lang w:val="en-US"/>
        </w:rPr>
        <w:t>MS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C2D9C">
        <w:rPr>
          <w:rFonts w:ascii="Times New Roman" w:eastAsia="Times New Roman" w:hAnsi="Times New Roman" w:cs="Times New Roman"/>
          <w:color w:val="000000"/>
          <w:sz w:val="24"/>
          <w:lang w:val="en-US"/>
        </w:rPr>
        <w:t>Word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C2D9C">
        <w:rPr>
          <w:rFonts w:ascii="Times New Roman" w:eastAsia="Times New Roman" w:hAnsi="Times New Roman" w:cs="Times New Roman"/>
          <w:color w:val="000000"/>
          <w:sz w:val="24"/>
          <w:lang w:val="en-US"/>
        </w:rPr>
        <w:t>PowerPoint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7761E" w:rsidRPr="000C2D9C">
        <w:rPr>
          <w:rFonts w:ascii="Times New Roman" w:eastAsia="Times New Roman" w:hAnsi="Times New Roman" w:cs="Times New Roman"/>
          <w:color w:val="000000"/>
          <w:sz w:val="24"/>
        </w:rPr>
        <w:t>Все работы,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34DF4">
        <w:rPr>
          <w:rFonts w:ascii="Times New Roman" w:eastAsia="Times New Roman" w:hAnsi="Times New Roman" w:cs="Times New Roman"/>
          <w:color w:val="000000"/>
          <w:sz w:val="24"/>
        </w:rPr>
        <w:t xml:space="preserve">выполненные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во время реализации программы «Географы-исследователи»</w:t>
      </w:r>
      <w:r w:rsidR="00A34D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объединяются в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альманахе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«Атлас Михайловского района Приморского края»</w:t>
      </w:r>
      <w:r w:rsidR="007C3116">
        <w:rPr>
          <w:rFonts w:ascii="Times New Roman" w:eastAsia="Times New Roman" w:hAnsi="Times New Roman" w:cs="Times New Roman"/>
          <w:color w:val="000000"/>
          <w:sz w:val="24"/>
        </w:rPr>
        <w:t xml:space="preserve">, который был создан учащимися МБОУ СОШ им. А.И. </w:t>
      </w:r>
      <w:proofErr w:type="spellStart"/>
      <w:r w:rsidR="007C3116">
        <w:rPr>
          <w:rFonts w:ascii="Times New Roman" w:eastAsia="Times New Roman" w:hAnsi="Times New Roman" w:cs="Times New Roman"/>
          <w:color w:val="000000"/>
          <w:sz w:val="24"/>
        </w:rPr>
        <w:t>Крушанова</w:t>
      </w:r>
      <w:proofErr w:type="spellEnd"/>
      <w:r w:rsidR="00A34DF4">
        <w:rPr>
          <w:rFonts w:ascii="Times New Roman" w:eastAsia="Times New Roman" w:hAnsi="Times New Roman" w:cs="Times New Roman"/>
          <w:color w:val="000000"/>
          <w:sz w:val="24"/>
        </w:rPr>
        <w:t xml:space="preserve"> в 2017 году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 xml:space="preserve"> и ежегодно пополняется новыми сведениями</w:t>
      </w:r>
      <w:r w:rsidR="00A34DF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03C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1B49F7F" w14:textId="22057528" w:rsidR="00EC5CAE" w:rsidRDefault="000C2D9C" w:rsidP="00D602A4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C2D9C">
        <w:rPr>
          <w:rFonts w:ascii="Times New Roman" w:eastAsia="Times New Roman" w:hAnsi="Times New Roman" w:cs="Times New Roman"/>
          <w:b/>
          <w:color w:val="000000"/>
          <w:sz w:val="24"/>
        </w:rPr>
        <w:t>Новизна</w:t>
      </w:r>
      <w:r w:rsidR="0047326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программы: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Современное   образование подразумевает непрерывный процесс обучения, воспитания и развития, направленный на формирование общей культуры и ответственности подрастающего поколения. Данная программа по своей направленности является комплексной, </w:t>
      </w:r>
      <w:r w:rsidR="004F3E2E">
        <w:rPr>
          <w:rFonts w:ascii="Times New Roman" w:eastAsia="Times New Roman" w:hAnsi="Times New Roman" w:cs="Times New Roman"/>
          <w:color w:val="000000"/>
          <w:sz w:val="24"/>
        </w:rPr>
        <w:t xml:space="preserve">она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объединяет различные направления работы детей </w:t>
      </w:r>
      <w:r w:rsidR="00A34DF4">
        <w:rPr>
          <w:rFonts w:ascii="Times New Roman" w:eastAsia="Times New Roman" w:hAnsi="Times New Roman" w:cs="Times New Roman"/>
          <w:color w:val="000000"/>
          <w:sz w:val="24"/>
        </w:rPr>
        <w:t>как по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 xml:space="preserve"> биологии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 xml:space="preserve">, информатике, экологии, 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>географии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, математике, объединяя практические умения ребят по этим направлениям в один проект</w:t>
      </w:r>
      <w:r w:rsidRPr="000C2D9C">
        <w:rPr>
          <w:rFonts w:ascii="Times New Roman" w:eastAsia="Times New Roman" w:hAnsi="Times New Roman" w:cs="Times New Roman"/>
          <w:color w:val="000000"/>
          <w:sz w:val="24"/>
        </w:rPr>
        <w:t>. Основной состав ребят – это обучающиеся 6 - 8 классов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 xml:space="preserve">, то есть группы разновозрастные, </w:t>
      </w:r>
      <w:proofErr w:type="spellStart"/>
      <w:r w:rsidR="0087761E">
        <w:rPr>
          <w:rFonts w:ascii="Times New Roman" w:eastAsia="Times New Roman" w:hAnsi="Times New Roman" w:cs="Times New Roman"/>
          <w:color w:val="000000"/>
          <w:sz w:val="24"/>
        </w:rPr>
        <w:t>взаимообучающие</w:t>
      </w:r>
      <w:proofErr w:type="spellEnd"/>
      <w:r w:rsidR="008776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87761E">
        <w:rPr>
          <w:rFonts w:ascii="Times New Roman" w:eastAsia="Times New Roman" w:hAnsi="Times New Roman" w:cs="Times New Roman"/>
          <w:color w:val="000000"/>
          <w:sz w:val="24"/>
        </w:rPr>
        <w:t>друг-друга</w:t>
      </w:r>
      <w:proofErr w:type="spellEnd"/>
      <w:r w:rsidRPr="000C2D9C">
        <w:rPr>
          <w:rFonts w:ascii="Times New Roman" w:eastAsia="Times New Roman" w:hAnsi="Times New Roman" w:cs="Times New Roman"/>
          <w:color w:val="000000"/>
          <w:sz w:val="24"/>
        </w:rPr>
        <w:t>. По продолжительности программа является краткосрочной, то есть реализуется в течение учебного года</w:t>
      </w:r>
      <w:r w:rsidR="0055538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B9A93CA" w14:textId="3CF7191D" w:rsidR="002A6CAD" w:rsidRDefault="0055538A" w:rsidP="00D602A4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538A">
        <w:rPr>
          <w:rFonts w:ascii="Times New Roman" w:eastAsia="Times New Roman" w:hAnsi="Times New Roman" w:cs="Times New Roman"/>
          <w:b/>
          <w:color w:val="000000"/>
          <w:sz w:val="24"/>
        </w:rPr>
        <w:t>Цель</w:t>
      </w:r>
      <w:r w:rsidR="0047326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программы</w:t>
      </w:r>
      <w:r w:rsidRPr="005553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используя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 xml:space="preserve"> цифров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ую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 xml:space="preserve"> лаборатори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ю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 xml:space="preserve"> «Биология» Точки роста, 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>создать метапредметный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 xml:space="preserve"> и межпредметный</w:t>
      </w:r>
      <w:r w:rsidR="0087761E">
        <w:rPr>
          <w:rFonts w:ascii="Times New Roman" w:eastAsia="Times New Roman" w:hAnsi="Times New Roman" w:cs="Times New Roman"/>
          <w:color w:val="000000"/>
          <w:sz w:val="24"/>
        </w:rPr>
        <w:t xml:space="preserve"> продукт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 xml:space="preserve"> в виде исследовательского проекта, 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>выявить наиболее способных к творчеству учащихся и развить у них познавательны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й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 xml:space="preserve"> интерес, интеллектуальные, творчески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е и коммуникативные способности</w:t>
      </w:r>
      <w:r w:rsidRPr="0055538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29885BCE" w14:textId="557C8495" w:rsidR="002868F5" w:rsidRPr="002A6CAD" w:rsidRDefault="002A6CAD" w:rsidP="00A05E04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6CAD">
        <w:rPr>
          <w:rFonts w:ascii="Times New Roman" w:eastAsia="Times New Roman" w:hAnsi="Times New Roman" w:cs="Times New Roman"/>
          <w:b/>
          <w:color w:val="000000"/>
          <w:sz w:val="24"/>
        </w:rPr>
        <w:t>Формы организации деятельности учащихся</w:t>
      </w:r>
      <w:r w:rsidRPr="002A6CA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могут быть различными в зависимости от 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>того сколько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детей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приходит на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занятие, целей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22CD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и содержание, периодичность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проведения занятий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C65AC8">
        <w:rPr>
          <w:rFonts w:ascii="Times New Roman" w:eastAsia="Times New Roman" w:hAnsi="Times New Roman" w:cs="Times New Roman"/>
          <w:color w:val="000000"/>
          <w:sz w:val="24"/>
        </w:rPr>
        <w:t>о время занятий</w:t>
      </w:r>
      <w:r w:rsidR="004F3E2E">
        <w:rPr>
          <w:rFonts w:ascii="Times New Roman" w:eastAsia="Times New Roman" w:hAnsi="Times New Roman" w:cs="Times New Roman"/>
          <w:color w:val="000000"/>
          <w:sz w:val="24"/>
        </w:rPr>
        <w:t xml:space="preserve"> кружка </w:t>
      </w:r>
      <w:r w:rsidR="00947456">
        <w:rPr>
          <w:rFonts w:ascii="Times New Roman" w:eastAsia="Times New Roman" w:hAnsi="Times New Roman" w:cs="Times New Roman"/>
          <w:color w:val="000000"/>
          <w:sz w:val="24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групповая и индивидуальная работа.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 xml:space="preserve"> Групповая форма работы охватывает группу учащихся от 3 до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5 учеников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>. Такая форма работы применяется</w:t>
      </w:r>
      <w:r w:rsidR="008A6A4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868F5">
        <w:rPr>
          <w:rFonts w:ascii="Times New Roman" w:eastAsia="Times New Roman" w:hAnsi="Times New Roman" w:cs="Times New Roman"/>
          <w:color w:val="000000"/>
          <w:sz w:val="24"/>
        </w:rPr>
        <w:t xml:space="preserve"> когда проводится лабораторная работа, где </w:t>
      </w:r>
      <w:r w:rsidR="008A6A4A">
        <w:rPr>
          <w:rFonts w:ascii="Times New Roman" w:eastAsia="Times New Roman" w:hAnsi="Times New Roman" w:cs="Times New Roman"/>
          <w:color w:val="000000"/>
          <w:sz w:val="24"/>
        </w:rPr>
        <w:t xml:space="preserve">характерна активная деятельность каждого участника. Индивидуальная работа связана с подготовкой доклада по плану, </w:t>
      </w:r>
      <w:r w:rsidR="0047326D">
        <w:rPr>
          <w:rFonts w:ascii="Times New Roman" w:eastAsia="Times New Roman" w:hAnsi="Times New Roman" w:cs="Times New Roman"/>
          <w:color w:val="000000"/>
          <w:sz w:val="24"/>
        </w:rPr>
        <w:t>состав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ление</w:t>
      </w:r>
      <w:r w:rsidR="0047326D">
        <w:rPr>
          <w:rFonts w:ascii="Times New Roman" w:eastAsia="Times New Roman" w:hAnsi="Times New Roman" w:cs="Times New Roman"/>
          <w:color w:val="000000"/>
          <w:sz w:val="24"/>
        </w:rPr>
        <w:t xml:space="preserve"> таблицы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 xml:space="preserve"> по сравнительным результатам исследования</w:t>
      </w:r>
      <w:r w:rsidR="0047326D">
        <w:rPr>
          <w:rFonts w:ascii="Times New Roman" w:eastAsia="Times New Roman" w:hAnsi="Times New Roman" w:cs="Times New Roman"/>
          <w:color w:val="000000"/>
          <w:sz w:val="24"/>
        </w:rPr>
        <w:t>, постро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ение</w:t>
      </w:r>
      <w:r w:rsidR="0047326D">
        <w:rPr>
          <w:rFonts w:ascii="Times New Roman" w:eastAsia="Times New Roman" w:hAnsi="Times New Roman" w:cs="Times New Roman"/>
          <w:color w:val="000000"/>
          <w:sz w:val="24"/>
        </w:rPr>
        <w:t xml:space="preserve"> диаграммы, график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ов</w:t>
      </w:r>
      <w:r w:rsidR="0047326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24BA1">
        <w:rPr>
          <w:rFonts w:ascii="Times New Roman" w:eastAsia="Times New Roman" w:hAnsi="Times New Roman" w:cs="Times New Roman"/>
          <w:color w:val="000000"/>
          <w:sz w:val="24"/>
        </w:rPr>
        <w:t xml:space="preserve"> Но наиболее эффективно себя показала клубная форма работы. Эта </w:t>
      </w:r>
      <w:r w:rsidR="00724BA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форма работы позволила привлечь   учащихся разного возраста, с разных классов. </w:t>
      </w:r>
      <w:r w:rsidR="00086EBB">
        <w:rPr>
          <w:rFonts w:ascii="Times New Roman" w:eastAsia="Times New Roman" w:hAnsi="Times New Roman" w:cs="Times New Roman"/>
          <w:color w:val="000000"/>
          <w:sz w:val="24"/>
        </w:rPr>
        <w:t xml:space="preserve">Учащиеся 8 класса знают темы по климату, учащиеся 6 класса только знакомятся с этими темами.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Ребята</w:t>
      </w:r>
      <w:r w:rsidR="00086EBB">
        <w:rPr>
          <w:rFonts w:ascii="Times New Roman" w:eastAsia="Times New Roman" w:hAnsi="Times New Roman" w:cs="Times New Roman"/>
          <w:color w:val="000000"/>
          <w:sz w:val="24"/>
        </w:rPr>
        <w:t xml:space="preserve"> помогают друг другу, контролируют, следят за ходом выполнения работы, объясняют, 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>если темы</w:t>
      </w:r>
      <w:r w:rsidR="00082B99">
        <w:rPr>
          <w:rFonts w:ascii="Times New Roman" w:eastAsia="Times New Roman" w:hAnsi="Times New Roman" w:cs="Times New Roman"/>
          <w:color w:val="000000"/>
          <w:sz w:val="24"/>
        </w:rPr>
        <w:t xml:space="preserve"> или какие</w:t>
      </w:r>
      <w:r w:rsidR="00C65AC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082B99">
        <w:rPr>
          <w:rFonts w:ascii="Times New Roman" w:eastAsia="Times New Roman" w:hAnsi="Times New Roman" w:cs="Times New Roman"/>
          <w:color w:val="000000"/>
          <w:sz w:val="24"/>
        </w:rPr>
        <w:t>то вопросы</w:t>
      </w:r>
      <w:r w:rsidR="00FC7F7D">
        <w:rPr>
          <w:rFonts w:ascii="Times New Roman" w:eastAsia="Times New Roman" w:hAnsi="Times New Roman" w:cs="Times New Roman"/>
          <w:color w:val="000000"/>
          <w:sz w:val="24"/>
        </w:rPr>
        <w:t xml:space="preserve"> кому-</w:t>
      </w:r>
      <w:r w:rsidR="00086EBB">
        <w:rPr>
          <w:rFonts w:ascii="Times New Roman" w:eastAsia="Times New Roman" w:hAnsi="Times New Roman" w:cs="Times New Roman"/>
          <w:color w:val="000000"/>
          <w:sz w:val="24"/>
        </w:rPr>
        <w:t>то не понятны. В ходе дискуссий приходят к определенным выводам. Клубная форма показала себя наиболее эффективной на занятиях кружка.</w:t>
      </w:r>
    </w:p>
    <w:p w14:paraId="3E58078E" w14:textId="58926A44" w:rsidR="007926E3" w:rsidRDefault="007926E3" w:rsidP="007926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лабораторных работ следующие (1, с.</w:t>
      </w:r>
      <w:r w:rsidR="004A3562" w:rsidRPr="007E52FF">
        <w:rPr>
          <w:rFonts w:ascii="Times New Roman" w:eastAsia="Times New Roman" w:hAnsi="Times New Roman" w:cs="Times New Roman"/>
          <w:sz w:val="24"/>
          <w:szCs w:val="24"/>
          <w:lang w:eastAsia="ru-RU"/>
        </w:rPr>
        <w:t>3 - 4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226B9E9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цифровой лаборатории для определения абиотических факторов среды.</w:t>
      </w:r>
    </w:p>
    <w:p w14:paraId="32B70BFE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относительной влажности воздуха.</w:t>
      </w:r>
    </w:p>
    <w:p w14:paraId="3353DBC7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и температуры в разных зонах класса.</w:t>
      </w:r>
    </w:p>
    <w:p w14:paraId="3323263A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бактериологического состояния разных помещений школы (коридор, классы, столовая, спортивный зал, актовый зал).</w:t>
      </w:r>
    </w:p>
    <w:p w14:paraId="667E5D1A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воды листьями до и после полива.</w:t>
      </w:r>
    </w:p>
    <w:p w14:paraId="18C6AD14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уровня освещенности в различных зонах.</w:t>
      </w:r>
    </w:p>
    <w:p w14:paraId="18EA8AB2" w14:textId="466C3DB9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естественной освещенности помещения класса.</w:t>
      </w:r>
    </w:p>
    <w:p w14:paraId="78D78B81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воздушной среды.</w:t>
      </w:r>
    </w:p>
    <w:p w14:paraId="000FC097" w14:textId="77777777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остывшей воды в зависимости от времени.</w:t>
      </w:r>
    </w:p>
    <w:p w14:paraId="775C038B" w14:textId="2378057B" w:rsidR="007926E3" w:rsidRDefault="007926E3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(изучение)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почвы, открытых водоемов,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80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взятых на разных территориях.</w:t>
      </w:r>
    </w:p>
    <w:p w14:paraId="2B5F1F75" w14:textId="4585C097" w:rsidR="00B51998" w:rsidRDefault="00B51998" w:rsidP="007926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воды из разных источников с. Михайловка.</w:t>
      </w:r>
    </w:p>
    <w:p w14:paraId="179D997B" w14:textId="57B9B84A" w:rsidR="007E52FF" w:rsidRPr="003F2DA8" w:rsidRDefault="007E52FF" w:rsidP="003F2D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лабораторных работ </w:t>
      </w:r>
      <w:r w:rsid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следующих устройств: беспроводного </w:t>
      </w:r>
      <w:proofErr w:type="spellStart"/>
      <w:proofErr w:type="gramStart"/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мультидатчика</w:t>
      </w:r>
      <w:proofErr w:type="spellEnd"/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</w:t>
      </w:r>
      <w:r w:rsid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влажности, датчик</w:t>
      </w:r>
      <w:r w:rsid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</w:t>
      </w:r>
      <w:proofErr w:type="spellStart"/>
      <w:r w:rsidR="003F2DA8" w:rsidRPr="003F2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proofErr w:type="spellEnd"/>
      <w:r w:rsidR="003F2DA8" w:rsidRPr="003F2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температуры, температуры окружающей среды, цифровой видеокамеры.</w:t>
      </w:r>
    </w:p>
    <w:p w14:paraId="2000EF86" w14:textId="77777777" w:rsidR="007926E3" w:rsidRDefault="007926E3" w:rsidP="007926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темы позволят ученикам расширить и углубить свои знания по учебным курсам географии и биологии и подготовить проекты. Из предложенных лабораторных работ цифрового оборудования «Биология» участники кружка работают над следующими темами исследовательских проектов.</w:t>
      </w:r>
    </w:p>
    <w:p w14:paraId="5EF1AAE4" w14:textId="77777777" w:rsidR="007926E3" w:rsidRDefault="007926E3" w:rsidP="00792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в учебных помещениях.</w:t>
      </w:r>
    </w:p>
    <w:p w14:paraId="7835C40B" w14:textId="77777777" w:rsidR="007926E3" w:rsidRDefault="007926E3" w:rsidP="00792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и искусственное освещение учебных помещений.</w:t>
      </w:r>
    </w:p>
    <w:p w14:paraId="41AEC452" w14:textId="77777777" w:rsidR="007926E3" w:rsidRDefault="007926E3" w:rsidP="00792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 и их состояние в учебных помещениях.</w:t>
      </w:r>
    </w:p>
    <w:p w14:paraId="68AE4E09" w14:textId="4E76F99A" w:rsidR="007926E3" w:rsidRDefault="00876E6C" w:rsidP="00792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воды на живые организмы.</w:t>
      </w:r>
    </w:p>
    <w:p w14:paraId="3038F97F" w14:textId="6FB67A35" w:rsidR="004F3E2E" w:rsidRDefault="007926E3" w:rsidP="004F3E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Комфортность и экологическая безопасность в нашей школе МБОУ СОШ им.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B4508" w14:textId="5447A488" w:rsidR="004F3E2E" w:rsidRDefault="004F3E2E" w:rsidP="004F3E2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работы, которые проводятся на кружке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</w:t>
      </w:r>
      <w:r w:rsidR="0080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изучением абиотических факторов окружающей среды.  </w:t>
      </w:r>
      <w:r w:rsidR="0008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082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изучается тема «Температура воздуха», «Годовой ход температуры», </w:t>
      </w:r>
      <w:r w:rsidR="0008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«Атмосферное давление»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темы по программе изучаются в курсе 6 класса в разделе «Атмосфера». У учеников всегда </w:t>
      </w:r>
      <w:r w:rsidR="00741D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затруднения при построении графика суточного и годового хода температур</w:t>
      </w:r>
      <w:r w:rsidR="0008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задач на вычисление давления. </w:t>
      </w:r>
      <w:r w:rsidR="00AB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69" w:rsidRPr="0080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</w:t>
      </w:r>
      <w:r w:rsidR="00BC026F" w:rsidRPr="0080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1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="00BC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изучения темы: «Как нагревается атмосферный воздух»</w:t>
      </w:r>
      <w:r w:rsidR="0031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практическая работа «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средней суточной температуры воздуха». 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работы учащиеся должны рассчитать среднесуточную температуру и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статистические данные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график, на котором наглядно видно изменения температуры в течение суток</w:t>
      </w:r>
      <w:r w:rsidR="001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 с. 65)</w:t>
      </w:r>
      <w:r w:rsidR="00BC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проведена во всех шестых классах. Для сравнения взяты данные двух шестых классов, учащиеся одного класса посещают в полном составе занятия это 6 «Д» класс, а учащиеся 6 «Б» занятия кружка не посещают.</w:t>
      </w:r>
    </w:p>
    <w:p w14:paraId="1C82E85C" w14:textId="7B571305" w:rsidR="005E3A78" w:rsidRDefault="005E3A78" w:rsidP="005E3A78">
      <w:pPr>
        <w:spacing w:before="40" w:line="276" w:lineRule="auto"/>
        <w:ind w:right="31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Результаты </w:t>
      </w:r>
      <w:r w:rsidR="001A3B26">
        <w:rPr>
          <w:rFonts w:ascii="Times New Roman" w:eastAsia="Times New Roman" w:hAnsi="Times New Roman"/>
          <w:b/>
          <w:spacing w:val="-3"/>
        </w:rPr>
        <w:t>практической работы</w:t>
      </w:r>
    </w:p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1551"/>
        <w:gridCol w:w="912"/>
        <w:gridCol w:w="438"/>
        <w:gridCol w:w="557"/>
        <w:gridCol w:w="456"/>
        <w:gridCol w:w="511"/>
        <w:gridCol w:w="456"/>
        <w:gridCol w:w="658"/>
        <w:gridCol w:w="450"/>
        <w:gridCol w:w="565"/>
        <w:gridCol w:w="1647"/>
        <w:gridCol w:w="1155"/>
      </w:tblGrid>
      <w:tr w:rsidR="00F4082A" w14:paraId="46EE2E3F" w14:textId="77777777" w:rsidTr="005E3A7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0A9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8ED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4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44C" w14:textId="33CA00EA" w:rsidR="005E3A78" w:rsidRPr="00F4082A" w:rsidRDefault="00F4082A" w:rsidP="00F4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3A78" w:rsidRPr="00F4082A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3ED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AD67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</w:tr>
      <w:tr w:rsidR="00F4082A" w14:paraId="3498281A" w14:textId="77777777" w:rsidTr="005E3A7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AF5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B34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755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6F9F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523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967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6E84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F96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AF7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9EE5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FBB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6AC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A" w14:paraId="204B51DD" w14:textId="77777777" w:rsidTr="005E3A7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2B69" w14:textId="67DCABC2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D4D" w14:textId="50F4E5FC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ADD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C98" w14:textId="3401E034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B07" w14:textId="67BD9154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5665" w14:textId="5A24083E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14EA" w14:textId="59773493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4600" w14:textId="0BBCD5C0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448B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5A77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C7E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D1F5" w14:textId="528C172D" w:rsidR="005E3A78" w:rsidRPr="00F4082A" w:rsidRDefault="00F73D3D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F4082A" w14:paraId="7436C691" w14:textId="77777777" w:rsidTr="005E3A7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450F" w14:textId="456826C6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6 «Д»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05A6" w14:textId="4C2266F2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89CC" w14:textId="2D027059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1E72" w14:textId="024EF1A1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BE5" w14:textId="067F75A1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7AC" w14:textId="25DDA830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A644" w14:textId="4B715136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3E04" w14:textId="2C15DB40" w:rsidR="005E3A78" w:rsidRPr="00F4082A" w:rsidRDefault="00F4082A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BF2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43B7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A69D" w14:textId="77777777" w:rsidR="005E3A78" w:rsidRPr="00F4082A" w:rsidRDefault="005E3A78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F408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9480" w14:textId="62A1C201" w:rsidR="005E3A78" w:rsidRPr="00F4082A" w:rsidRDefault="00F73D3D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14:paraId="746CA13C" w14:textId="77777777" w:rsidR="005E3A78" w:rsidRDefault="005E3A78" w:rsidP="005E3A78">
      <w:pPr>
        <w:pStyle w:val="a7"/>
        <w:keepNext/>
        <w:jc w:val="center"/>
      </w:pPr>
    </w:p>
    <w:p w14:paraId="06725EAE" w14:textId="5646976C" w:rsidR="005E3A78" w:rsidRPr="001A3B26" w:rsidRDefault="005E3A78" w:rsidP="005E3A78">
      <w:pPr>
        <w:pStyle w:val="a7"/>
        <w:keepNext/>
        <w:jc w:val="center"/>
        <w:rPr>
          <w:rFonts w:ascii="Times New Roman" w:hAnsi="Times New Roman"/>
          <w:b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B26">
        <w:rPr>
          <w:rFonts w:ascii="Times New Roman" w:hAnsi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Результаты практической работы по классам</w:t>
      </w:r>
    </w:p>
    <w:p w14:paraId="6CA6F1A1" w14:textId="77777777" w:rsidR="005E3A78" w:rsidRDefault="005E3A78" w:rsidP="005E3A78">
      <w:pPr>
        <w:spacing w:before="40" w:line="276" w:lineRule="auto"/>
        <w:ind w:left="392" w:right="310" w:firstLine="56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B90A513" wp14:editId="0EFD64AE">
            <wp:extent cx="5081798" cy="2977869"/>
            <wp:effectExtent l="0" t="0" r="2413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1C30A4" w14:textId="45527272" w:rsidR="005E3A78" w:rsidRDefault="001A3B26" w:rsidP="004F3E2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Анализируя данные результаты практической работы по теме «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средней суточной температуры воздуха</w:t>
      </w:r>
      <w:r w:rsidR="004F3A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мы видим, что учащиеся 6 «Д» класса занимающиеся на кружке «Географы исследователи» очень хорошо справились с работой, без затруднений</w:t>
      </w:r>
      <w:r w:rsidR="00E93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4F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среднесуточную температуру воздуха, </w:t>
      </w:r>
      <w:r w:rsidR="004F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</w:t>
      </w:r>
      <w:r w:rsidR="00252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сделать вывод</w:t>
      </w:r>
      <w:r w:rsidR="0076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изменение температуры воздуха в течение суток.</w:t>
      </w:r>
    </w:p>
    <w:p w14:paraId="3CEB4C45" w14:textId="4ED4D82E" w:rsidR="00CA512B" w:rsidRPr="004F3E2E" w:rsidRDefault="00CA512B" w:rsidP="004F3E2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географии Приморского края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изучается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 «Климат Приморского края». В этом разделе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 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климата в Михайловском районе», где необходимо выполнить практическую  работу «Построение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Михайловскому району». Учащиеся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работаю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цифровым оборудованием без затруднений строят графики, диаграммы, описывают полученные результаты, делают выводы, умеют читать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можно сделать вывод, что </w:t>
      </w:r>
      <w:r w:rsidR="00E5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кружковой работы «Географы-</w:t>
      </w:r>
      <w:r w:rsidR="00E5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исследователи» с использованием цифрового оборудования «Биология» способствует усвоению тем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изучение климата, погоды, температуры, давления, влажности в курсе предмета география. Данные темы включены в итоговую аттестацию ОГЭ 9 класса.</w:t>
      </w:r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№ 18 ОГЭ по географии необходимо проанализировать </w:t>
      </w:r>
      <w:proofErr w:type="spellStart"/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климатограмму</w:t>
      </w:r>
      <w:proofErr w:type="spellEnd"/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определить,</w:t>
      </w:r>
      <w:r w:rsidR="0080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буквой на карте обозначен пункт, характеристики климата которого отражены в </w:t>
      </w:r>
      <w:proofErr w:type="spellStart"/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климатограмме</w:t>
      </w:r>
      <w:proofErr w:type="spellEnd"/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(4. с. 9). </w:t>
      </w:r>
      <w:r w:rsidR="0061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знания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учениками на </w:t>
      </w:r>
      <w:proofErr w:type="gramStart"/>
      <w:r w:rsidR="0044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="0027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proofErr w:type="gramEnd"/>
      <w:r w:rsidR="0044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успешно сдать экзамены.</w:t>
      </w:r>
    </w:p>
    <w:p w14:paraId="20534548" w14:textId="7C64EC81" w:rsidR="007926E3" w:rsidRDefault="004450E0" w:rsidP="007926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E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занятиях кружка мы смогли применить цифровое оборудование «Биология» «Точки роста» в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87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proofErr w:type="gramEnd"/>
      <w:r w:rsidR="0080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предметом география. 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Экспериментируя,</w:t>
      </w:r>
      <w:r w:rsidR="003C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пытаются установить </w:t>
      </w:r>
      <w:proofErr w:type="spellStart"/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и зависимости.</w:t>
      </w:r>
      <w:r w:rsidR="0004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проекты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которыми 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кружка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защищены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-практической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нференции «</w:t>
      </w:r>
      <w:proofErr w:type="spellStart"/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Крушановские</w:t>
      </w:r>
      <w:proofErr w:type="spellEnd"/>
      <w:r w:rsidR="00F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  <w:r w:rsidR="000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959FCB" w14:textId="77777777" w:rsidR="007926E3" w:rsidRDefault="007926E3" w:rsidP="007926E3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482007E9" w14:textId="77777777" w:rsidR="007926E3" w:rsidRDefault="007926E3" w:rsidP="007926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рекомендации. Лабораторные работы по биологии 2022 г. Цифровая лаборатория «Точка роста»</w:t>
      </w:r>
    </w:p>
    <w:p w14:paraId="0FDC5555" w14:textId="37F90AD6" w:rsidR="007926E3" w:rsidRDefault="007926E3" w:rsidP="007926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– Осипова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Комплексная оценка комфортности, экологической безопасности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эстетического состояния учебного помещения: Учеб.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Владивосток. Изд-во ПКИРО, 2012-68с.</w:t>
      </w:r>
    </w:p>
    <w:p w14:paraId="682186B0" w14:textId="24DCAF76" w:rsidR="00264266" w:rsidRDefault="00264266" w:rsidP="007926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Опытническая работа: учебные исследования обучающихся. Первые шаги к выполнению индивидуального проекта. Региональный аспект: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методическое пособие/Авторы составители В.В. Кондрашкина,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Владивосток, 2021.- 64 с.</w:t>
      </w:r>
    </w:p>
    <w:p w14:paraId="41440142" w14:textId="5E572641" w:rsidR="00466F1D" w:rsidRDefault="00466F1D" w:rsidP="007926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Барабанов В.В. ОГЭ 2023. География. 14 вариантов. Типовые варианты экзаменационных заданий/ В.В. Барабанов,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«Экзамен», 2023.-120 с.</w:t>
      </w:r>
    </w:p>
    <w:p w14:paraId="50637842" w14:textId="68AE1539" w:rsidR="00C9716B" w:rsidRDefault="00C9716B" w:rsidP="007926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Летягин А.А. География. Начальный курс: 6-й класс: учебник для общеобразовательных организаций/А.А.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Летягин.-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Просвещение, 2021.-160 с.: ил.</w:t>
      </w:r>
    </w:p>
    <w:p w14:paraId="12C24FA2" w14:textId="77777777" w:rsidR="007926E3" w:rsidRDefault="007926E3" w:rsidP="007926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C4B4" w14:textId="77777777" w:rsidR="007926E3" w:rsidRDefault="007926E3" w:rsidP="007926E3">
      <w:pPr>
        <w:spacing w:line="360" w:lineRule="auto"/>
        <w:jc w:val="both"/>
        <w:rPr>
          <w:sz w:val="24"/>
          <w:szCs w:val="24"/>
        </w:rPr>
      </w:pPr>
    </w:p>
    <w:p w14:paraId="2CC604BB" w14:textId="77777777" w:rsidR="00C36B79" w:rsidRDefault="00C36B79"/>
    <w:sectPr w:rsidR="00C3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391E"/>
    <w:multiLevelType w:val="hybridMultilevel"/>
    <w:tmpl w:val="C5AAC256"/>
    <w:lvl w:ilvl="0" w:tplc="0419000F">
      <w:start w:val="1"/>
      <w:numFmt w:val="decimal"/>
      <w:lvlText w:val="%1."/>
      <w:lvlJc w:val="left"/>
      <w:pPr>
        <w:ind w:left="15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872AC">
      <w:start w:val="1"/>
      <w:numFmt w:val="bullet"/>
      <w:lvlText w:val="o"/>
      <w:lvlJc w:val="left"/>
      <w:pPr>
        <w:ind w:left="1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45FE">
      <w:start w:val="1"/>
      <w:numFmt w:val="bullet"/>
      <w:lvlText w:val="▪"/>
      <w:lvlJc w:val="left"/>
      <w:pPr>
        <w:ind w:left="1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4EC2">
      <w:start w:val="1"/>
      <w:numFmt w:val="bullet"/>
      <w:lvlText w:val="•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4C6DA">
      <w:start w:val="1"/>
      <w:numFmt w:val="bullet"/>
      <w:lvlText w:val="o"/>
      <w:lvlJc w:val="left"/>
      <w:pPr>
        <w:ind w:left="3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8E7BA">
      <w:start w:val="1"/>
      <w:numFmt w:val="bullet"/>
      <w:lvlText w:val="▪"/>
      <w:lvlJc w:val="left"/>
      <w:pPr>
        <w:ind w:left="4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5C36">
      <w:start w:val="1"/>
      <w:numFmt w:val="bullet"/>
      <w:lvlText w:val="•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1636">
      <w:start w:val="1"/>
      <w:numFmt w:val="bullet"/>
      <w:lvlText w:val="o"/>
      <w:lvlJc w:val="left"/>
      <w:pPr>
        <w:ind w:left="5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0B00">
      <w:start w:val="1"/>
      <w:numFmt w:val="bullet"/>
      <w:lvlText w:val="▪"/>
      <w:lvlJc w:val="left"/>
      <w:pPr>
        <w:ind w:left="6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1296B"/>
    <w:multiLevelType w:val="hybridMultilevel"/>
    <w:tmpl w:val="6B1E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EA4"/>
    <w:multiLevelType w:val="hybridMultilevel"/>
    <w:tmpl w:val="D2F0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EC"/>
    <w:multiLevelType w:val="hybridMultilevel"/>
    <w:tmpl w:val="CEFA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7C51"/>
    <w:multiLevelType w:val="hybridMultilevel"/>
    <w:tmpl w:val="9BBAB85E"/>
    <w:lvl w:ilvl="0" w:tplc="9D4E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AA"/>
    <w:rsid w:val="00022CD2"/>
    <w:rsid w:val="0004484D"/>
    <w:rsid w:val="00082B99"/>
    <w:rsid w:val="00086EBB"/>
    <w:rsid w:val="000902D6"/>
    <w:rsid w:val="000C2D9C"/>
    <w:rsid w:val="000F1F36"/>
    <w:rsid w:val="00126B3E"/>
    <w:rsid w:val="00172A88"/>
    <w:rsid w:val="00175992"/>
    <w:rsid w:val="00177391"/>
    <w:rsid w:val="001A3B26"/>
    <w:rsid w:val="00252763"/>
    <w:rsid w:val="00257F82"/>
    <w:rsid w:val="00264266"/>
    <w:rsid w:val="002723FD"/>
    <w:rsid w:val="002822DF"/>
    <w:rsid w:val="002868F5"/>
    <w:rsid w:val="002A6CAD"/>
    <w:rsid w:val="00313B69"/>
    <w:rsid w:val="003A5663"/>
    <w:rsid w:val="003B10BB"/>
    <w:rsid w:val="003C5D84"/>
    <w:rsid w:val="003D37C7"/>
    <w:rsid w:val="003F2DA8"/>
    <w:rsid w:val="0044465B"/>
    <w:rsid w:val="004450E0"/>
    <w:rsid w:val="00462B24"/>
    <w:rsid w:val="00466F1D"/>
    <w:rsid w:val="0047326D"/>
    <w:rsid w:val="004A3562"/>
    <w:rsid w:val="004F3A1A"/>
    <w:rsid w:val="004F3E2E"/>
    <w:rsid w:val="00542CAC"/>
    <w:rsid w:val="0055538A"/>
    <w:rsid w:val="005A7928"/>
    <w:rsid w:val="005C5731"/>
    <w:rsid w:val="005E3A78"/>
    <w:rsid w:val="006143AD"/>
    <w:rsid w:val="00724BA1"/>
    <w:rsid w:val="00741DEC"/>
    <w:rsid w:val="007608BF"/>
    <w:rsid w:val="00765997"/>
    <w:rsid w:val="007926E3"/>
    <w:rsid w:val="007C3116"/>
    <w:rsid w:val="007D0538"/>
    <w:rsid w:val="007D28B3"/>
    <w:rsid w:val="007E52FF"/>
    <w:rsid w:val="00800C6F"/>
    <w:rsid w:val="0083576D"/>
    <w:rsid w:val="00876E6C"/>
    <w:rsid w:val="0087761E"/>
    <w:rsid w:val="008A6A4A"/>
    <w:rsid w:val="009314F8"/>
    <w:rsid w:val="00947456"/>
    <w:rsid w:val="00955154"/>
    <w:rsid w:val="00960EB6"/>
    <w:rsid w:val="0098256C"/>
    <w:rsid w:val="00A05E04"/>
    <w:rsid w:val="00A05E0B"/>
    <w:rsid w:val="00A34DF4"/>
    <w:rsid w:val="00A50A7C"/>
    <w:rsid w:val="00AB52B0"/>
    <w:rsid w:val="00AE2A8A"/>
    <w:rsid w:val="00AF59AA"/>
    <w:rsid w:val="00B225EC"/>
    <w:rsid w:val="00B51998"/>
    <w:rsid w:val="00BC026F"/>
    <w:rsid w:val="00C36B79"/>
    <w:rsid w:val="00C40096"/>
    <w:rsid w:val="00C56434"/>
    <w:rsid w:val="00C65AC8"/>
    <w:rsid w:val="00C9716B"/>
    <w:rsid w:val="00CA512B"/>
    <w:rsid w:val="00D03CB4"/>
    <w:rsid w:val="00D602A4"/>
    <w:rsid w:val="00E57353"/>
    <w:rsid w:val="00E9394E"/>
    <w:rsid w:val="00EC5CAE"/>
    <w:rsid w:val="00F4082A"/>
    <w:rsid w:val="00F73D3D"/>
    <w:rsid w:val="00FB409E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D23"/>
  <w15:chartTrackingRefBased/>
  <w15:docId w15:val="{7C029C63-5513-4886-8CFF-55CAB4E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5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256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8256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B52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5E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5E3A78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shkolakrushanovamixajlovka-r25.gosweb.gosuslugi.ru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6 "Б" класс</c:v>
                </c:pt>
                <c:pt idx="1">
                  <c:v>6 "Д"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6-48C1-8AD7-4952C5AF70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6 "Б" класс</c:v>
                </c:pt>
                <c:pt idx="1">
                  <c:v>6 "Д"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6-48C1-8AD7-4952C5AF70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6 "Б" класс</c:v>
                </c:pt>
                <c:pt idx="1">
                  <c:v>6 "Д"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96-48C1-8AD7-4952C5AF7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57216"/>
        <c:axId val="203327168"/>
      </c:barChart>
      <c:catAx>
        <c:axId val="15405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327168"/>
        <c:crosses val="autoZero"/>
        <c:auto val="1"/>
        <c:lblAlgn val="ctr"/>
        <c:lblOffset val="100"/>
        <c:noMultiLvlLbl val="0"/>
      </c:catAx>
      <c:valAx>
        <c:axId val="20332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5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</cp:lastModifiedBy>
  <cp:revision>77</cp:revision>
  <dcterms:created xsi:type="dcterms:W3CDTF">2023-10-08T05:55:00Z</dcterms:created>
  <dcterms:modified xsi:type="dcterms:W3CDTF">2023-11-13T06:57:00Z</dcterms:modified>
</cp:coreProperties>
</file>