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6B16" w:rsidRPr="00E36CD9" w:rsidRDefault="00000000" w:rsidP="00E36CD9">
      <w:pPr>
        <w:ind w:firstLine="0"/>
        <w:jc w:val="right"/>
        <w:rPr>
          <w:i/>
          <w:color w:val="222222"/>
          <w:sz w:val="24"/>
          <w:szCs w:val="24"/>
          <w:highlight w:val="white"/>
        </w:rPr>
      </w:pPr>
      <w:r w:rsidRPr="00E36CD9">
        <w:rPr>
          <w:i/>
          <w:color w:val="222222"/>
          <w:sz w:val="24"/>
          <w:szCs w:val="24"/>
          <w:highlight w:val="white"/>
        </w:rPr>
        <w:t>Исаева Вера Анатольевна,</w:t>
      </w:r>
    </w:p>
    <w:p w14:paraId="00000002" w14:textId="77777777" w:rsidR="00836B16" w:rsidRPr="00E36CD9" w:rsidRDefault="00000000" w:rsidP="00E36CD9">
      <w:pPr>
        <w:ind w:firstLine="0"/>
        <w:jc w:val="right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педагог дополнительного образования</w:t>
      </w:r>
    </w:p>
    <w:p w14:paraId="00000003" w14:textId="68CBEB23" w:rsidR="00836B16" w:rsidRDefault="00000000" w:rsidP="00E36CD9">
      <w:pPr>
        <w:ind w:firstLine="0"/>
        <w:jc w:val="right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«Немецкий язык»,</w:t>
      </w:r>
    </w:p>
    <w:p w14:paraId="72087B99" w14:textId="6BB853F5" w:rsidR="00705CA5" w:rsidRPr="00705CA5" w:rsidRDefault="00705CA5" w:rsidP="00E36CD9">
      <w:pPr>
        <w:ind w:firstLine="0"/>
        <w:jc w:val="right"/>
        <w:rPr>
          <w:color w:val="222222"/>
          <w:sz w:val="24"/>
          <w:szCs w:val="24"/>
          <w:highlight w:val="white"/>
          <w:lang w:val="ru-RU"/>
        </w:rPr>
      </w:pPr>
      <w:r>
        <w:rPr>
          <w:color w:val="222222"/>
          <w:sz w:val="24"/>
          <w:szCs w:val="24"/>
          <w:highlight w:val="white"/>
          <w:lang w:val="ru-RU"/>
        </w:rPr>
        <w:t>преподаватель ОД «Иностранный язык»</w:t>
      </w:r>
    </w:p>
    <w:p w14:paraId="00000004" w14:textId="77777777" w:rsidR="00836B16" w:rsidRPr="00E36CD9" w:rsidRDefault="00000000" w:rsidP="00E36CD9">
      <w:pPr>
        <w:ind w:firstLine="0"/>
        <w:jc w:val="right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ФГКОУ «Петрозаводское ПКУ»</w:t>
      </w:r>
    </w:p>
    <w:p w14:paraId="00000005" w14:textId="77777777" w:rsidR="00836B16" w:rsidRPr="00E36CD9" w:rsidRDefault="00000000" w:rsidP="00E36CD9">
      <w:pPr>
        <w:ind w:firstLine="0"/>
        <w:jc w:val="right"/>
        <w:rPr>
          <w:b/>
          <w:color w:val="222222"/>
          <w:sz w:val="24"/>
          <w:szCs w:val="24"/>
          <w:highlight w:val="white"/>
        </w:rPr>
      </w:pPr>
      <w:r w:rsidRPr="00E36CD9">
        <w:rPr>
          <w:b/>
          <w:color w:val="222222"/>
          <w:sz w:val="24"/>
          <w:szCs w:val="24"/>
          <w:highlight w:val="white"/>
        </w:rPr>
        <w:t xml:space="preserve"> </w:t>
      </w:r>
    </w:p>
    <w:p w14:paraId="00000006" w14:textId="77777777" w:rsidR="00836B16" w:rsidRPr="00E36CD9" w:rsidRDefault="00000000" w:rsidP="00E36CD9">
      <w:pPr>
        <w:ind w:firstLine="0"/>
        <w:jc w:val="center"/>
        <w:rPr>
          <w:b/>
          <w:color w:val="222222"/>
          <w:sz w:val="24"/>
          <w:szCs w:val="24"/>
          <w:highlight w:val="white"/>
        </w:rPr>
      </w:pPr>
      <w:r w:rsidRPr="00E36CD9">
        <w:rPr>
          <w:b/>
          <w:color w:val="222222"/>
          <w:sz w:val="24"/>
          <w:szCs w:val="24"/>
          <w:highlight w:val="white"/>
        </w:rPr>
        <w:t>Изучаем немецкий язык играя</w:t>
      </w:r>
    </w:p>
    <w:p w14:paraId="00000007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У каждого молодого преподавателя, помимо энтузиазма и потенциала, требующего своего раскрытия, есть набор «фишек» – педагогических секретов.</w:t>
      </w:r>
    </w:p>
    <w:p w14:paraId="00000008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Применение настольных игр в ходе процесса обучения не является сверхновым. Существуют не только сторонники, но и противники использования игр в школе. Включение в учебный процесс настольных игр нередко рисуется переоцененным и отнимающим большое количество времени от занятия.</w:t>
      </w:r>
    </w:p>
    <w:p w14:paraId="00000009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В данной статье мне бы хотелось развенчать стереотипы о негативном влиянии настольных игр на учебные и внеурочные занятия, поделиться собственными педагогическими изысканиями по адаптации игр в контексте обучения иностранным языкам, опыте их использования при развитии метапредметных компетенций и функциональной грамотности обучающихся.</w:t>
      </w:r>
    </w:p>
    <w:p w14:paraId="0000000A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Условно, игры, использующиеся для обучения иностранным языкам, можно разделить на три категории:</w:t>
      </w:r>
    </w:p>
    <w:p w14:paraId="0000000B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1. Классические настольные игры. Эти игры широко известны любителям настольных игр. Они имеются во многих игротеках и их правила обычно знакомы обучающимся.</w:t>
      </w:r>
    </w:p>
    <w:p w14:paraId="0000000C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 xml:space="preserve">2. Лингвистические настольные игры. Настольные игры данного типа соответствуют различным уровням владению языка согласно общеевропейской системе оценки уровня CEFR (Common European Framework of Reference). Обучающимся, кто занимается несколькими иностранными языками с уровня А1 подойдут игры </w:t>
      </w:r>
      <w:r w:rsidRPr="00761568">
        <w:rPr>
          <w:i/>
          <w:iCs/>
          <w:color w:val="222222"/>
          <w:sz w:val="24"/>
          <w:szCs w:val="24"/>
          <w:highlight w:val="white"/>
        </w:rPr>
        <w:t>Linguaria</w:t>
      </w:r>
      <w:r w:rsidRPr="00E36CD9">
        <w:rPr>
          <w:color w:val="222222"/>
          <w:sz w:val="24"/>
          <w:szCs w:val="24"/>
          <w:highlight w:val="white"/>
        </w:rPr>
        <w:t>. Лексика этих настольных игр базируется одновременно на шести языках: русский, английский, немецкий, испанский, итальянский и французский. Позитивный отклик в работе с обучающимся среднего и старшего звена на немецком языке нашли игры от издательства ELI German.</w:t>
      </w:r>
    </w:p>
    <w:p w14:paraId="0000000D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3. Адаптированные настольные игры. Адаптация – это своего рода креативное прочтение существующего, привнесение новых смыслов в существующее.</w:t>
      </w:r>
    </w:p>
    <w:p w14:paraId="0000000E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 xml:space="preserve">На мысль начать адаптировать настольные игры меня натолкнуло планирование занятий в должности преподавателя дополнительного образования по профилю «Немецкий язык» с обучающимися пятых классов. Немецкий язык для них является вторым иностранным. Они </w:t>
      </w:r>
      <w:r w:rsidRPr="00E36CD9">
        <w:rPr>
          <w:color w:val="222222"/>
          <w:sz w:val="24"/>
          <w:szCs w:val="24"/>
          <w:highlight w:val="white"/>
        </w:rPr>
        <w:lastRenderedPageBreak/>
        <w:t>очень активные, подвижные и, как это часто бывает в начале обучения, слабо мотивированные к изучению второго иностранного языка.</w:t>
      </w:r>
    </w:p>
    <w:p w14:paraId="0000000F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К тому же, в течение дня глаза обучающихся подвергаются большой нагрузке в связи с частым использованием интерактивной доски и компьютера.</w:t>
      </w:r>
    </w:p>
    <w:p w14:paraId="00000010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Стало чрезвычайно важно разнообразить процесс обучения и сделать его увлекательным, не имея при этом мультимедийной презентации и доступа к YouTube.</w:t>
      </w:r>
    </w:p>
    <w:p w14:paraId="00000011" w14:textId="7CC6D350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 xml:space="preserve">В течение триместра были адаптированы </w:t>
      </w:r>
      <w:r w:rsidRPr="00E36CD9">
        <w:rPr>
          <w:i/>
          <w:color w:val="222222"/>
          <w:sz w:val="24"/>
          <w:szCs w:val="24"/>
          <w:highlight w:val="white"/>
        </w:rPr>
        <w:t>лото, бинго, Brainbow cubes, дубль, мемо, дженга, мистакос (стульчики)</w:t>
      </w:r>
      <w:r w:rsidRPr="00E36CD9">
        <w:rPr>
          <w:color w:val="222222"/>
          <w:sz w:val="24"/>
          <w:szCs w:val="24"/>
          <w:highlight w:val="white"/>
        </w:rPr>
        <w:t>. Перечисленные игры были апробированы не только в училище с обучающимися на курсе допобразования, но и в течение урочных занятий на рождественскую тематику с обучающимися 7</w:t>
      </w:r>
      <w:r w:rsidR="00AC6DB8" w:rsidRPr="00AC6DB8">
        <w:rPr>
          <w:color w:val="222222"/>
          <w:sz w:val="24"/>
          <w:szCs w:val="24"/>
        </w:rPr>
        <w:t>–</w:t>
      </w:r>
      <w:r w:rsidRPr="00E36CD9">
        <w:rPr>
          <w:color w:val="222222"/>
          <w:sz w:val="24"/>
          <w:szCs w:val="24"/>
          <w:highlight w:val="white"/>
        </w:rPr>
        <w:t>8 классов, и представлены студентам института иностранных языков Петрозаводского государственного университета в ходе открытого диалога, направленного на популяризацию профессии учителя.</w:t>
      </w:r>
    </w:p>
    <w:p w14:paraId="00000012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i/>
          <w:color w:val="222222"/>
          <w:sz w:val="24"/>
          <w:szCs w:val="24"/>
          <w:highlight w:val="white"/>
        </w:rPr>
        <w:t>Brainbow cubes</w:t>
      </w:r>
      <w:r w:rsidRPr="00E36CD9">
        <w:rPr>
          <w:color w:val="222222"/>
          <w:sz w:val="24"/>
          <w:szCs w:val="24"/>
          <w:highlight w:val="white"/>
        </w:rPr>
        <w:t xml:space="preserve"> нашла позитивный отклик у пятиклассников. Обучающимся было предложено поделиться на три команды и составить «змейки», соединяющиеся совпадениями одного или двух цветов. Затем пятиклассники называли эти цвета-соединители, тем самым закрепляя в памяти новые лексические единицы – цвета. Кроме того, обучающиеся начинают постигать глобальные компетенции – учатся работать в команде.</w:t>
      </w:r>
    </w:p>
    <w:p w14:paraId="00000013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i/>
          <w:color w:val="222222"/>
          <w:sz w:val="24"/>
          <w:szCs w:val="24"/>
          <w:highlight w:val="white"/>
        </w:rPr>
        <w:t xml:space="preserve">Лото </w:t>
      </w:r>
      <w:r w:rsidRPr="00E36CD9">
        <w:rPr>
          <w:color w:val="222222"/>
          <w:sz w:val="24"/>
          <w:szCs w:val="24"/>
          <w:highlight w:val="white"/>
        </w:rPr>
        <w:t>и</w:t>
      </w:r>
      <w:r w:rsidRPr="00E36CD9">
        <w:rPr>
          <w:i/>
          <w:color w:val="222222"/>
          <w:sz w:val="24"/>
          <w:szCs w:val="24"/>
          <w:highlight w:val="white"/>
        </w:rPr>
        <w:t xml:space="preserve"> бинго</w:t>
      </w:r>
      <w:r w:rsidRPr="00E36CD9">
        <w:rPr>
          <w:color w:val="222222"/>
          <w:sz w:val="24"/>
          <w:szCs w:val="24"/>
          <w:highlight w:val="white"/>
        </w:rPr>
        <w:t xml:space="preserve"> были объединены в одну игру в ходе изучения темы «Профессии» с восьмыми классами. В Интернете с лёгкостью можно найти стикеры на различную тематику. Мы так и поступили. Выбрали с обучающимся интересные атрибуты различных профессий, составили таблицу с их названиями, наклеили стикеры на фишки </w:t>
      </w:r>
      <w:r w:rsidRPr="00E36CD9">
        <w:rPr>
          <w:i/>
          <w:color w:val="222222"/>
          <w:sz w:val="24"/>
          <w:szCs w:val="24"/>
          <w:highlight w:val="white"/>
        </w:rPr>
        <w:t>лото</w:t>
      </w:r>
      <w:r w:rsidRPr="00E36CD9">
        <w:rPr>
          <w:color w:val="222222"/>
          <w:sz w:val="24"/>
          <w:szCs w:val="24"/>
          <w:highlight w:val="white"/>
        </w:rPr>
        <w:t xml:space="preserve">. Распечатали игровые поля в стиле </w:t>
      </w:r>
      <w:r w:rsidRPr="00E36CD9">
        <w:rPr>
          <w:i/>
          <w:color w:val="222222"/>
          <w:sz w:val="24"/>
          <w:szCs w:val="24"/>
          <w:highlight w:val="white"/>
        </w:rPr>
        <w:t>бинго</w:t>
      </w:r>
      <w:r w:rsidRPr="00E36CD9">
        <w:rPr>
          <w:color w:val="222222"/>
          <w:sz w:val="24"/>
          <w:szCs w:val="24"/>
          <w:highlight w:val="white"/>
        </w:rPr>
        <w:t xml:space="preserve"> и сформулировали правила следующим образом: «Ведущий вытягивает фишку и озвучивает атрибут на немецком языке. Первый, кто поднимет руку, должен назвать профессию, где может быть использован данный атрибут. В случае необходимости, ведущий просит пояснить, каким образом предмет на фишке связан с названной профессией. Получив фишку, название профессии записывается в распечатанном поле. Побеждает тот, кто набирает сет из трёх фишек». Совместная адаптация игр позволяет обмениваться творческими идеями, совместно реализовывать образовательные задачи и развивать креативное мышление.</w:t>
      </w:r>
    </w:p>
    <w:p w14:paraId="00000014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 xml:space="preserve">Ежегодно, зимой, перед выходом на каникулы, мы с обучающимися беседуем о новогодних и рождественских традициях и праздниках, потому из десятков вариаций были выбраны соответствующие </w:t>
      </w:r>
      <w:r w:rsidRPr="00E36CD9">
        <w:rPr>
          <w:i/>
          <w:color w:val="222222"/>
          <w:sz w:val="24"/>
          <w:szCs w:val="24"/>
          <w:highlight w:val="white"/>
        </w:rPr>
        <w:t xml:space="preserve">дубль </w:t>
      </w:r>
      <w:r w:rsidRPr="00E36CD9">
        <w:rPr>
          <w:color w:val="222222"/>
          <w:sz w:val="24"/>
          <w:szCs w:val="24"/>
          <w:highlight w:val="white"/>
        </w:rPr>
        <w:t xml:space="preserve">и </w:t>
      </w:r>
      <w:r w:rsidRPr="00E36CD9">
        <w:rPr>
          <w:i/>
          <w:color w:val="222222"/>
          <w:sz w:val="24"/>
          <w:szCs w:val="24"/>
          <w:highlight w:val="white"/>
        </w:rPr>
        <w:t>мемо</w:t>
      </w:r>
      <w:r w:rsidRPr="00E36CD9">
        <w:rPr>
          <w:color w:val="222222"/>
          <w:sz w:val="24"/>
          <w:szCs w:val="24"/>
          <w:highlight w:val="white"/>
        </w:rPr>
        <w:t>. В данных играх правила принципиально не меняются, за исключением того, какой язык можно использовать. В ходе нашей игры, обучающиеся называли изображения на втором иностранном языке.</w:t>
      </w:r>
    </w:p>
    <w:p w14:paraId="00000015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lastRenderedPageBreak/>
        <w:t>Эти игры можно проводить с опорными рабочими листами. Их можно сделать двуязычными, на первом и втором иностранных языках. Таким образом, будет применён дифференцированный и билингвальный подходы в обучении английскому и немецкому.</w:t>
      </w:r>
    </w:p>
    <w:p w14:paraId="00000016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Перечисленные ранее адаптации игр касались в первую очередь изучения и закрепления новых лексических единиц. Изучению грамматики также необходим особый подход. Основная цель в обучении иностранным языкам – реализация успешной коммуникации, где лексика и грамматика должны быть связаны воедино.</w:t>
      </w:r>
    </w:p>
    <w:p w14:paraId="00000017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 xml:space="preserve">Изучение трёх форм глаголов, склонения местоимений и степеней сравнения прилагательных и наречий требуют пристального внимания. Адаптированная </w:t>
      </w:r>
      <w:r w:rsidRPr="00E36CD9">
        <w:rPr>
          <w:i/>
          <w:color w:val="222222"/>
          <w:sz w:val="24"/>
          <w:szCs w:val="24"/>
          <w:highlight w:val="white"/>
        </w:rPr>
        <w:t>дженга</w:t>
      </w:r>
      <w:r w:rsidRPr="00E36CD9">
        <w:rPr>
          <w:color w:val="222222"/>
          <w:sz w:val="24"/>
          <w:szCs w:val="24"/>
          <w:highlight w:val="white"/>
        </w:rPr>
        <w:t xml:space="preserve"> – отличный путь к изучению грамматики играя. На каждом брусочке размещается необходимая часть речи. Вытягивая, обучающиеся называют все необходимые формы, а остальные контролируют правильность ответов, проверяя тем самым и свои знания тоже. Взаимный контроль знаний очень важен, он побуждает участников игры не только слушать, но и слышать друг друга. Как показала практика, эта игра может быть использована не только при обучении школьников, но и при обучении студентов.</w:t>
      </w:r>
    </w:p>
    <w:p w14:paraId="00000018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Перечисленные игры могут использоваться как в начале, так и в середине занятия. В завершении же принято проводить рефлексию, которую также хочется проводить необычным способом.</w:t>
      </w:r>
    </w:p>
    <w:p w14:paraId="00000019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 xml:space="preserve">Стоит обратить внимание на игру </w:t>
      </w:r>
      <w:r w:rsidRPr="00E36CD9">
        <w:rPr>
          <w:i/>
          <w:color w:val="222222"/>
          <w:sz w:val="24"/>
          <w:szCs w:val="24"/>
          <w:highlight w:val="white"/>
        </w:rPr>
        <w:t>мистакос (стульчики)</w:t>
      </w:r>
      <w:r w:rsidRPr="00E36CD9">
        <w:rPr>
          <w:color w:val="222222"/>
          <w:sz w:val="24"/>
          <w:szCs w:val="24"/>
          <w:highlight w:val="white"/>
        </w:rPr>
        <w:t>. Поочерёдно обучающимся необходимо дать обратную связь преподавателю и классу, поставив стульчик. Сложность в том, что каждый последующий должен сообразить, как поставить свой стул сверху так, чтобы не помешать другим и не уронить импровизированную башню. Такая игра приучает игроков обдумывать свои последующие ходы, не торопиться, соотносить мысли и действия.</w:t>
      </w:r>
    </w:p>
    <w:p w14:paraId="0000001A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Использование и адаптирование настольных игр – это увлекательный и многогранный процесс. Он не требует больших временных затрат и сам по себе является многофункциональным и перестраивающимся, в зависимости от преследуемых педагогических целей.</w:t>
      </w:r>
    </w:p>
    <w:p w14:paraId="0000001B" w14:textId="77777777" w:rsidR="00836B16" w:rsidRPr="00E36CD9" w:rsidRDefault="00000000" w:rsidP="00E36CD9">
      <w:pPr>
        <w:ind w:firstLine="0"/>
        <w:rPr>
          <w:color w:val="222222"/>
          <w:sz w:val="24"/>
          <w:szCs w:val="24"/>
          <w:highlight w:val="white"/>
        </w:rPr>
      </w:pPr>
      <w:r w:rsidRPr="00E36CD9">
        <w:rPr>
          <w:color w:val="222222"/>
          <w:sz w:val="24"/>
          <w:szCs w:val="24"/>
          <w:highlight w:val="white"/>
        </w:rPr>
        <w:t>Надеюсь, мои педагогические секреты окажутся полезными и вдохновляющими для любого, кто это прочтёт. Творите с удовольствием!</w:t>
      </w:r>
    </w:p>
    <w:p w14:paraId="0000001C" w14:textId="77777777" w:rsidR="00836B16" w:rsidRPr="00E36CD9" w:rsidRDefault="00836B16" w:rsidP="00E36CD9">
      <w:pPr>
        <w:ind w:firstLine="0"/>
        <w:rPr>
          <w:sz w:val="24"/>
          <w:szCs w:val="24"/>
        </w:rPr>
      </w:pPr>
    </w:p>
    <w:sectPr w:rsidR="00836B16" w:rsidRPr="00E36CD9" w:rsidSect="00E36CD9">
      <w:pgSz w:w="11909" w:h="16834"/>
      <w:pgMar w:top="1134" w:right="850" w:bottom="1134" w:left="1701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16"/>
    <w:rsid w:val="00705CA5"/>
    <w:rsid w:val="00761568"/>
    <w:rsid w:val="00836B16"/>
    <w:rsid w:val="00AC6DB8"/>
    <w:rsid w:val="00E3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C50E"/>
  <w15:docId w15:val="{F6DA3E88-B73A-481E-A6B0-A2CEED04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" w:eastAsia="ru-RU" w:bidi="ar-SA"/>
      </w:rPr>
    </w:rPrDefault>
    <w:pPrDefault>
      <w:pPr>
        <w:spacing w:line="360" w:lineRule="auto"/>
        <w:ind w:firstLine="69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ind w:firstLine="0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ind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ind w:firstLine="0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Исаева В.А.</cp:lastModifiedBy>
  <cp:revision>5</cp:revision>
  <dcterms:created xsi:type="dcterms:W3CDTF">2022-12-31T00:55:00Z</dcterms:created>
  <dcterms:modified xsi:type="dcterms:W3CDTF">2022-12-31T02:23:00Z</dcterms:modified>
</cp:coreProperties>
</file>