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0B3D" w14:textId="6D824C13" w:rsidR="008C47A7" w:rsidRPr="007A41B4" w:rsidRDefault="00444DFD">
      <w:pPr>
        <w:rPr>
          <w:b/>
          <w:bCs/>
        </w:rPr>
      </w:pPr>
      <w:r w:rsidRPr="007A41B4">
        <w:rPr>
          <w:b/>
          <w:bCs/>
        </w:rPr>
        <w:t xml:space="preserve">Тема урока: </w:t>
      </w:r>
      <w:r w:rsidR="006D7C2C" w:rsidRPr="007A41B4">
        <w:rPr>
          <w:b/>
          <w:bCs/>
        </w:rPr>
        <w:t>Урок-дебаты «Свойство живого»</w:t>
      </w:r>
      <w:r w:rsidRPr="007A41B4">
        <w:rPr>
          <w:b/>
          <w:bCs/>
        </w:rPr>
        <w:t>. 9 класс</w:t>
      </w:r>
      <w:r w:rsidR="007A41B4" w:rsidRPr="007A41B4">
        <w:rPr>
          <w:b/>
          <w:bCs/>
        </w:rPr>
        <w:t xml:space="preserve"> (адаптивно для 10 классов)</w:t>
      </w:r>
      <w:r w:rsidRPr="007A41B4">
        <w:rPr>
          <w:b/>
          <w:bCs/>
        </w:rPr>
        <w:t xml:space="preserve">.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444DFD" w14:paraId="4BFC0032" w14:textId="77777777" w:rsidTr="00123F83">
        <w:tc>
          <w:tcPr>
            <w:tcW w:w="2268" w:type="dxa"/>
          </w:tcPr>
          <w:p w14:paraId="0364816A" w14:textId="5179671D" w:rsidR="00444DFD" w:rsidRDefault="00444DFD">
            <w:r>
              <w:t>Тип урока</w:t>
            </w:r>
          </w:p>
        </w:tc>
        <w:tc>
          <w:tcPr>
            <w:tcW w:w="7649" w:type="dxa"/>
          </w:tcPr>
          <w:p w14:paraId="41C55FE1" w14:textId="1A94D04D" w:rsidR="00444DFD" w:rsidRDefault="007A41B4">
            <w:r>
              <w:t xml:space="preserve">Комбинированный </w:t>
            </w:r>
          </w:p>
        </w:tc>
      </w:tr>
      <w:tr w:rsidR="00444DFD" w14:paraId="27140B57" w14:textId="77777777" w:rsidTr="00123F83">
        <w:tc>
          <w:tcPr>
            <w:tcW w:w="2268" w:type="dxa"/>
          </w:tcPr>
          <w:p w14:paraId="1DA0669E" w14:textId="0A26F94C" w:rsidR="00444DFD" w:rsidRDefault="00444DFD">
            <w:r>
              <w:t>Форма проведения</w:t>
            </w:r>
          </w:p>
        </w:tc>
        <w:tc>
          <w:tcPr>
            <w:tcW w:w="7649" w:type="dxa"/>
          </w:tcPr>
          <w:p w14:paraId="2D8D76D1" w14:textId="3EB829C1" w:rsidR="00444DFD" w:rsidRDefault="006D7C2C">
            <w:r>
              <w:t>Урок-дебаты</w:t>
            </w:r>
          </w:p>
        </w:tc>
      </w:tr>
      <w:tr w:rsidR="00444DFD" w14:paraId="430120B0" w14:textId="77777777" w:rsidTr="00123F83">
        <w:tc>
          <w:tcPr>
            <w:tcW w:w="2268" w:type="dxa"/>
          </w:tcPr>
          <w:p w14:paraId="4703D329" w14:textId="77E08AD9" w:rsidR="00444DFD" w:rsidRDefault="00444DFD">
            <w:r>
              <w:t>Методы обучения</w:t>
            </w:r>
          </w:p>
        </w:tc>
        <w:tc>
          <w:tcPr>
            <w:tcW w:w="7649" w:type="dxa"/>
          </w:tcPr>
          <w:p w14:paraId="78C89B77" w14:textId="52D5ACE7" w:rsidR="00444DFD" w:rsidRDefault="00704488">
            <w:r>
              <w:t>Словесные, проблемно-поисковые</w:t>
            </w:r>
            <w:r w:rsidR="006D7C2C">
              <w:t xml:space="preserve"> при создании игровой (спорной) ситуации, объяснительно-иллюстративные методы, дебаты.</w:t>
            </w:r>
          </w:p>
        </w:tc>
      </w:tr>
      <w:tr w:rsidR="00444DFD" w14:paraId="0E856986" w14:textId="77777777" w:rsidTr="00123F83">
        <w:tc>
          <w:tcPr>
            <w:tcW w:w="2268" w:type="dxa"/>
          </w:tcPr>
          <w:p w14:paraId="1D4FCE8A" w14:textId="7134A9DF" w:rsidR="00444DFD" w:rsidRDefault="00444DFD">
            <w:r>
              <w:t>Авторы УМК</w:t>
            </w:r>
          </w:p>
        </w:tc>
        <w:tc>
          <w:tcPr>
            <w:tcW w:w="7649" w:type="dxa"/>
          </w:tcPr>
          <w:p w14:paraId="19B34C5E" w14:textId="75378FF8" w:rsidR="00444DFD" w:rsidRDefault="00704488">
            <w:r>
              <w:t>В.В. Пасечник (УМК «Линяя жизни»)</w:t>
            </w:r>
          </w:p>
        </w:tc>
      </w:tr>
      <w:tr w:rsidR="00444DFD" w14:paraId="448D8245" w14:textId="77777777" w:rsidTr="00123F83">
        <w:tc>
          <w:tcPr>
            <w:tcW w:w="2268" w:type="dxa"/>
          </w:tcPr>
          <w:p w14:paraId="2F2DF613" w14:textId="2EF1E1CA" w:rsidR="00444DFD" w:rsidRDefault="00444DFD">
            <w:r>
              <w:t>Цели и задачи урока</w:t>
            </w:r>
          </w:p>
        </w:tc>
        <w:tc>
          <w:tcPr>
            <w:tcW w:w="7649" w:type="dxa"/>
          </w:tcPr>
          <w:p w14:paraId="562D8C9A" w14:textId="4E4AE5D7" w:rsidR="00C0084A" w:rsidRPr="00455E40" w:rsidRDefault="00C0084A" w:rsidP="00C0084A">
            <w:pPr>
              <w:jc w:val="both"/>
            </w:pPr>
            <w:r w:rsidRPr="00455E40">
              <w:rPr>
                <w:b/>
                <w:i/>
              </w:rPr>
              <w:t>Цель</w:t>
            </w:r>
            <w:r w:rsidRPr="00455E40">
              <w:t>:</w:t>
            </w:r>
            <w:r w:rsidRPr="00455E40">
              <w:rPr>
                <w:b/>
                <w:i/>
              </w:rPr>
              <w:t xml:space="preserve"> Создание условий для активной познавательной деятельности, формирование навыков поиска новых знаний по теме урока</w:t>
            </w:r>
            <w:r w:rsidR="005108B5">
              <w:rPr>
                <w:b/>
                <w:i/>
              </w:rPr>
              <w:t xml:space="preserve"> по средствам построения дебатов в предмете естественно-научного цикла</w:t>
            </w:r>
            <w:r w:rsidRPr="00455E40">
              <w:rPr>
                <w:b/>
                <w:i/>
              </w:rPr>
              <w:t>.</w:t>
            </w:r>
            <w:r w:rsidR="006D7C2C">
              <w:rPr>
                <w:b/>
                <w:i/>
              </w:rPr>
              <w:t xml:space="preserve"> Организовать развитие творческих способностей у учащихся в умении дискутировать, отстаивать свою точку зрения и аргументировать тезисно, соблюдая все правила дебатов. </w:t>
            </w:r>
          </w:p>
          <w:p w14:paraId="2C77D95F" w14:textId="77777777" w:rsidR="00C0084A" w:rsidRPr="00455E40" w:rsidRDefault="00C0084A" w:rsidP="00C0084A">
            <w:pPr>
              <w:jc w:val="both"/>
            </w:pPr>
            <w:r w:rsidRPr="00455E40">
              <w:rPr>
                <w:b/>
                <w:i/>
              </w:rPr>
              <w:t>Дидактическая задача</w:t>
            </w:r>
            <w:r w:rsidRPr="00455E40">
              <w:t xml:space="preserve">: Создание условий для формирования навыков учебного сотрудничества, поиска информации, навыков формулирования и выражения своих мыслей, навыков планирования, </w:t>
            </w:r>
            <w:proofErr w:type="spellStart"/>
            <w:r w:rsidRPr="00455E40">
              <w:t>самооценивания</w:t>
            </w:r>
            <w:proofErr w:type="spellEnd"/>
            <w:r w:rsidRPr="00455E40">
              <w:t xml:space="preserve"> и оценивания.</w:t>
            </w:r>
          </w:p>
          <w:p w14:paraId="0CDADACC" w14:textId="4BC89927" w:rsidR="00C0084A" w:rsidRPr="00455E40" w:rsidRDefault="00C0084A" w:rsidP="00C0084A">
            <w:pPr>
              <w:jc w:val="both"/>
              <w:rPr>
                <w:b/>
                <w:i/>
              </w:rPr>
            </w:pPr>
            <w:r w:rsidRPr="00455E40">
              <w:rPr>
                <w:b/>
                <w:i/>
              </w:rPr>
              <w:t>Развивающие задачи</w:t>
            </w:r>
            <w:proofErr w:type="gramStart"/>
            <w:r w:rsidRPr="00455E40">
              <w:rPr>
                <w:b/>
                <w:i/>
              </w:rPr>
              <w:t>:</w:t>
            </w:r>
            <w:r w:rsidR="006D7C2C">
              <w:rPr>
                <w:b/>
                <w:i/>
              </w:rPr>
              <w:t xml:space="preserve"> </w:t>
            </w:r>
            <w:r w:rsidRPr="00455E40">
              <w:t>Обеспечить</w:t>
            </w:r>
            <w:proofErr w:type="gramEnd"/>
            <w:r w:rsidRPr="00455E40">
              <w:t xml:space="preserve"> условия для развития логического мы</w:t>
            </w:r>
            <w:r>
              <w:t>шления на основе развития памяти</w:t>
            </w:r>
            <w:r w:rsidRPr="00455E40">
              <w:t>, внимания, познавательных умений</w:t>
            </w:r>
          </w:p>
          <w:p w14:paraId="430869F3" w14:textId="39A1505A" w:rsidR="00C0084A" w:rsidRPr="00455E40" w:rsidRDefault="00C0084A" w:rsidP="00C0084A">
            <w:pPr>
              <w:jc w:val="both"/>
              <w:rPr>
                <w:b/>
                <w:i/>
              </w:rPr>
            </w:pPr>
            <w:r w:rsidRPr="00455E40">
              <w:rPr>
                <w:b/>
                <w:i/>
              </w:rPr>
              <w:t>Воспитательные задачи:</w:t>
            </w:r>
            <w:r w:rsidRPr="00455E40">
              <w:t xml:space="preserve"> прививать любовь к живой природе, формировать устойчивое положительное отношение к каждому живому организму на Земле.</w:t>
            </w:r>
            <w:r w:rsidR="006D7C2C">
              <w:t xml:space="preserve"> Уважать мнение других, уметь их выслушать и услышать. Умение договориться и прийти к общему мнению.</w:t>
            </w:r>
          </w:p>
          <w:p w14:paraId="1CCA1433" w14:textId="77777777" w:rsidR="00444DFD" w:rsidRDefault="00C0084A" w:rsidP="00C0084A">
            <w:r w:rsidRPr="00455E40">
              <w:rPr>
                <w:b/>
                <w:i/>
              </w:rPr>
              <w:t xml:space="preserve">Задачи урока: </w:t>
            </w:r>
            <w:r w:rsidRPr="00455E40">
              <w:t>Создание условий для формирования навыков учебного сотрудничества, поиска информации, навыков формулирования и выражения своих мыслей, навыков планирования</w:t>
            </w:r>
            <w:r w:rsidR="006D7C2C">
              <w:t xml:space="preserve"> и ведение дебатов</w:t>
            </w:r>
            <w:r>
              <w:t xml:space="preserve">. </w:t>
            </w:r>
            <w:r w:rsidRPr="00455E40">
              <w:t>Обеспечить условия для развития логического мы</w:t>
            </w:r>
            <w:r>
              <w:t>шления на основе развития памяти</w:t>
            </w:r>
            <w:r w:rsidRPr="00455E40">
              <w:t>, внимания, познавательных умений. Создание условий для усвоения учащимися материала по теме урока.</w:t>
            </w:r>
          </w:p>
          <w:p w14:paraId="1145F9D1" w14:textId="66ED4AD4" w:rsidR="006D7C2C" w:rsidRDefault="006D7C2C" w:rsidP="00C0084A">
            <w:r>
              <w:t xml:space="preserve">Урок позволяет получить учащимся конкретное представление о свойствах живого, сформировать представления о многообразии проявлений этих свойств и расширить свои представления о живой природе в целом. </w:t>
            </w:r>
          </w:p>
        </w:tc>
      </w:tr>
      <w:tr w:rsidR="00444DFD" w14:paraId="45C2FCE7" w14:textId="77777777" w:rsidTr="00123F83">
        <w:tc>
          <w:tcPr>
            <w:tcW w:w="2268" w:type="dxa"/>
          </w:tcPr>
          <w:p w14:paraId="03CB6584" w14:textId="3CA4BD9F" w:rsidR="00444DFD" w:rsidRDefault="00444DFD">
            <w:r>
              <w:t>Планируемые образовательные результаты</w:t>
            </w:r>
          </w:p>
        </w:tc>
        <w:tc>
          <w:tcPr>
            <w:tcW w:w="7649" w:type="dxa"/>
          </w:tcPr>
          <w:p w14:paraId="0CDBA304" w14:textId="411D49F9" w:rsidR="00444DFD" w:rsidRDefault="00CB51C7">
            <w:r w:rsidRPr="00704488">
              <w:rPr>
                <w:b/>
                <w:bCs/>
                <w:i/>
                <w:iCs/>
              </w:rPr>
              <w:t>Предметные результаты:</w:t>
            </w:r>
            <w:r>
              <w:t xml:space="preserve"> учащиеся знакомятся с разными </w:t>
            </w:r>
            <w:r w:rsidR="005108B5">
              <w:t xml:space="preserve">свойствами живого, рассматривают разные точки зрения и связывают воедино изучение тем «Свойство живого», «Вирусы», «Многообразие живой природы», «Нуклеиновые кислоты». </w:t>
            </w:r>
          </w:p>
          <w:p w14:paraId="4D2DAE72" w14:textId="39AEFE92" w:rsidR="00CB51C7" w:rsidRDefault="00CB51C7">
            <w:r w:rsidRPr="00704488">
              <w:rPr>
                <w:b/>
                <w:bCs/>
                <w:i/>
                <w:iCs/>
              </w:rPr>
              <w:t>Личностные результаты:</w:t>
            </w:r>
            <w:r>
              <w:t xml:space="preserve"> учащиеся развивают познавательный интерес к изучаемому материалу</w:t>
            </w:r>
            <w:r w:rsidR="005108B5">
              <w:t xml:space="preserve"> из школьной программы, раскрываясь в ходе предметного спора, отстаивания свой точки зрения, готовя доказательства и тезисы в рамках дебатов. </w:t>
            </w:r>
          </w:p>
          <w:p w14:paraId="3683A2C0" w14:textId="7FB91DBD" w:rsidR="00CB51C7" w:rsidRDefault="00CB51C7">
            <w:r w:rsidRPr="00704488">
              <w:rPr>
                <w:b/>
                <w:bCs/>
                <w:i/>
                <w:iCs/>
              </w:rPr>
              <w:t>Метапредметные результаты:</w:t>
            </w:r>
            <w:r>
              <w:t xml:space="preserve"> учащиеся продолжают осваивать основы исследовательской деятельности, анализируют полученный</w:t>
            </w:r>
            <w:r w:rsidR="005108B5">
              <w:t xml:space="preserve"> и заранее подготовленный материал, прибегают к знаниям из курса химии, информатики и обществознания</w:t>
            </w:r>
            <w:r>
              <w:t xml:space="preserve">. </w:t>
            </w:r>
          </w:p>
          <w:p w14:paraId="6A191859" w14:textId="5F12C6A9" w:rsidR="00CB51C7" w:rsidRDefault="00CB51C7">
            <w:r w:rsidRPr="00704488">
              <w:rPr>
                <w:i/>
                <w:iCs/>
              </w:rPr>
              <w:t>Познавательные:</w:t>
            </w:r>
            <w:r>
              <w:t xml:space="preserve"> работают с ин</w:t>
            </w:r>
            <w:r w:rsidR="00704488">
              <w:t>формационным текстом, карточками, сравнивают и выделяют признаки сходств и отличий</w:t>
            </w:r>
            <w:r w:rsidR="005108B5">
              <w:t xml:space="preserve"> живых и не живых организмов, формируют у них черты сходств и отличий</w:t>
            </w:r>
            <w:r w:rsidR="00704488">
              <w:t xml:space="preserve">. </w:t>
            </w:r>
          </w:p>
          <w:p w14:paraId="42F50DBF" w14:textId="77777777" w:rsidR="00704488" w:rsidRDefault="00704488">
            <w:r w:rsidRPr="00704488">
              <w:rPr>
                <w:i/>
                <w:iCs/>
              </w:rPr>
              <w:t>Регулятивные:</w:t>
            </w:r>
            <w:r>
              <w:t xml:space="preserve"> выделяют и осознают то, что уже усвоено и что подлежит усвоению. Ставят учебную задачу. </w:t>
            </w:r>
          </w:p>
          <w:p w14:paraId="2D022144" w14:textId="422C527F" w:rsidR="00704488" w:rsidRDefault="00704488">
            <w:r w:rsidRPr="00704488">
              <w:rPr>
                <w:i/>
                <w:iCs/>
              </w:rPr>
              <w:t>Коммуникативные:</w:t>
            </w:r>
            <w:r>
              <w:t xml:space="preserve"> работают в </w:t>
            </w:r>
            <w:r w:rsidR="005108B5">
              <w:t xml:space="preserve">командах, определяют судий, спикеров, </w:t>
            </w:r>
            <w:proofErr w:type="spellStart"/>
            <w:r w:rsidR="005108B5">
              <w:t>таймкипера</w:t>
            </w:r>
            <w:proofErr w:type="spellEnd"/>
            <w:r w:rsidR="005108B5">
              <w:t xml:space="preserve"> и экспертов</w:t>
            </w:r>
            <w:r>
              <w:t>, участвуют в коллективном обсуждении, слушают других, обосновывают свое мнение и учатся грамотно излагать собственную позицию</w:t>
            </w:r>
            <w:r w:rsidR="005108B5">
              <w:t xml:space="preserve"> в форме тезисов, опровергают ложные суждения</w:t>
            </w:r>
            <w:r>
              <w:t xml:space="preserve">. </w:t>
            </w:r>
          </w:p>
        </w:tc>
      </w:tr>
      <w:tr w:rsidR="00444DFD" w14:paraId="781D7C85" w14:textId="77777777" w:rsidTr="00123F83">
        <w:tc>
          <w:tcPr>
            <w:tcW w:w="2268" w:type="dxa"/>
          </w:tcPr>
          <w:p w14:paraId="646D0388" w14:textId="5728AEA2" w:rsidR="00444DFD" w:rsidRDefault="00444DFD">
            <w:r>
              <w:lastRenderedPageBreak/>
              <w:t xml:space="preserve">Формы и методы диагностики предметных и метапредметных результатов учащихся </w:t>
            </w:r>
          </w:p>
        </w:tc>
        <w:tc>
          <w:tcPr>
            <w:tcW w:w="7649" w:type="dxa"/>
          </w:tcPr>
          <w:p w14:paraId="452D5B89" w14:textId="05D543A3" w:rsidR="00444DFD" w:rsidRDefault="00CB51C7">
            <w:r>
              <w:t xml:space="preserve">Наглядный (демонстрация слайдов), словесный, работа с листами индивидуального контроля для отстающих учеников, работа в </w:t>
            </w:r>
            <w:r w:rsidR="005108B5">
              <w:t>командах</w:t>
            </w:r>
            <w:r>
              <w:t>, самостоятельная работа учащихся, работа с тексом учебника.</w:t>
            </w:r>
          </w:p>
        </w:tc>
      </w:tr>
      <w:tr w:rsidR="00444DFD" w14:paraId="5BB6FEC2" w14:textId="77777777" w:rsidTr="00123F83">
        <w:tc>
          <w:tcPr>
            <w:tcW w:w="2268" w:type="dxa"/>
          </w:tcPr>
          <w:p w14:paraId="1E3EEDC9" w14:textId="33E10982" w:rsidR="00444DFD" w:rsidRDefault="00444DFD">
            <w:r>
              <w:t>Оборудование</w:t>
            </w:r>
          </w:p>
        </w:tc>
        <w:tc>
          <w:tcPr>
            <w:tcW w:w="7649" w:type="dxa"/>
          </w:tcPr>
          <w:p w14:paraId="6F34E80C" w14:textId="605E704E" w:rsidR="00444DFD" w:rsidRDefault="00CB51C7">
            <w:r>
              <w:t>Компьютер, проектор, презентация «</w:t>
            </w:r>
            <w:r w:rsidR="005108B5">
              <w:t>Свойство живого</w:t>
            </w:r>
            <w:r>
              <w:t xml:space="preserve">», </w:t>
            </w:r>
            <w:r w:rsidR="005108B5">
              <w:t xml:space="preserve">интерактивная </w:t>
            </w:r>
            <w:r>
              <w:t xml:space="preserve">доска, </w:t>
            </w:r>
            <w:r w:rsidR="005108B5">
              <w:t>карточки спикеров, лист-план проведения дебатов, лист для экспертного вердикта</w:t>
            </w:r>
          </w:p>
        </w:tc>
      </w:tr>
      <w:tr w:rsidR="00444DFD" w14:paraId="066773B0" w14:textId="77777777" w:rsidTr="00123F83">
        <w:tc>
          <w:tcPr>
            <w:tcW w:w="2268" w:type="dxa"/>
          </w:tcPr>
          <w:p w14:paraId="55F44EE4" w14:textId="06E338C7" w:rsidR="00444DFD" w:rsidRDefault="00444DFD">
            <w:r>
              <w:t>Образовательные ресурсы</w:t>
            </w:r>
          </w:p>
        </w:tc>
        <w:tc>
          <w:tcPr>
            <w:tcW w:w="7649" w:type="dxa"/>
          </w:tcPr>
          <w:p w14:paraId="1883768B" w14:textId="036FE551" w:rsidR="00444DFD" w:rsidRDefault="00444DFD">
            <w:r>
              <w:t>Учебник Биология. 9 класс. Пасечник В.В.</w:t>
            </w:r>
            <w:r w:rsidR="00CB51C7">
              <w:t>, Каменский А.А.</w:t>
            </w:r>
            <w:r>
              <w:t xml:space="preserve"> </w:t>
            </w:r>
            <w:r w:rsidR="00CB51C7">
              <w:t>«</w:t>
            </w:r>
            <w:r>
              <w:t>Введение в общую биологию»</w:t>
            </w:r>
            <w:r w:rsidR="00CB51C7">
              <w:t>,2018</w:t>
            </w:r>
          </w:p>
        </w:tc>
      </w:tr>
      <w:tr w:rsidR="00444DFD" w14:paraId="171BAA1C" w14:textId="77777777" w:rsidTr="00123F83">
        <w:tc>
          <w:tcPr>
            <w:tcW w:w="2268" w:type="dxa"/>
          </w:tcPr>
          <w:p w14:paraId="7095E524" w14:textId="0B543337" w:rsidR="00444DFD" w:rsidRDefault="00444DFD">
            <w:r>
              <w:t>Приоритетные технологии</w:t>
            </w:r>
          </w:p>
        </w:tc>
        <w:tc>
          <w:tcPr>
            <w:tcW w:w="7649" w:type="dxa"/>
          </w:tcPr>
          <w:p w14:paraId="41849A2E" w14:textId="3B11B694" w:rsidR="00444DFD" w:rsidRDefault="00444DFD">
            <w:r>
              <w:t>Технология развивающего обучения</w:t>
            </w:r>
          </w:p>
        </w:tc>
      </w:tr>
    </w:tbl>
    <w:p w14:paraId="3F0F805A" w14:textId="77777777" w:rsidR="00123F83" w:rsidRDefault="00123F83"/>
    <w:p w14:paraId="0325BCA1" w14:textId="6E57E936" w:rsidR="00C0084A" w:rsidRDefault="00C0084A">
      <w:r>
        <w:t xml:space="preserve">План (структура) занятия: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48"/>
        <w:gridCol w:w="813"/>
        <w:gridCol w:w="3482"/>
        <w:gridCol w:w="1790"/>
        <w:gridCol w:w="1884"/>
      </w:tblGrid>
      <w:tr w:rsidR="00123F83" w14:paraId="3AB087FA" w14:textId="77777777" w:rsidTr="00123F83">
        <w:tc>
          <w:tcPr>
            <w:tcW w:w="1948" w:type="dxa"/>
          </w:tcPr>
          <w:p w14:paraId="6AD0F5DB" w14:textId="6FBCA952" w:rsidR="00C0084A" w:rsidRDefault="00C0084A">
            <w:r>
              <w:t>Этап занятия</w:t>
            </w:r>
          </w:p>
        </w:tc>
        <w:tc>
          <w:tcPr>
            <w:tcW w:w="813" w:type="dxa"/>
          </w:tcPr>
          <w:p w14:paraId="6D74D0BC" w14:textId="3DD404AB" w:rsidR="00C0084A" w:rsidRDefault="00C0084A">
            <w:r>
              <w:t>Время (мин)</w:t>
            </w:r>
          </w:p>
        </w:tc>
        <w:tc>
          <w:tcPr>
            <w:tcW w:w="3482" w:type="dxa"/>
          </w:tcPr>
          <w:p w14:paraId="3578B801" w14:textId="2355F252" w:rsidR="00C0084A" w:rsidRDefault="00C0084A">
            <w:r>
              <w:t>Деятельность преподавателя</w:t>
            </w:r>
          </w:p>
        </w:tc>
        <w:tc>
          <w:tcPr>
            <w:tcW w:w="1790" w:type="dxa"/>
          </w:tcPr>
          <w:p w14:paraId="7337D401" w14:textId="472282B1" w:rsidR="00C0084A" w:rsidRDefault="00C0084A">
            <w:r>
              <w:t>Деятельность обучающихся</w:t>
            </w:r>
          </w:p>
        </w:tc>
        <w:tc>
          <w:tcPr>
            <w:tcW w:w="1884" w:type="dxa"/>
          </w:tcPr>
          <w:p w14:paraId="3FCD1BCE" w14:textId="1CEFFCD7" w:rsidR="00C0084A" w:rsidRDefault="00C0084A">
            <w:r>
              <w:t>Дидактическое обеспечение</w:t>
            </w:r>
          </w:p>
        </w:tc>
      </w:tr>
      <w:tr w:rsidR="00C93C1F" w14:paraId="1A80D8C3" w14:textId="77777777" w:rsidTr="00123F83">
        <w:tc>
          <w:tcPr>
            <w:tcW w:w="1948" w:type="dxa"/>
            <w:vMerge w:val="restart"/>
          </w:tcPr>
          <w:p w14:paraId="215D4901" w14:textId="2BB3CEF5" w:rsidR="00C93C1F" w:rsidRDefault="00C93C1F">
            <w:r>
              <w:t>Организационный</w:t>
            </w:r>
          </w:p>
        </w:tc>
        <w:tc>
          <w:tcPr>
            <w:tcW w:w="813" w:type="dxa"/>
          </w:tcPr>
          <w:p w14:paraId="12C67446" w14:textId="2C175011" w:rsidR="00C93C1F" w:rsidRDefault="00C93C1F">
            <w:r>
              <w:t>1</w:t>
            </w:r>
          </w:p>
        </w:tc>
        <w:tc>
          <w:tcPr>
            <w:tcW w:w="3482" w:type="dxa"/>
          </w:tcPr>
          <w:p w14:paraId="62674ACA" w14:textId="50709C6D" w:rsidR="00C93C1F" w:rsidRDefault="00C93C1F">
            <w:r>
              <w:t>Приветствие, проверка готовности к уроку, проверка настроения</w:t>
            </w:r>
          </w:p>
        </w:tc>
        <w:tc>
          <w:tcPr>
            <w:tcW w:w="1790" w:type="dxa"/>
          </w:tcPr>
          <w:p w14:paraId="2FAD0B6A" w14:textId="3595FB20" w:rsidR="00C93C1F" w:rsidRDefault="00C93C1F">
            <w:r>
              <w:t>Приветствие, организация рабочих мест</w:t>
            </w:r>
          </w:p>
        </w:tc>
        <w:tc>
          <w:tcPr>
            <w:tcW w:w="1884" w:type="dxa"/>
          </w:tcPr>
          <w:p w14:paraId="1C9BA7CB" w14:textId="0C2B7099" w:rsidR="00C93C1F" w:rsidRDefault="00C93C1F">
            <w:r>
              <w:t>Смайлики-настроения</w:t>
            </w:r>
          </w:p>
        </w:tc>
      </w:tr>
      <w:tr w:rsidR="00C93C1F" w14:paraId="4D0BDCE6" w14:textId="77777777" w:rsidTr="00123F83">
        <w:tc>
          <w:tcPr>
            <w:tcW w:w="1948" w:type="dxa"/>
            <w:vMerge/>
          </w:tcPr>
          <w:p w14:paraId="11AC72D2" w14:textId="77777777" w:rsidR="00C93C1F" w:rsidRDefault="00C93C1F"/>
        </w:tc>
        <w:tc>
          <w:tcPr>
            <w:tcW w:w="813" w:type="dxa"/>
          </w:tcPr>
          <w:p w14:paraId="1FBD8BA7" w14:textId="5B264316" w:rsidR="00C93C1F" w:rsidRDefault="00C93C1F">
            <w:r>
              <w:t>1</w:t>
            </w:r>
          </w:p>
        </w:tc>
        <w:tc>
          <w:tcPr>
            <w:tcW w:w="3482" w:type="dxa"/>
          </w:tcPr>
          <w:p w14:paraId="5D7C3CE9" w14:textId="77777777" w:rsidR="00C93C1F" w:rsidRDefault="00C93C1F">
            <w:r>
              <w:t xml:space="preserve">Распределение по группам: </w:t>
            </w:r>
          </w:p>
          <w:p w14:paraId="6F6F4799" w14:textId="66DA3AAF" w:rsidR="00C93C1F" w:rsidRDefault="00C93C1F">
            <w:r>
              <w:t>1. Ведущий – учитель</w:t>
            </w:r>
          </w:p>
          <w:p w14:paraId="6844752F" w14:textId="77777777" w:rsidR="00C93C1F" w:rsidRDefault="00C93C1F">
            <w:r>
              <w:t xml:space="preserve">2. </w:t>
            </w:r>
            <w:proofErr w:type="spellStart"/>
            <w:r>
              <w:t>Таймкипер</w:t>
            </w:r>
            <w:proofErr w:type="spellEnd"/>
            <w:r>
              <w:t xml:space="preserve"> – следит за регламентом проведения дебатов.</w:t>
            </w:r>
          </w:p>
          <w:p w14:paraId="1EDA5B2F" w14:textId="77777777" w:rsidR="00C93C1F" w:rsidRDefault="00C93C1F">
            <w:r>
              <w:t xml:space="preserve">2. Судьи – 4 человека </w:t>
            </w:r>
          </w:p>
          <w:p w14:paraId="4D1C06EE" w14:textId="77777777" w:rsidR="00C93C1F" w:rsidRDefault="00C93C1F">
            <w:r>
              <w:t>3. Члены 2 команд «Тьюринг» и «</w:t>
            </w:r>
            <w:proofErr w:type="spellStart"/>
            <w:r>
              <w:t>Сёрль</w:t>
            </w:r>
            <w:proofErr w:type="spellEnd"/>
            <w:r>
              <w:t>» - 5-6 человек</w:t>
            </w:r>
          </w:p>
          <w:p w14:paraId="45A34355" w14:textId="7CAC1A1F" w:rsidR="00C93C1F" w:rsidRDefault="00C93C1F">
            <w:r>
              <w:t>4. Эксперты – остальные.</w:t>
            </w:r>
          </w:p>
        </w:tc>
        <w:tc>
          <w:tcPr>
            <w:tcW w:w="1790" w:type="dxa"/>
          </w:tcPr>
          <w:p w14:paraId="235B0087" w14:textId="31EFFE1F" w:rsidR="00C93C1F" w:rsidRDefault="00C93C1F">
            <w:r>
              <w:t>Подготовка команд,</w:t>
            </w:r>
            <w:r>
              <w:t xml:space="preserve"> утверждение ролей, инструктаж. </w:t>
            </w:r>
          </w:p>
        </w:tc>
        <w:tc>
          <w:tcPr>
            <w:tcW w:w="1884" w:type="dxa"/>
          </w:tcPr>
          <w:p w14:paraId="752FFD0D" w14:textId="7E994640" w:rsidR="00C93C1F" w:rsidRDefault="00C93C1F">
            <w:r>
              <w:t xml:space="preserve">Выдача листов спикеров, таймера. </w:t>
            </w:r>
          </w:p>
        </w:tc>
      </w:tr>
      <w:tr w:rsidR="00123F83" w14:paraId="280BB5C7" w14:textId="77777777" w:rsidTr="00123F83">
        <w:tc>
          <w:tcPr>
            <w:tcW w:w="1948" w:type="dxa"/>
          </w:tcPr>
          <w:p w14:paraId="5C08654A" w14:textId="7647B961" w:rsidR="00C0084A" w:rsidRDefault="00C0084A">
            <w:r>
              <w:t>Актуализация опорных знаний</w:t>
            </w:r>
          </w:p>
        </w:tc>
        <w:tc>
          <w:tcPr>
            <w:tcW w:w="813" w:type="dxa"/>
          </w:tcPr>
          <w:p w14:paraId="4922A76B" w14:textId="093557DE" w:rsidR="00C0084A" w:rsidRDefault="005108B5">
            <w:r>
              <w:t>4</w:t>
            </w:r>
          </w:p>
        </w:tc>
        <w:tc>
          <w:tcPr>
            <w:tcW w:w="3482" w:type="dxa"/>
          </w:tcPr>
          <w:p w14:paraId="0D67F398" w14:textId="77777777" w:rsidR="00C0084A" w:rsidRDefault="00E3397C">
            <w:r>
              <w:t xml:space="preserve">Выдача листов индивидуальной проверки знаний. </w:t>
            </w:r>
          </w:p>
          <w:p w14:paraId="4F87402D" w14:textId="77777777" w:rsidR="00E3397C" w:rsidRDefault="00E3397C"/>
          <w:p w14:paraId="3FC6E945" w14:textId="52E0B369" w:rsidR="00C93C1F" w:rsidRDefault="00E3397C" w:rsidP="00C93C1F">
            <w:r>
              <w:t>Фронтальный опрос</w:t>
            </w:r>
            <w:r w:rsidR="00C93C1F">
              <w:t xml:space="preserve"> по теме прошлого урока</w:t>
            </w:r>
          </w:p>
          <w:p w14:paraId="517D7E0D" w14:textId="5928F065" w:rsidR="00E3397C" w:rsidRDefault="008A2439">
            <w:r>
              <w:t xml:space="preserve"> </w:t>
            </w:r>
          </w:p>
        </w:tc>
        <w:tc>
          <w:tcPr>
            <w:tcW w:w="1790" w:type="dxa"/>
          </w:tcPr>
          <w:p w14:paraId="7E00139D" w14:textId="77777777" w:rsidR="00C0084A" w:rsidRDefault="00E3397C">
            <w:r>
              <w:t xml:space="preserve">Отстающие учащиеся отвечают на вопросы на листах. </w:t>
            </w:r>
          </w:p>
          <w:p w14:paraId="69A07CC1" w14:textId="77777777" w:rsidR="00E3397C" w:rsidRDefault="00E3397C"/>
          <w:p w14:paraId="56598BD1" w14:textId="6CB37BFD" w:rsidR="00E3397C" w:rsidRDefault="00E3397C">
            <w:r>
              <w:t xml:space="preserve">Вызванные к доске отвечают на 3 вопроса. Класс оценивает полноту ответов и в конце проводит совместную с учителем оценку. </w:t>
            </w:r>
          </w:p>
        </w:tc>
        <w:tc>
          <w:tcPr>
            <w:tcW w:w="1884" w:type="dxa"/>
          </w:tcPr>
          <w:p w14:paraId="1AFC8D12" w14:textId="114F9319" w:rsidR="00C0084A" w:rsidRDefault="00E3397C">
            <w:r>
              <w:t xml:space="preserve">Листы индивидуального контроля знаний для отстающих учеников </w:t>
            </w:r>
          </w:p>
          <w:p w14:paraId="13240BFC" w14:textId="77777777" w:rsidR="00E3397C" w:rsidRDefault="00E3397C"/>
          <w:p w14:paraId="4455BBA0" w14:textId="1276FCD2" w:rsidR="00E3397C" w:rsidRDefault="00E3397C">
            <w:r>
              <w:t>Фронтальный опрос.</w:t>
            </w:r>
          </w:p>
        </w:tc>
      </w:tr>
      <w:tr w:rsidR="00123F83" w14:paraId="2370A72F" w14:textId="77777777" w:rsidTr="00123F83">
        <w:tc>
          <w:tcPr>
            <w:tcW w:w="1948" w:type="dxa"/>
          </w:tcPr>
          <w:p w14:paraId="64496629" w14:textId="32767B14" w:rsidR="00C0084A" w:rsidRDefault="00C0084A">
            <w:r>
              <w:t>Мотивация учебной деятельности</w:t>
            </w:r>
          </w:p>
        </w:tc>
        <w:tc>
          <w:tcPr>
            <w:tcW w:w="813" w:type="dxa"/>
          </w:tcPr>
          <w:p w14:paraId="6EE12F0C" w14:textId="4FB389E2" w:rsidR="00C0084A" w:rsidRDefault="00C0084A">
            <w:r>
              <w:t>2</w:t>
            </w:r>
          </w:p>
        </w:tc>
        <w:tc>
          <w:tcPr>
            <w:tcW w:w="3482" w:type="dxa"/>
          </w:tcPr>
          <w:p w14:paraId="32A0EC48" w14:textId="5AAB1EE5" w:rsidR="00C0084A" w:rsidRDefault="008A2439">
            <w:r>
              <w:t xml:space="preserve">Учащиеся </w:t>
            </w:r>
            <w:r w:rsidR="00C93C1F">
              <w:t>читают из учебника определения «жизни», соглашаясь или нет, предлагая свои определения.</w:t>
            </w:r>
          </w:p>
          <w:p w14:paraId="1714226D" w14:textId="77777777" w:rsidR="008A2439" w:rsidRDefault="008A2439"/>
          <w:p w14:paraId="324C86B8" w14:textId="1E71E4E5" w:rsidR="008A2439" w:rsidRDefault="008A2439">
            <w:r>
              <w:t xml:space="preserve">Тема урока формируются учениками при помощи фото </w:t>
            </w:r>
            <w:r w:rsidR="00C93C1F">
              <w:t xml:space="preserve">с разными </w:t>
            </w:r>
            <w:r w:rsidR="00C93C1F">
              <w:lastRenderedPageBreak/>
              <w:t>предметами/существами</w:t>
            </w:r>
            <w:r>
              <w:t>. Они говорят</w:t>
            </w:r>
            <w:r w:rsidR="00C93C1F">
              <w:t xml:space="preserve">, на какие группы можно условно разделить изображения и пытаются конкретизировать свойства живого. Вспоминают положение вирусов в классификации, сравнивая их с компьютером. </w:t>
            </w:r>
          </w:p>
          <w:p w14:paraId="70E7117A" w14:textId="77777777" w:rsidR="008A2439" w:rsidRDefault="008A2439"/>
          <w:p w14:paraId="2F68D9CB" w14:textId="77777777" w:rsidR="008A2439" w:rsidRDefault="008A2439">
            <w:r>
              <w:t xml:space="preserve">Учитель фиксирует ответы на доске в двух столбиках (знаем/не знаем). </w:t>
            </w:r>
          </w:p>
          <w:p w14:paraId="6D47CDAE" w14:textId="77777777" w:rsidR="008A2439" w:rsidRDefault="008A2439"/>
          <w:p w14:paraId="78F9C862" w14:textId="77777777" w:rsidR="00C93C1F" w:rsidRDefault="00C93C1F">
            <w:r>
              <w:t>Являются ли вирусы живыми?</w:t>
            </w:r>
          </w:p>
          <w:p w14:paraId="4FD6DEBD" w14:textId="5377CC61" w:rsidR="00123F83" w:rsidRDefault="00C93C1F">
            <w:r>
              <w:t xml:space="preserve">Является ли живым инопланетянин или компьютер? Почему? </w:t>
            </w:r>
            <w:r w:rsidR="00123F83">
              <w:t xml:space="preserve"> </w:t>
            </w:r>
            <w:r w:rsidR="005F4DAC">
              <w:t xml:space="preserve">Ведь компьютеры развиваются, растут, они размножаются (за счет человека) и также могут двигаться (роботы) и пр. </w:t>
            </w:r>
          </w:p>
        </w:tc>
        <w:tc>
          <w:tcPr>
            <w:tcW w:w="1790" w:type="dxa"/>
          </w:tcPr>
          <w:p w14:paraId="49712BBA" w14:textId="77777777" w:rsidR="00C0084A" w:rsidRDefault="00123F83">
            <w:r>
              <w:lastRenderedPageBreak/>
              <w:t xml:space="preserve">Класс </w:t>
            </w:r>
            <w:r w:rsidR="00671C01">
              <w:t>поочерёдно</w:t>
            </w:r>
            <w:r>
              <w:t xml:space="preserve"> высказывает свое мнение, формулирует тему и записывает ее в тетрадь</w:t>
            </w:r>
          </w:p>
          <w:p w14:paraId="5031033B" w14:textId="77777777" w:rsidR="00C93C1F" w:rsidRDefault="00C93C1F"/>
          <w:p w14:paraId="012BCA69" w14:textId="2E19748B" w:rsidR="00C93C1F" w:rsidRDefault="00C93C1F">
            <w:r>
              <w:t>Записывают определение «жизнь» и пытаются выделить свойства живого.</w:t>
            </w:r>
          </w:p>
        </w:tc>
        <w:tc>
          <w:tcPr>
            <w:tcW w:w="1884" w:type="dxa"/>
          </w:tcPr>
          <w:p w14:paraId="0800D825" w14:textId="42CCCDE6" w:rsidR="00C0084A" w:rsidRDefault="00123F83">
            <w:r>
              <w:lastRenderedPageBreak/>
              <w:t>Презентация</w:t>
            </w:r>
          </w:p>
        </w:tc>
      </w:tr>
      <w:tr w:rsidR="00123F83" w14:paraId="2BF987D8" w14:textId="77777777" w:rsidTr="00123F83">
        <w:tc>
          <w:tcPr>
            <w:tcW w:w="1948" w:type="dxa"/>
          </w:tcPr>
          <w:p w14:paraId="33CA8DB4" w14:textId="058721FE" w:rsidR="00C0084A" w:rsidRDefault="00C0084A">
            <w:r>
              <w:t>Постановка цели и задач урока</w:t>
            </w:r>
          </w:p>
        </w:tc>
        <w:tc>
          <w:tcPr>
            <w:tcW w:w="813" w:type="dxa"/>
          </w:tcPr>
          <w:p w14:paraId="7CAB097E" w14:textId="35BD8EC6" w:rsidR="00C0084A" w:rsidRDefault="00C0084A">
            <w:r>
              <w:t>3</w:t>
            </w:r>
          </w:p>
        </w:tc>
        <w:tc>
          <w:tcPr>
            <w:tcW w:w="3482" w:type="dxa"/>
          </w:tcPr>
          <w:p w14:paraId="278E3537" w14:textId="77777777" w:rsidR="00C0084A" w:rsidRDefault="00123F83">
            <w:r>
              <w:t>Исходя из того, что класс «не знает» - они формулируют цель урока и знакомятся с задачами, которые фиксируются учителем на доске</w:t>
            </w:r>
            <w:r w:rsidR="00671C01">
              <w:t xml:space="preserve">. </w:t>
            </w:r>
          </w:p>
          <w:p w14:paraId="222CBDCB" w14:textId="243337FE" w:rsidR="00671C01" w:rsidRDefault="00671C01">
            <w:r w:rsidRPr="00671C01">
              <w:rPr>
                <w:b/>
                <w:bCs/>
              </w:rPr>
              <w:t>Цель:</w:t>
            </w:r>
            <w:r>
              <w:t xml:space="preserve"> </w:t>
            </w:r>
            <w:r w:rsidR="005F4DAC">
              <w:t>сформировать и обобщить знания о свойствах живых организмов.</w:t>
            </w:r>
          </w:p>
          <w:p w14:paraId="1EBEBF91" w14:textId="77777777" w:rsidR="00671C01" w:rsidRPr="00671C01" w:rsidRDefault="00671C01">
            <w:pPr>
              <w:rPr>
                <w:b/>
                <w:bCs/>
              </w:rPr>
            </w:pPr>
            <w:r w:rsidRPr="00671C01">
              <w:rPr>
                <w:b/>
                <w:bCs/>
              </w:rPr>
              <w:t xml:space="preserve">Задачи: </w:t>
            </w:r>
          </w:p>
          <w:p w14:paraId="21C58B27" w14:textId="77777777" w:rsidR="005F4DAC" w:rsidRPr="005F4DAC" w:rsidRDefault="005F4DAC" w:rsidP="005F4DAC">
            <w:pPr>
              <w:spacing w:after="0" w:line="240" w:lineRule="auto"/>
            </w:pPr>
            <w:r w:rsidRPr="005F4DAC">
              <w:t>1. Выяснить, существует ли конкретное понятие «жизнь».</w:t>
            </w:r>
          </w:p>
          <w:p w14:paraId="32782B04" w14:textId="77777777" w:rsidR="005F4DAC" w:rsidRPr="005F4DAC" w:rsidRDefault="005F4DAC" w:rsidP="005F4DAC">
            <w:r w:rsidRPr="005F4DAC">
              <w:t>2. Научиться выделять свойство живого.</w:t>
            </w:r>
          </w:p>
          <w:p w14:paraId="4716F5BF" w14:textId="77777777" w:rsidR="005F4DAC" w:rsidRPr="005F4DAC" w:rsidRDefault="005F4DAC" w:rsidP="005F4DAC">
            <w:r w:rsidRPr="005F4DAC">
              <w:t>3. Умение применять их на практике.</w:t>
            </w:r>
          </w:p>
          <w:p w14:paraId="56DE6A31" w14:textId="77777777" w:rsidR="005F4DAC" w:rsidRPr="005F4DAC" w:rsidRDefault="005F4DAC" w:rsidP="005F4DAC">
            <w:r w:rsidRPr="005F4DAC">
              <w:t>4. Получение опыта в проведении дебатов с аргументацией собственного мнения при помощи полученных и вновь приобретенных знаний.</w:t>
            </w:r>
          </w:p>
          <w:p w14:paraId="489819D3" w14:textId="167090E1" w:rsidR="00671C01" w:rsidRDefault="005F4DAC">
            <w:r w:rsidRPr="005F4DAC">
              <w:t>5. Умение выслушать оппонента и прийти к общему мнению.</w:t>
            </w:r>
            <w:r w:rsidRPr="005F4DAC">
              <w:rPr>
                <w:b/>
                <w:bCs/>
              </w:rPr>
              <w:t xml:space="preserve"> </w:t>
            </w:r>
          </w:p>
        </w:tc>
        <w:tc>
          <w:tcPr>
            <w:tcW w:w="1790" w:type="dxa"/>
          </w:tcPr>
          <w:p w14:paraId="0E239D3B" w14:textId="2613832B" w:rsidR="00C0084A" w:rsidRDefault="00671C01">
            <w:r w:rsidRPr="00671C01">
              <w:t>Класс поочерёдно высказывает свое мнение</w:t>
            </w:r>
            <w:r>
              <w:t>, самостоятельно формулирует цель и знакомится с задачами</w:t>
            </w:r>
          </w:p>
        </w:tc>
        <w:tc>
          <w:tcPr>
            <w:tcW w:w="1884" w:type="dxa"/>
          </w:tcPr>
          <w:p w14:paraId="0753914A" w14:textId="71B8FF05" w:rsidR="00C0084A" w:rsidRDefault="00671C01">
            <w:r>
              <w:t xml:space="preserve">Работа с доской и презентацией </w:t>
            </w:r>
          </w:p>
        </w:tc>
      </w:tr>
      <w:tr w:rsidR="00123F83" w14:paraId="40CB9236" w14:textId="77777777" w:rsidTr="00123F83">
        <w:tc>
          <w:tcPr>
            <w:tcW w:w="1948" w:type="dxa"/>
          </w:tcPr>
          <w:p w14:paraId="1EDD39A5" w14:textId="265E57B1" w:rsidR="00C0084A" w:rsidRDefault="00C0084A">
            <w:r>
              <w:t>Основной этап. Изучение нового материала</w:t>
            </w:r>
          </w:p>
        </w:tc>
        <w:tc>
          <w:tcPr>
            <w:tcW w:w="813" w:type="dxa"/>
          </w:tcPr>
          <w:p w14:paraId="27F9300E" w14:textId="6827BBA7" w:rsidR="00C0084A" w:rsidRDefault="005F4DAC">
            <w:r>
              <w:t>10</w:t>
            </w:r>
          </w:p>
        </w:tc>
        <w:tc>
          <w:tcPr>
            <w:tcW w:w="3482" w:type="dxa"/>
          </w:tcPr>
          <w:p w14:paraId="1DB55D02" w14:textId="44ABADFD" w:rsidR="00C0084A" w:rsidRDefault="00484634">
            <w:r>
              <w:t>На основе параграфа учащиеся заполняют кластер, поместив в центр «</w:t>
            </w:r>
            <w:r w:rsidR="005F4DAC">
              <w:t>Свойства живого</w:t>
            </w:r>
            <w:r>
              <w:t xml:space="preserve">». </w:t>
            </w:r>
          </w:p>
        </w:tc>
        <w:tc>
          <w:tcPr>
            <w:tcW w:w="1790" w:type="dxa"/>
          </w:tcPr>
          <w:p w14:paraId="51BDD9FC" w14:textId="1076DB8E" w:rsidR="00C0084A" w:rsidRDefault="00484634">
            <w:r>
              <w:t>Ученики чертят схему (кластер) «</w:t>
            </w:r>
            <w:r w:rsidR="005F4DAC">
              <w:t>Свойство живого</w:t>
            </w:r>
            <w:r>
              <w:t xml:space="preserve">», заполняя ее при работе с учебником, разбирая происхождения слов и приводя примеры </w:t>
            </w:r>
            <w:r>
              <w:lastRenderedPageBreak/>
              <w:t>организмов. Дают определения основным терминам.</w:t>
            </w:r>
          </w:p>
        </w:tc>
        <w:tc>
          <w:tcPr>
            <w:tcW w:w="1884" w:type="dxa"/>
          </w:tcPr>
          <w:p w14:paraId="7B608497" w14:textId="7A4806FD" w:rsidR="00C0084A" w:rsidRDefault="00C25687">
            <w:r>
              <w:lastRenderedPageBreak/>
              <w:t>Презентация</w:t>
            </w:r>
          </w:p>
        </w:tc>
      </w:tr>
      <w:tr w:rsidR="00123F83" w14:paraId="0DE7AD2F" w14:textId="77777777" w:rsidTr="00123F83">
        <w:tc>
          <w:tcPr>
            <w:tcW w:w="1948" w:type="dxa"/>
          </w:tcPr>
          <w:p w14:paraId="18B0AC77" w14:textId="0AB56A65" w:rsidR="00C0084A" w:rsidRDefault="00C0084A">
            <w:r>
              <w:t>Физкультурная минутка</w:t>
            </w:r>
          </w:p>
        </w:tc>
        <w:tc>
          <w:tcPr>
            <w:tcW w:w="813" w:type="dxa"/>
          </w:tcPr>
          <w:p w14:paraId="4CD51650" w14:textId="73068866" w:rsidR="00C0084A" w:rsidRDefault="00C0084A">
            <w:r>
              <w:t>1</w:t>
            </w:r>
          </w:p>
        </w:tc>
        <w:tc>
          <w:tcPr>
            <w:tcW w:w="3482" w:type="dxa"/>
          </w:tcPr>
          <w:p w14:paraId="25C5E709" w14:textId="121135F5" w:rsidR="00C0084A" w:rsidRDefault="00C25687">
            <w:r>
              <w:t>Музыкальная минутка (зарядка для глаз, пальцев, кистей, рук и спины на основе йоги).</w:t>
            </w:r>
            <w:r w:rsidR="005F4DAC">
              <w:t xml:space="preserve"> Музыка роботов подчеркивает тематику урока и параллель между сравнением компьютеров и вирусов в вопросе их классификации как живые и неживые системы.</w:t>
            </w:r>
          </w:p>
        </w:tc>
        <w:tc>
          <w:tcPr>
            <w:tcW w:w="1790" w:type="dxa"/>
          </w:tcPr>
          <w:p w14:paraId="343D144B" w14:textId="394FBA9E" w:rsidR="00C0084A" w:rsidRDefault="00C25687">
            <w:r>
              <w:t xml:space="preserve">Учащиеся встают из-за парт, двое выходят к доске рядом с учителем и повторяют движения. </w:t>
            </w:r>
          </w:p>
        </w:tc>
        <w:tc>
          <w:tcPr>
            <w:tcW w:w="1884" w:type="dxa"/>
          </w:tcPr>
          <w:p w14:paraId="26405ACA" w14:textId="35FF812F" w:rsidR="00C0084A" w:rsidRDefault="00C25687">
            <w:r>
              <w:t>Презентация</w:t>
            </w:r>
          </w:p>
        </w:tc>
      </w:tr>
      <w:tr w:rsidR="00123F83" w14:paraId="6CC3B1FB" w14:textId="77777777" w:rsidTr="00123F83">
        <w:tc>
          <w:tcPr>
            <w:tcW w:w="1948" w:type="dxa"/>
          </w:tcPr>
          <w:p w14:paraId="3E14BC85" w14:textId="6313971C" w:rsidR="00C0084A" w:rsidRDefault="00C0084A">
            <w:r>
              <w:t>Закрепление изученного материала</w:t>
            </w:r>
          </w:p>
        </w:tc>
        <w:tc>
          <w:tcPr>
            <w:tcW w:w="813" w:type="dxa"/>
          </w:tcPr>
          <w:p w14:paraId="3C910612" w14:textId="3CA7CEC1" w:rsidR="00C0084A" w:rsidRDefault="005F4DAC">
            <w:r>
              <w:t>2</w:t>
            </w:r>
            <w:r w:rsidR="00C0084A">
              <w:t>0</w:t>
            </w:r>
          </w:p>
        </w:tc>
        <w:tc>
          <w:tcPr>
            <w:tcW w:w="3482" w:type="dxa"/>
          </w:tcPr>
          <w:p w14:paraId="2A668D68" w14:textId="371349EA" w:rsidR="00484634" w:rsidRDefault="005F4DAC">
            <w:r>
              <w:t xml:space="preserve">Ребята из команды «Тьюринг», используя заранее заготовленные тезисы, выступают с мыслью «Могут ли машины думать?» Они отстаивают точку зрения, что компьютеры можно считать живыми, если они проходят тест Алана </w:t>
            </w:r>
            <w:proofErr w:type="spellStart"/>
            <w:r>
              <w:t>Тьюрирга</w:t>
            </w:r>
            <w:proofErr w:type="spellEnd"/>
            <w:r>
              <w:t>. И, если компьютеры живые, хотя живут за счет человека, то и вирусы тоже.</w:t>
            </w:r>
          </w:p>
          <w:p w14:paraId="6B2BA710" w14:textId="77777777" w:rsidR="005F4DAC" w:rsidRDefault="005F4DAC">
            <w:r>
              <w:t xml:space="preserve">Ребята из команды 2 готовят свои вопросы и замечания, объективно критикуя, используя свойства живых организмов. </w:t>
            </w:r>
          </w:p>
          <w:p w14:paraId="1D4AC3B0" w14:textId="77777777" w:rsidR="005F4DAC" w:rsidRDefault="005F4DAC">
            <w:r>
              <w:t xml:space="preserve">Команда «Тьюринг» отвечает на критику. </w:t>
            </w:r>
          </w:p>
          <w:p w14:paraId="74B66B92" w14:textId="77777777" w:rsidR="005F4DAC" w:rsidRDefault="005F4DAC"/>
          <w:p w14:paraId="5C18DC21" w14:textId="77777777" w:rsidR="005F4DAC" w:rsidRDefault="005F4DAC">
            <w:r>
              <w:t>Во втором раунде выступает команда «</w:t>
            </w:r>
            <w:proofErr w:type="spellStart"/>
            <w:r>
              <w:t>Сёрль</w:t>
            </w:r>
            <w:proofErr w:type="spellEnd"/>
            <w:r>
              <w:t xml:space="preserve">». Они выступают с доказательствами «Китайская комната» и опровергают тест Тьюринга, настаивая, что у вирусов нет собственных ферментов обмена веществ, а размножаться за счет другого – это не самостоятельное размножения, как и в случае с компьютерами. </w:t>
            </w:r>
            <w:r w:rsidR="00536EC6">
              <w:t xml:space="preserve">Схема опровержения та же, что и в первой раунде. </w:t>
            </w:r>
          </w:p>
          <w:p w14:paraId="65E0AD37" w14:textId="77777777" w:rsidR="00536EC6" w:rsidRDefault="00536EC6"/>
          <w:p w14:paraId="346E46FB" w14:textId="77777777" w:rsidR="00536EC6" w:rsidRDefault="00536EC6">
            <w:r>
              <w:t xml:space="preserve">В итоговом раунде дебатов ребята консультируются с экспертами и знакомятся с концепцией эгоистичной ДНК. Готовят каверзные вопросы друг для друга и ищут слабые места противников. Задают друг другу вопросы и отвечают на них. Звучит финальная речь. </w:t>
            </w:r>
          </w:p>
          <w:p w14:paraId="47AEF018" w14:textId="77777777" w:rsidR="00536EC6" w:rsidRDefault="00536EC6"/>
          <w:p w14:paraId="4A66C864" w14:textId="77777777" w:rsidR="00536EC6" w:rsidRDefault="00536EC6">
            <w:r>
              <w:t xml:space="preserve">Судьи готовят итоги, эксперты завершают оформление итоговых листов. </w:t>
            </w:r>
          </w:p>
          <w:p w14:paraId="19FE8CEB" w14:textId="77777777" w:rsidR="00536EC6" w:rsidRDefault="00536EC6"/>
          <w:p w14:paraId="22A2AC85" w14:textId="58A47F14" w:rsidR="00536EC6" w:rsidRDefault="00536EC6">
            <w:r>
              <w:t>Итоговый вердикт судей.</w:t>
            </w:r>
          </w:p>
        </w:tc>
        <w:tc>
          <w:tcPr>
            <w:tcW w:w="1790" w:type="dxa"/>
          </w:tcPr>
          <w:p w14:paraId="55C124D6" w14:textId="529B3321" w:rsidR="00C0084A" w:rsidRDefault="00EE0854">
            <w:r>
              <w:lastRenderedPageBreak/>
              <w:t xml:space="preserve">Работая в </w:t>
            </w:r>
            <w:r w:rsidR="00536EC6">
              <w:t>командах, ребята должны опираться на заранее изученный дома материал и заготовленные аргументы (</w:t>
            </w:r>
            <w:proofErr w:type="spellStart"/>
            <w:r w:rsidR="00536EC6">
              <w:t>дз</w:t>
            </w:r>
            <w:proofErr w:type="spellEnd"/>
            <w:r w:rsidR="00536EC6">
              <w:t xml:space="preserve"> прошлого урока). Все члены выступают и участвуют со своей частью, порядок выступления определяет жребий. Ребята корректно должны относиться к соперникам, соблюдать регламент и оценивать собственную речь</w:t>
            </w:r>
          </w:p>
        </w:tc>
        <w:tc>
          <w:tcPr>
            <w:tcW w:w="1884" w:type="dxa"/>
          </w:tcPr>
          <w:p w14:paraId="6DAEFA42" w14:textId="28C6FF0C" w:rsidR="00C0084A" w:rsidRDefault="00536EC6">
            <w:r>
              <w:t xml:space="preserve">Карточки спикеров, судейский и экспертный протокол. </w:t>
            </w:r>
          </w:p>
        </w:tc>
      </w:tr>
      <w:tr w:rsidR="00123F83" w14:paraId="04414157" w14:textId="77777777" w:rsidTr="00123F83">
        <w:tc>
          <w:tcPr>
            <w:tcW w:w="1948" w:type="dxa"/>
          </w:tcPr>
          <w:p w14:paraId="01B880B6" w14:textId="5FA30FD8" w:rsidR="00C0084A" w:rsidRDefault="00C0084A">
            <w:r>
              <w:t>Информация о домашнем задании</w:t>
            </w:r>
          </w:p>
        </w:tc>
        <w:tc>
          <w:tcPr>
            <w:tcW w:w="813" w:type="dxa"/>
          </w:tcPr>
          <w:p w14:paraId="1E2E6584" w14:textId="5BD77092" w:rsidR="00C0084A" w:rsidRDefault="00C0084A">
            <w:r>
              <w:t>1</w:t>
            </w:r>
          </w:p>
        </w:tc>
        <w:tc>
          <w:tcPr>
            <w:tcW w:w="3482" w:type="dxa"/>
          </w:tcPr>
          <w:p w14:paraId="7918CAFB" w14:textId="77777777" w:rsidR="00C0084A" w:rsidRDefault="00EE0854">
            <w:r>
              <w:t>На доске появляется домашнее задание:</w:t>
            </w:r>
          </w:p>
          <w:p w14:paraId="35AA9E67" w14:textId="77777777" w:rsidR="00EE0854" w:rsidRDefault="00EE0854">
            <w:r>
              <w:t>1. Параграф</w:t>
            </w:r>
          </w:p>
          <w:p w14:paraId="57447106" w14:textId="77777777" w:rsidR="00EE0854" w:rsidRDefault="00EE0854">
            <w:r>
              <w:t>2. Варианты вопросов на Решу ОГЭ</w:t>
            </w:r>
          </w:p>
          <w:p w14:paraId="74F9308D" w14:textId="0C94CCBC" w:rsidR="00EE0854" w:rsidRDefault="00EE0854">
            <w:r>
              <w:t xml:space="preserve">3. </w:t>
            </w:r>
            <w:r w:rsidR="006E02F6">
              <w:t>Составление таблицы «Свойство живого» и ее заполнение</w:t>
            </w:r>
          </w:p>
        </w:tc>
        <w:tc>
          <w:tcPr>
            <w:tcW w:w="1790" w:type="dxa"/>
          </w:tcPr>
          <w:p w14:paraId="16C87987" w14:textId="26A2DC11" w:rsidR="00C0084A" w:rsidRDefault="00EE0854">
            <w:r>
              <w:t>Дети записывают домашнее задание и задают уточняющие вопросы</w:t>
            </w:r>
          </w:p>
        </w:tc>
        <w:tc>
          <w:tcPr>
            <w:tcW w:w="1884" w:type="dxa"/>
          </w:tcPr>
          <w:p w14:paraId="23EADD87" w14:textId="4BDF27EE" w:rsidR="00C0084A" w:rsidRDefault="00EE0854">
            <w:r>
              <w:t>Презентация</w:t>
            </w:r>
          </w:p>
        </w:tc>
      </w:tr>
      <w:tr w:rsidR="00123F83" w14:paraId="6D24B3E0" w14:textId="77777777" w:rsidTr="00123F83">
        <w:tc>
          <w:tcPr>
            <w:tcW w:w="1948" w:type="dxa"/>
          </w:tcPr>
          <w:p w14:paraId="17ECBF6A" w14:textId="4CD815B1" w:rsidR="00C0084A" w:rsidRDefault="00C0084A">
            <w:r>
              <w:t>Подведение итогов урока</w:t>
            </w:r>
          </w:p>
        </w:tc>
        <w:tc>
          <w:tcPr>
            <w:tcW w:w="813" w:type="dxa"/>
          </w:tcPr>
          <w:p w14:paraId="70780305" w14:textId="18C51586" w:rsidR="00C0084A" w:rsidRDefault="00C0084A">
            <w:r>
              <w:t>2</w:t>
            </w:r>
          </w:p>
        </w:tc>
        <w:tc>
          <w:tcPr>
            <w:tcW w:w="3482" w:type="dxa"/>
          </w:tcPr>
          <w:p w14:paraId="7BE6C8F8" w14:textId="77777777" w:rsidR="00C0084A" w:rsidRDefault="00EE0854">
            <w:r>
              <w:t xml:space="preserve">Оценка результативности учащихся происходит по средствам накопления «цветов». Три цветка – оценка «5», два – оценка «4» или «++», которые в дальнейшем можно доработать на следующем уроке, чтобы получить оценку. Один – «+». </w:t>
            </w:r>
          </w:p>
          <w:p w14:paraId="081F7755" w14:textId="1AB12EA8" w:rsidR="00EE0854" w:rsidRDefault="00EE0854">
            <w:r>
              <w:t xml:space="preserve">Отвечавшим у доски и по карточкам с индивидуальными заданиями – оценка по критериям ответа. </w:t>
            </w:r>
          </w:p>
          <w:p w14:paraId="1857ADF0" w14:textId="32A96F4A" w:rsidR="00536EC6" w:rsidRDefault="00536EC6">
            <w:r>
              <w:t>Во время дебатов учащиеся поощряются оценкой или «+».</w:t>
            </w:r>
          </w:p>
          <w:p w14:paraId="1A57A14D" w14:textId="3020BFC6" w:rsidR="00E840BF" w:rsidRDefault="00E840BF">
            <w:r>
              <w:t xml:space="preserve">Рефлексия: </w:t>
            </w:r>
          </w:p>
          <w:p w14:paraId="7369EE03" w14:textId="2886FCA0" w:rsidR="00E840BF" w:rsidRDefault="00E840BF">
            <w:r>
              <w:t xml:space="preserve">1. Как ваше настроение после урока? </w:t>
            </w:r>
          </w:p>
          <w:p w14:paraId="5D96430A" w14:textId="635777EC" w:rsidR="00E840BF" w:rsidRDefault="00E840BF">
            <w:r>
              <w:t>2. Было ли вам интересно?</w:t>
            </w:r>
          </w:p>
          <w:p w14:paraId="01E302B6" w14:textId="77A17114" w:rsidR="00E840BF" w:rsidRDefault="00E840BF">
            <w:r>
              <w:t xml:space="preserve">3. Было ли вам все понятно? </w:t>
            </w:r>
          </w:p>
          <w:p w14:paraId="0D8F5F56" w14:textId="77777777" w:rsidR="00EE0854" w:rsidRDefault="00E840BF">
            <w:r>
              <w:t xml:space="preserve">4. Довольны ли вы работой своего соседа? </w:t>
            </w:r>
          </w:p>
          <w:p w14:paraId="4718DBE4" w14:textId="23A48A66" w:rsidR="00E840BF" w:rsidRDefault="00E840BF">
            <w:r>
              <w:t>5. Довольны ли вы свой работой на уроке?</w:t>
            </w:r>
          </w:p>
        </w:tc>
        <w:tc>
          <w:tcPr>
            <w:tcW w:w="1790" w:type="dxa"/>
          </w:tcPr>
          <w:p w14:paraId="5BCC38C6" w14:textId="77777777" w:rsidR="00C0084A" w:rsidRDefault="00EE0854">
            <w:r>
              <w:t xml:space="preserve">Учащиеся подсчитывают «цветы», слушают оценки за урок. </w:t>
            </w:r>
          </w:p>
          <w:p w14:paraId="3D30A6C1" w14:textId="77777777" w:rsidR="00EE0854" w:rsidRDefault="00EE0854">
            <w:r>
              <w:t xml:space="preserve">После, пользуясь смайликами на партах (синий и желтый), они поднимают тот или иной, чтобы ответить на вопросы рефлексии. </w:t>
            </w:r>
          </w:p>
          <w:p w14:paraId="1FB88416" w14:textId="1C93D4E2" w:rsidR="00E840BF" w:rsidRDefault="00E840BF">
            <w:r>
              <w:t>После вопросов проходит обсуждение и беседа с учащимися.</w:t>
            </w:r>
          </w:p>
        </w:tc>
        <w:tc>
          <w:tcPr>
            <w:tcW w:w="1884" w:type="dxa"/>
          </w:tcPr>
          <w:p w14:paraId="04AFF3B2" w14:textId="6D5EFD7E" w:rsidR="00C0084A" w:rsidRDefault="00EE0854">
            <w:r>
              <w:t>Презентация</w:t>
            </w:r>
            <w:r w:rsidR="00536EC6">
              <w:t>, смайлики- настроения.</w:t>
            </w:r>
          </w:p>
        </w:tc>
      </w:tr>
    </w:tbl>
    <w:p w14:paraId="3D9AAD9C" w14:textId="332A9F6B" w:rsidR="00C0084A" w:rsidRDefault="00C0084A"/>
    <w:p w14:paraId="618009A3" w14:textId="49617337" w:rsidR="00742E16" w:rsidRDefault="00536EC6" w:rsidP="00742E16">
      <w:pPr>
        <w:tabs>
          <w:tab w:val="center" w:pos="4677"/>
        </w:tabs>
        <w:rPr>
          <w:b/>
        </w:rPr>
      </w:pPr>
      <w:r>
        <w:rPr>
          <w:b/>
        </w:rPr>
        <w:t xml:space="preserve">Какие критерии используют судьи для оценки выступающих? </w:t>
      </w:r>
    </w:p>
    <w:p w14:paraId="6F7BF207" w14:textId="6FF15C50" w:rsidR="00536EC6" w:rsidRPr="00536EC6" w:rsidRDefault="00536EC6" w:rsidP="007A41B4">
      <w:pPr>
        <w:tabs>
          <w:tab w:val="center" w:pos="4677"/>
        </w:tabs>
        <w:spacing w:after="0"/>
        <w:rPr>
          <w:bCs/>
        </w:rPr>
      </w:pPr>
      <w:r w:rsidRPr="00536EC6">
        <w:rPr>
          <w:bCs/>
        </w:rPr>
        <w:t>1. Число аргументов.</w:t>
      </w:r>
    </w:p>
    <w:p w14:paraId="619F0D74" w14:textId="074C13B9" w:rsidR="00536EC6" w:rsidRPr="00536EC6" w:rsidRDefault="00536EC6" w:rsidP="007A41B4">
      <w:pPr>
        <w:tabs>
          <w:tab w:val="center" w:pos="4677"/>
        </w:tabs>
        <w:spacing w:after="0"/>
        <w:rPr>
          <w:bCs/>
        </w:rPr>
      </w:pPr>
      <w:r w:rsidRPr="00536EC6">
        <w:rPr>
          <w:bCs/>
        </w:rPr>
        <w:t xml:space="preserve">2. Содержание аргументов. </w:t>
      </w:r>
    </w:p>
    <w:p w14:paraId="5A02FD3F" w14:textId="279B0945" w:rsidR="00536EC6" w:rsidRPr="00536EC6" w:rsidRDefault="00536EC6" w:rsidP="007A41B4">
      <w:pPr>
        <w:tabs>
          <w:tab w:val="center" w:pos="4677"/>
        </w:tabs>
        <w:spacing w:after="0"/>
        <w:rPr>
          <w:bCs/>
        </w:rPr>
      </w:pPr>
      <w:r w:rsidRPr="00536EC6">
        <w:rPr>
          <w:bCs/>
        </w:rPr>
        <w:t xml:space="preserve">3. Командность. </w:t>
      </w:r>
    </w:p>
    <w:p w14:paraId="26A87326" w14:textId="66418DF7" w:rsidR="00536EC6" w:rsidRPr="00536EC6" w:rsidRDefault="00536EC6" w:rsidP="007A41B4">
      <w:pPr>
        <w:tabs>
          <w:tab w:val="center" w:pos="4677"/>
        </w:tabs>
        <w:spacing w:after="0"/>
        <w:rPr>
          <w:bCs/>
        </w:rPr>
      </w:pPr>
      <w:r w:rsidRPr="00536EC6">
        <w:rPr>
          <w:bCs/>
        </w:rPr>
        <w:t>4. Корректность по отношению к коллегам и противникам.</w:t>
      </w:r>
    </w:p>
    <w:p w14:paraId="472B335B" w14:textId="6A8E831B" w:rsidR="00536EC6" w:rsidRPr="00536EC6" w:rsidRDefault="00536EC6" w:rsidP="007A41B4">
      <w:pPr>
        <w:tabs>
          <w:tab w:val="center" w:pos="4677"/>
        </w:tabs>
        <w:spacing w:after="0"/>
        <w:rPr>
          <w:bCs/>
        </w:rPr>
      </w:pPr>
      <w:r w:rsidRPr="00536EC6">
        <w:rPr>
          <w:bCs/>
        </w:rPr>
        <w:t>5. Соблюдение регламента дебатов.</w:t>
      </w:r>
    </w:p>
    <w:p w14:paraId="1260E145" w14:textId="6151FBEC" w:rsidR="00536EC6" w:rsidRDefault="00536EC6" w:rsidP="007A41B4">
      <w:pPr>
        <w:tabs>
          <w:tab w:val="center" w:pos="4677"/>
        </w:tabs>
        <w:spacing w:after="0"/>
        <w:rPr>
          <w:bCs/>
        </w:rPr>
      </w:pPr>
      <w:r w:rsidRPr="00536EC6">
        <w:rPr>
          <w:bCs/>
        </w:rPr>
        <w:t>6. Речь (эмоциональная, грамотная, свободная).</w:t>
      </w:r>
    </w:p>
    <w:p w14:paraId="5A3E52E6" w14:textId="77777777" w:rsidR="00536EC6" w:rsidRDefault="00536EC6" w:rsidP="00742E16">
      <w:pPr>
        <w:tabs>
          <w:tab w:val="center" w:pos="4677"/>
        </w:tabs>
        <w:rPr>
          <w:bCs/>
        </w:rPr>
      </w:pPr>
    </w:p>
    <w:p w14:paraId="0E1DF41B" w14:textId="7B5F709C" w:rsidR="00536EC6" w:rsidRPr="007A41B4" w:rsidRDefault="00536EC6" w:rsidP="00742E16">
      <w:pPr>
        <w:tabs>
          <w:tab w:val="center" w:pos="4677"/>
        </w:tabs>
        <w:rPr>
          <w:bCs/>
          <w:i/>
          <w:iCs/>
        </w:rPr>
      </w:pPr>
      <w:r w:rsidRPr="007A41B4">
        <w:rPr>
          <w:bCs/>
          <w:i/>
          <w:iCs/>
          <w:lang w:val="en-US"/>
        </w:rPr>
        <w:t>P</w:t>
      </w:r>
      <w:r w:rsidRPr="007A41B4">
        <w:rPr>
          <w:bCs/>
          <w:i/>
          <w:iCs/>
        </w:rPr>
        <w:t>.</w:t>
      </w:r>
      <w:r w:rsidRPr="007A41B4">
        <w:rPr>
          <w:bCs/>
          <w:i/>
          <w:iCs/>
          <w:lang w:val="en-US"/>
        </w:rPr>
        <w:t>S</w:t>
      </w:r>
      <w:r w:rsidRPr="007A41B4">
        <w:rPr>
          <w:bCs/>
          <w:i/>
          <w:iCs/>
        </w:rPr>
        <w:t>: часто для проведения урока возможно привлечения в качестве помощи ребят старших классов. Для детей такой формат урока всегда интересен – они лучше запоминают тему, активно развивают и</w:t>
      </w:r>
      <w:r w:rsidR="006E02F6" w:rsidRPr="007A41B4">
        <w:rPr>
          <w:bCs/>
          <w:i/>
          <w:iCs/>
        </w:rPr>
        <w:t xml:space="preserve"> даже предлагают темы для дальнейших дебатов. При периодическом проведении уроков в этой форме ребята хорошо ориентируются, следят за временем </w:t>
      </w:r>
      <w:r w:rsidR="006E02F6" w:rsidRPr="007A41B4">
        <w:rPr>
          <w:bCs/>
          <w:i/>
          <w:iCs/>
        </w:rPr>
        <w:lastRenderedPageBreak/>
        <w:t xml:space="preserve">самостоятельно и не нарушают дисциплину. Их интерес в изучении предмета возрастает, а также связь между </w:t>
      </w:r>
      <w:proofErr w:type="gramStart"/>
      <w:r w:rsidR="006E02F6" w:rsidRPr="007A41B4">
        <w:rPr>
          <w:bCs/>
          <w:i/>
          <w:iCs/>
        </w:rPr>
        <w:t>биологией  и</w:t>
      </w:r>
      <w:proofErr w:type="gramEnd"/>
      <w:r w:rsidR="006E02F6" w:rsidRPr="007A41B4">
        <w:rPr>
          <w:bCs/>
          <w:i/>
          <w:iCs/>
        </w:rPr>
        <w:t xml:space="preserve"> другими науками становится для них очевидной. </w:t>
      </w:r>
    </w:p>
    <w:p w14:paraId="40BD1920" w14:textId="7FAAEFF3" w:rsidR="006E02F6" w:rsidRPr="007A41B4" w:rsidRDefault="006E02F6" w:rsidP="00742E16">
      <w:pPr>
        <w:tabs>
          <w:tab w:val="center" w:pos="4677"/>
        </w:tabs>
        <w:rPr>
          <w:bCs/>
          <w:i/>
          <w:iCs/>
        </w:rPr>
      </w:pPr>
      <w:r w:rsidRPr="007A41B4">
        <w:rPr>
          <w:bCs/>
          <w:i/>
          <w:iCs/>
        </w:rPr>
        <w:t xml:space="preserve">Если урок-дебаты проводится впервые, следует сократить первую часть с фронтальным опросом и индивидуальными заданиями для отстающих, чтобы больше времени уделить обсуждениям и дебатам в принципе. Рекомендуется заранее ознакомить детей с тезисами дебатов, с Аланом Тьюрингом, Джоном </w:t>
      </w:r>
      <w:proofErr w:type="spellStart"/>
      <w:r w:rsidRPr="007A41B4">
        <w:rPr>
          <w:bCs/>
          <w:i/>
          <w:iCs/>
        </w:rPr>
        <w:t>Сёрлем</w:t>
      </w:r>
      <w:proofErr w:type="spellEnd"/>
      <w:r w:rsidRPr="007A41B4">
        <w:rPr>
          <w:bCs/>
          <w:i/>
          <w:iCs/>
        </w:rPr>
        <w:t xml:space="preserve"> и концепцией эгоистичной ДНК. Возможно </w:t>
      </w:r>
      <w:r w:rsidR="007A41B4">
        <w:rPr>
          <w:bCs/>
          <w:i/>
          <w:iCs/>
        </w:rPr>
        <w:t>отработать</w:t>
      </w:r>
      <w:r w:rsidRPr="007A41B4">
        <w:rPr>
          <w:bCs/>
          <w:i/>
          <w:iCs/>
        </w:rPr>
        <w:t xml:space="preserve"> схему дебатов на внеурочной деятельности для посещающих ее детей и начать с небольшой группы участников. </w:t>
      </w:r>
      <w:r w:rsidR="007A41B4">
        <w:rPr>
          <w:bCs/>
          <w:i/>
          <w:iCs/>
        </w:rPr>
        <w:t>Учащиеся прекрасно перенимают опыт своих одноклассников.</w:t>
      </w:r>
    </w:p>
    <w:p w14:paraId="259E0D02" w14:textId="1CABD3CD" w:rsidR="00D16342" w:rsidRPr="007A41B4" w:rsidRDefault="00D16342" w:rsidP="00742E16">
      <w:pPr>
        <w:tabs>
          <w:tab w:val="center" w:pos="4677"/>
        </w:tabs>
        <w:rPr>
          <w:bCs/>
          <w:i/>
          <w:iCs/>
        </w:rPr>
      </w:pPr>
      <w:r w:rsidRPr="007A41B4">
        <w:rPr>
          <w:bCs/>
          <w:i/>
          <w:iCs/>
        </w:rPr>
        <w:t xml:space="preserve">Фото 1. Работа в группах на </w:t>
      </w:r>
      <w:proofErr w:type="spellStart"/>
      <w:r w:rsidRPr="007A41B4">
        <w:rPr>
          <w:bCs/>
          <w:i/>
          <w:iCs/>
        </w:rPr>
        <w:t>внд</w:t>
      </w:r>
      <w:proofErr w:type="spellEnd"/>
      <w:r w:rsidRPr="007A41B4">
        <w:rPr>
          <w:bCs/>
          <w:i/>
          <w:iCs/>
        </w:rPr>
        <w:t>. Проработка дебатов на вопросы естественно-научного цикла среди учащихся старших и средней школы. Передача старшеклассниками опыта дебатов.</w:t>
      </w:r>
    </w:p>
    <w:p w14:paraId="43A25158" w14:textId="5E3C4A28" w:rsidR="00D16342" w:rsidRPr="00536EC6" w:rsidRDefault="00D16342" w:rsidP="00742E16">
      <w:pPr>
        <w:tabs>
          <w:tab w:val="center" w:pos="4677"/>
        </w:tabs>
        <w:rPr>
          <w:bCs/>
        </w:rPr>
      </w:pPr>
      <w:r>
        <w:rPr>
          <w:noProof/>
        </w:rPr>
        <w:drawing>
          <wp:inline distT="0" distB="0" distL="0" distR="0" wp14:anchorId="55AD191A" wp14:editId="0807F4B6">
            <wp:extent cx="5762625" cy="2592103"/>
            <wp:effectExtent l="0" t="0" r="0" b="0"/>
            <wp:docPr id="1580763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77" cy="25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53CE" w14:textId="34438E75" w:rsidR="00742E16" w:rsidRDefault="00D16342" w:rsidP="00742E16">
      <w:pPr>
        <w:tabs>
          <w:tab w:val="center" w:pos="4677"/>
        </w:tabs>
        <w:rPr>
          <w:b/>
        </w:rPr>
      </w:pPr>
      <w:r>
        <w:rPr>
          <w:b/>
        </w:rPr>
        <w:t>Фото 2. Дебаты на внеурочной деятельности. Проработка схемы в небольших груп</w:t>
      </w:r>
      <w:r w:rsidR="007A41B4">
        <w:rPr>
          <w:b/>
        </w:rPr>
        <w:t>п</w:t>
      </w:r>
      <w:r>
        <w:rPr>
          <w:b/>
        </w:rPr>
        <w:t>ах</w:t>
      </w:r>
    </w:p>
    <w:p w14:paraId="5A2A2041" w14:textId="1EBCFC04" w:rsidR="00742E16" w:rsidRDefault="00D16342" w:rsidP="00742E16">
      <w:pPr>
        <w:tabs>
          <w:tab w:val="center" w:pos="4677"/>
        </w:tabs>
        <w:rPr>
          <w:b/>
        </w:rPr>
      </w:pPr>
      <w:r>
        <w:rPr>
          <w:noProof/>
        </w:rPr>
        <w:drawing>
          <wp:inline distT="0" distB="0" distL="0" distR="0" wp14:anchorId="6E54D63D" wp14:editId="4A42DE9D">
            <wp:extent cx="5953125" cy="2856297"/>
            <wp:effectExtent l="0" t="0" r="0" b="1270"/>
            <wp:docPr id="18881406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6" t="15677" r="19348" b="16626"/>
                    <a:stretch/>
                  </pic:blipFill>
                  <pic:spPr bwMode="auto">
                    <a:xfrm>
                      <a:off x="0" y="0"/>
                      <a:ext cx="5962865" cy="286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5893"/>
    <w:multiLevelType w:val="hybridMultilevel"/>
    <w:tmpl w:val="99528B4E"/>
    <w:lvl w:ilvl="0" w:tplc="CD7A4C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148FC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092AB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5C55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0012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86FC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F926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74D5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D47C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86482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A7"/>
    <w:rsid w:val="00123F83"/>
    <w:rsid w:val="001626AB"/>
    <w:rsid w:val="003C0D3B"/>
    <w:rsid w:val="00444DFD"/>
    <w:rsid w:val="00484634"/>
    <w:rsid w:val="005108B5"/>
    <w:rsid w:val="00536EC6"/>
    <w:rsid w:val="005F4DAC"/>
    <w:rsid w:val="00671C01"/>
    <w:rsid w:val="006D7C2C"/>
    <w:rsid w:val="006E02F6"/>
    <w:rsid w:val="00704488"/>
    <w:rsid w:val="00742E16"/>
    <w:rsid w:val="0078338F"/>
    <w:rsid w:val="007A41B4"/>
    <w:rsid w:val="008A2439"/>
    <w:rsid w:val="008C47A7"/>
    <w:rsid w:val="00C0084A"/>
    <w:rsid w:val="00C25687"/>
    <w:rsid w:val="00C93C1F"/>
    <w:rsid w:val="00CB51C7"/>
    <w:rsid w:val="00D16342"/>
    <w:rsid w:val="00E3397C"/>
    <w:rsid w:val="00E840BF"/>
    <w:rsid w:val="00E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184E"/>
  <w15:chartTrackingRefBased/>
  <w15:docId w15:val="{8E396495-C824-462B-8BFC-340ED04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3C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3C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2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661">
              <w:marLeft w:val="331"/>
              <w:marRight w:val="331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5026">
              <w:marLeft w:val="331"/>
              <w:marRight w:val="331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92D0-2BAB-41D0-B296-ECDC8C33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dcterms:created xsi:type="dcterms:W3CDTF">2022-12-22T20:21:00Z</dcterms:created>
  <dcterms:modified xsi:type="dcterms:W3CDTF">2023-03-22T11:24:00Z</dcterms:modified>
</cp:coreProperties>
</file>