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2"/>
        <w:spacing w:before="40" w:after="0"/>
        <w:jc w:val="both"/>
        <w:rPr/>
      </w:pPr>
      <w:r>
        <w:rPr>
          <w:rFonts w:cs="Times New Roman" w:ascii="Times New Roman" w:hAnsi="Times New Roman"/>
          <w:b/>
          <w:bCs/>
          <w:color w:val="auto"/>
          <w:sz w:val="24"/>
          <w:szCs w:val="24"/>
        </w:rPr>
        <w:t>Аннотация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i/>
          <w:iCs/>
          <w:color w:val="000000"/>
          <w:sz w:val="24"/>
          <w:szCs w:val="24"/>
          <w:shd w:fill="FFFFFF" w:val="clear"/>
        </w:rPr>
        <w:t xml:space="preserve">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  <w:shd w:fill="FFFFFF" w:val="clear"/>
        </w:rPr>
        <w:t>«Без игры нет, и не может быть полноценного умственного развития.   Игра – это огромное   светлое окно, через которое в духовный мир ребенка вливается живительный поток преставлений, понятий. Игра – это искра, зажигающая огонек пытливости и любознательности».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i/>
          <w:iCs/>
          <w:color w:val="000000"/>
          <w:sz w:val="24"/>
          <w:szCs w:val="24"/>
          <w:shd w:fill="FFFFFF" w:val="clear"/>
        </w:rPr>
        <w:t xml:space="preserve">В.А. Сухомлинский  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Дидактическое игровое пособие «Тайны океана» представляет собой многофункциональное пособие, которое можно использовать для решения различных образовательных, воспитательных и развивающих задач. Предназначено для использования в средней, старшей возрастной группе.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Размещено пособие для хранения в коробе «волшебный сундучок»</w:t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1981200" cy="264287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Пособие включает в себя панно-основу (трансформер оригами) и комплект съемных атрибутов (альбомы с изображением мест - основных остановок по ходу игры, </w:t>
      </w:r>
      <w:r>
        <w:rPr>
          <w:rFonts w:cs="Times New Roman" w:ascii="Times New Roman" w:hAnsi="Times New Roman"/>
          <w:sz w:val="24"/>
          <w:szCs w:val="24"/>
          <w:lang w:val="en-US"/>
        </w:rPr>
        <w:t>QR</w:t>
      </w:r>
      <w:r>
        <w:rPr>
          <w:rFonts w:cs="Times New Roman" w:ascii="Times New Roman" w:hAnsi="Times New Roman"/>
          <w:sz w:val="24"/>
          <w:szCs w:val="24"/>
        </w:rPr>
        <w:t xml:space="preserve"> коды  - ссылки на ролики, рассказывающие о конкретных местах, коды – ссылки на элементы дополненной реальности ), выполненных из бумаги с фотопечатью, которые крепятся на панно при помощи текстильных застежек, </w:t>
      </w:r>
      <w:r>
        <w:rPr>
          <w:rFonts w:cs="Times New Roman" w:ascii="Times New Roman" w:hAnsi="Times New Roman"/>
          <w:sz w:val="24"/>
          <w:szCs w:val="24"/>
        </w:rPr>
        <w:t xml:space="preserve">игровой </w:t>
      </w:r>
      <w:r>
        <w:rPr>
          <w:rFonts w:cs="Times New Roman" w:ascii="Times New Roman" w:hAnsi="Times New Roman"/>
          <w:sz w:val="24"/>
          <w:szCs w:val="24"/>
        </w:rPr>
        <w:t xml:space="preserve">куб. Комплект атрибутов позволяет развивать на панно-основе разнообразные сюжеты, насыщать их актуальным содержанием.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Дидактическое пособие позволяет формировать знания детей согласно программному содержанию, а также коммуникативные способности детей в игровой форме. Основная ценность пособия заключается в его универсальности – его с легкостью можно использовать на занятиях по речевому, познавательному, социально-коммуникативному и художественно-эстетическому развитию.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Благодаря комплекту атрибутов панно-основа преображается в сказочный мир океана и становится игровым полем, на котором можно реализовать творческие и образовательные потребности детей. Возможность применять панно-основу дидактического пособия совместно с разнообразными атрибутами и совмещать с другими дидактическими играми делает пособие полифункциональным и универсальным, призванным решать задачи интеграции образовательных областей. Отсутствие фиксированного положения атрибутов на панно-основе, их сменяемость и пополняемость обеспечивает вариативность пособия.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На оборотной стороне панно-основы расположено пособие по ФЭМП «Ориентировка в пространстве и на плоскости» задачами которого являются 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продолжать развивать умение ориентироваться в пространстве, правильно определяя направление; упражнять в различии количественного и порядкового счета. </w:t>
      </w:r>
    </w:p>
    <w:p>
      <w:pPr>
        <w:pStyle w:val="Normal"/>
        <w:jc w:val="both"/>
        <w:rPr/>
      </w:pPr>
      <w:r>
        <w:rPr/>
        <mc:AlternateContent>
          <mc:Choice Requires="wps">
            <w:drawing>
              <wp:inline distT="0" distB="0" distL="0" distR="0" wp14:anchorId="0D45CACF">
                <wp:extent cx="3265170" cy="2447925"/>
                <wp:effectExtent l="12700" t="0" r="0" b="2540"/>
                <wp:docPr id="2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5400000">
                          <a:off x="0" y="0"/>
                          <a:ext cx="3265200" cy="24480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2" stroked="f" o:allowincell="f" style="position:absolute;margin-left:-32.15pt;margin-top:-225.2pt;width:257.05pt;height:192.7pt;mso-wrap-style:none;v-text-anchor:middle;rotation:90;mso-position-vertical:top" wp14:anchorId="0D45CACF" type="_x0000_t75">
                <v:imagedata r:id="rId4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jc w:val="both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Каждое занятие не повторяет предыдущее. Кроме того, всегда можно дополнить дидактическое пособие новыми атрибутами, которые будут актуальными для решения определенных задач. Данное дидактическое пособие отличается своей мобильностью – пособие легко переместить </w:t>
      </w:r>
      <w:r>
        <w:rPr>
          <w:rFonts w:cs="Times New Roman" w:ascii="Times New Roman" w:hAnsi="Times New Roman"/>
          <w:sz w:val="24"/>
          <w:szCs w:val="24"/>
          <w:lang w:val="ru-RU"/>
        </w:rPr>
        <w:t>в пространстве ДОУ</w:t>
      </w:r>
      <w:r>
        <w:rPr>
          <w:rFonts w:cs="Times New Roman" w:ascii="Times New Roman" w:hAnsi="Times New Roman"/>
          <w:sz w:val="24"/>
          <w:szCs w:val="24"/>
        </w:rPr>
        <w:t xml:space="preserve">.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Пояснительная записка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ФГОС ДО</w:t>
      </w:r>
      <w:r>
        <w:rPr>
          <w:rFonts w:cs="Times New Roman" w:ascii="Times New Roman" w:hAnsi="Times New Roman"/>
          <w:sz w:val="24"/>
          <w:szCs w:val="24"/>
        </w:rPr>
        <w:t xml:space="preserve"> нацеливает на максимальную реализацию образовательного потенциала пространства ДОУ и предъявляет к развивающей предметно пространственной среде определенные требования (такие как, полифункциональность, доступность, вариативность и др.). В поисках путей реализации задач Стандарта, было разработано дидактическое пособие «Тайны океана».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  </w:t>
      </w:r>
      <w:r>
        <w:rPr>
          <w:rFonts w:cs="Times New Roman" w:ascii="Times New Roman" w:hAnsi="Times New Roman"/>
          <w:b/>
          <w:bCs/>
          <w:sz w:val="24"/>
          <w:szCs w:val="24"/>
        </w:rPr>
        <w:t>Цель</w:t>
      </w:r>
      <w:r>
        <w:rPr>
          <w:rFonts w:cs="Times New Roman" w:ascii="Times New Roman" w:hAnsi="Times New Roman"/>
          <w:sz w:val="24"/>
          <w:szCs w:val="24"/>
        </w:rPr>
        <w:t xml:space="preserve"> данного пособия – </w:t>
      </w:r>
      <w:r>
        <w:rPr>
          <w:rFonts w:cs="Times New Roman" w:ascii="Times New Roman" w:hAnsi="Times New Roman"/>
          <w:color w:val="000000"/>
          <w:sz w:val="24"/>
          <w:szCs w:val="24"/>
        </w:rPr>
        <w:t>обобщить и систематизировать знания об океане и его обитателях, расширить представление детей об экологических проблемах посредством современных игровых технологий.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Задачи: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Образовательные: 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</w:rPr>
        <w:t>Развивать познавательный интерес дошкольников к природе;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</w:rPr>
        <w:t>Расширять представление детей об обитателях океана;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</w:rPr>
        <w:t>Устанавливать причины ухудшения экологического состояния морей и океанов;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</w:rPr>
        <w:t xml:space="preserve">Совершенствовать речь как средство общения, обогащать словарный запас детей.  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Autospacing="0" w:before="0" w:afterAutospacing="0" w:after="150"/>
        <w:jc w:val="both"/>
        <w:rPr/>
      </w:pPr>
      <w:r>
        <w:rPr/>
        <w:t xml:space="preserve">Актуализировать и закреплять знания детей через организацию самостоятельной или совместной с педагогом деятельности с дидактическим пособием.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Развивающие:    </w:t>
      </w:r>
    </w:p>
    <w:p>
      <w:pPr>
        <w:pStyle w:val="NormalWeb"/>
        <w:numPr>
          <w:ilvl w:val="0"/>
          <w:numId w:val="2"/>
        </w:numPr>
        <w:shd w:val="clear" w:color="auto" w:fill="FFFFFF"/>
        <w:spacing w:beforeAutospacing="0" w:before="0" w:afterAutospacing="0" w:after="0"/>
        <w:jc w:val="both"/>
        <w:rPr/>
      </w:pPr>
      <w:r>
        <w:rPr/>
        <w:t xml:space="preserve"> </w:t>
      </w:r>
      <w:r>
        <w:rPr>
          <w:color w:val="000000"/>
        </w:rPr>
        <w:t>Развивать наглядно-образное мышление, мелкую моторику рук, творчество, эстетическое восприятие окружающего мира;</w:t>
      </w:r>
    </w:p>
    <w:p>
      <w:pPr>
        <w:pStyle w:val="NormalWeb"/>
        <w:numPr>
          <w:ilvl w:val="0"/>
          <w:numId w:val="2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</w:rPr>
        <w:t>Приучать детей к самостоятельности в суждениях, делать выводы;</w:t>
      </w:r>
    </w:p>
    <w:p>
      <w:pPr>
        <w:pStyle w:val="NormalWeb"/>
        <w:numPr>
          <w:ilvl w:val="0"/>
          <w:numId w:val="2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</w:rPr>
        <w:t>Развивать умение работать в команде;</w:t>
      </w:r>
    </w:p>
    <w:p>
      <w:pPr>
        <w:pStyle w:val="NormalWeb"/>
        <w:numPr>
          <w:ilvl w:val="0"/>
          <w:numId w:val="2"/>
        </w:numPr>
        <w:shd w:val="clear" w:color="auto" w:fill="FFFFFF"/>
        <w:spacing w:beforeAutospacing="0" w:before="0" w:afterAutospacing="0" w:after="150"/>
        <w:jc w:val="both"/>
        <w:rPr/>
      </w:pPr>
      <w:r>
        <w:rPr>
          <w:color w:val="000000"/>
        </w:rPr>
        <w:t>Закреплять правила техники безопасности во время опытно-экспериментальной деятельности.</w:t>
      </w:r>
      <w:r>
        <w:rPr/>
        <w:t xml:space="preserve">                                                                                                                                                                 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 </w:t>
      </w:r>
      <w:r>
        <w:rPr>
          <w:rFonts w:cs="Times New Roman" w:ascii="Times New Roman" w:hAnsi="Times New Roman"/>
          <w:i/>
          <w:iCs/>
          <w:sz w:val="24"/>
          <w:szCs w:val="24"/>
        </w:rPr>
        <w:t xml:space="preserve">Воспитательные:        </w:t>
      </w:r>
    </w:p>
    <w:p>
      <w:pPr>
        <w:pStyle w:val="NormalWeb"/>
        <w:numPr>
          <w:ilvl w:val="0"/>
          <w:numId w:val="3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</w:rPr>
        <w:t>Воспитывать интерес к познанию тайн окружающего мира, любовь и бережное отношение к природе;</w:t>
      </w:r>
    </w:p>
    <w:p>
      <w:pPr>
        <w:pStyle w:val="NormalWeb"/>
        <w:numPr>
          <w:ilvl w:val="0"/>
          <w:numId w:val="3"/>
        </w:numPr>
        <w:shd w:val="clear" w:color="auto" w:fill="FFFFFF"/>
        <w:spacing w:beforeAutospacing="0" w:before="0" w:afterAutospacing="0" w:after="150"/>
        <w:jc w:val="both"/>
        <w:rPr/>
      </w:pPr>
      <w:r>
        <w:rPr>
          <w:color w:val="000000"/>
        </w:rPr>
        <w:t>Формировать основы экологической культуры.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b/>
          <w:bCs/>
          <w:color w:val="000000"/>
        </w:rPr>
        <w:t>Используемые педагогические технологии, методы и приемы: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b/>
          <w:bCs/>
          <w:color w:val="000000"/>
        </w:rPr>
        <w:t>- </w:t>
      </w:r>
      <w:r>
        <w:rPr>
          <w:color w:val="000000"/>
        </w:rPr>
        <w:t>технология педагогической поддержки,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color w:val="000000"/>
        </w:rPr>
        <w:t>- игровая (игра-, воображаемая ситуация),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color w:val="000000"/>
        </w:rPr>
        <w:t>- социоигровая,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/>
        <w:t>- здоровьесберегающая (физкультминутки, минута релаксации, пальчиковая или артикуляционная гимнастика)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color w:val="000000"/>
        </w:rPr>
        <w:t xml:space="preserve">- ИКТ (дополненная реальность </w:t>
      </w:r>
      <w:r>
        <w:rPr>
          <w:color w:val="000000"/>
        </w:rPr>
        <w:t>(</w:t>
      </w:r>
      <w:r>
        <w:rPr>
          <w:color w:val="000000"/>
          <w:lang w:val="en-US"/>
        </w:rPr>
        <w:t>KidZlab</w:t>
      </w:r>
      <w:r>
        <w:rPr>
          <w:color w:val="000000"/>
        </w:rPr>
        <w:t xml:space="preserve">, </w:t>
      </w:r>
      <w:r>
        <w:rPr>
          <w:color w:val="000000"/>
        </w:rPr>
        <w:t>мультимидийный проектор, интерактивная доска</w:t>
      </w:r>
      <w:r>
        <w:rPr>
          <w:color w:val="000000"/>
        </w:rPr>
        <w:t>).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b/>
          <w:bCs/>
          <w:color w:val="000000"/>
        </w:rPr>
        <w:t>Словесные методы:</w:t>
      </w:r>
      <w:r>
        <w:rPr>
          <w:color w:val="000000"/>
        </w:rPr>
        <w:t> </w:t>
      </w:r>
      <w:r>
        <w:rPr>
          <w:color w:val="333333"/>
          <w:shd w:fill="FFFFFF" w:val="clear"/>
        </w:rPr>
        <w:t>описание, объяснения, комментирование хода, вопросы к детям, рассказ, беседа, объяснение, пояснения.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b/>
          <w:bCs/>
          <w:color w:val="000000"/>
        </w:rPr>
        <w:t>Наглядные методы:</w:t>
      </w:r>
      <w:r>
        <w:rPr>
          <w:color w:val="000000"/>
        </w:rPr>
        <w:t xml:space="preserve"> рассматривание иллюстраций, </w:t>
      </w:r>
      <w:r>
        <w:rPr>
          <w:color w:val="333333"/>
          <w:shd w:fill="FFFFFF" w:val="clear"/>
        </w:rPr>
        <w:t xml:space="preserve">наблюдение, просмотр видео, прослушивание </w:t>
      </w:r>
      <w:r>
        <w:rPr>
          <w:color w:val="333333"/>
          <w:shd w:fill="FFFFFF" w:val="clear"/>
        </w:rPr>
        <w:t>аудио</w:t>
      </w:r>
      <w:r>
        <w:rPr>
          <w:color w:val="333333"/>
          <w:shd w:fill="FFFFFF" w:val="clear"/>
        </w:rPr>
        <w:t>записей.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b/>
          <w:bCs/>
          <w:color w:val="000000"/>
        </w:rPr>
        <w:t>Предварительная работа:</w:t>
      </w:r>
    </w:p>
    <w:p>
      <w:pPr>
        <w:pStyle w:val="NormalWeb"/>
        <w:numPr>
          <w:ilvl w:val="0"/>
          <w:numId w:val="4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</w:rPr>
        <w:t>Работа по подбору иллюстративного материала, по теме «Обитатели океана», «Океан и его загрязнение»;</w:t>
      </w:r>
    </w:p>
    <w:p>
      <w:pPr>
        <w:pStyle w:val="NormalWeb"/>
        <w:numPr>
          <w:ilvl w:val="0"/>
          <w:numId w:val="4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</w:rPr>
        <w:t>Знакомство с литературными произведениями: Г. Косова «Азбука подводного мира», С. Сахарнов «Кто в море живёт?», пословицы и поговорки об океане и его обитателях, пальчиковые и артикуляционные гимнастики, загадки;</w:t>
      </w:r>
    </w:p>
    <w:p>
      <w:pPr>
        <w:pStyle w:val="NormalWeb"/>
        <w:numPr>
          <w:ilvl w:val="0"/>
          <w:numId w:val="4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</w:rPr>
        <w:t>Рассматривание репродукций картин с изображением океана и его обитателей;</w:t>
      </w:r>
    </w:p>
    <w:p>
      <w:pPr>
        <w:pStyle w:val="NormalWeb"/>
        <w:numPr>
          <w:ilvl w:val="0"/>
          <w:numId w:val="4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</w:rPr>
        <w:t>Просмотр видеороликов «Океан», «Подводный мир», «Киты», «Коралловые рифы», «Ледники»;</w:t>
      </w:r>
    </w:p>
    <w:p>
      <w:pPr>
        <w:pStyle w:val="NormalWeb"/>
        <w:numPr>
          <w:ilvl w:val="0"/>
          <w:numId w:val="4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</w:rPr>
        <w:t>Рассматривание альбомов, энциклопедий с видовым разнообразием животного, растительного мира океанов м морей;</w:t>
      </w:r>
    </w:p>
    <w:p>
      <w:pPr>
        <w:pStyle w:val="NormalWeb"/>
        <w:numPr>
          <w:ilvl w:val="0"/>
          <w:numId w:val="4"/>
        </w:numPr>
        <w:shd w:val="clear" w:color="auto" w:fill="FFFFFF"/>
        <w:spacing w:beforeAutospacing="0" w:before="0" w:afterAutospacing="0" w:after="150"/>
        <w:jc w:val="both"/>
        <w:rPr/>
      </w:pPr>
      <w:r>
        <w:rPr>
          <w:color w:val="000000"/>
        </w:rPr>
        <w:t>художественное творчество – рисование «Морские обитатели», лепка «Жители океана», совместное творчество с родителями – изготовление сенсорной коробки «Океан и его обитатели».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Вступление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- Ребята, посмотрите, что это? (Дети видят корабли, выполненные в технике оригами, отвечают на вопрос)</w:t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2609850" cy="1956435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- Верно, корабли, значит сегодня нас ждет очень интересное путешествие! Оно ни речное, ни даже морское! Наше путешествие будет по могучему и сильному океану </w:t>
      </w:r>
      <w:r>
        <w:rPr>
          <w:rFonts w:cs="Times New Roman" w:ascii="Times New Roman" w:hAnsi="Times New Roman"/>
          <w:sz w:val="24"/>
          <w:szCs w:val="24"/>
        </w:rPr>
        <w:t xml:space="preserve">(на 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USB 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колонке </w:t>
      </w:r>
      <w:r>
        <w:rPr>
          <w:rFonts w:cs="Times New Roman" w:ascii="Times New Roman" w:hAnsi="Times New Roman"/>
          <w:sz w:val="24"/>
          <w:szCs w:val="24"/>
        </w:rPr>
        <w:t>включается шум океана)</w:t>
      </w:r>
      <w:r>
        <w:rPr>
          <w:rFonts w:cs="Times New Roman" w:ascii="Times New Roman" w:hAnsi="Times New Roman"/>
          <w:sz w:val="24"/>
          <w:szCs w:val="24"/>
        </w:rPr>
        <w:t>! Давайте из кораблей создадим океан (корабли трансформируются в океан, на текстильные застежки крепятся станции).</w:t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2514600" cy="1884680"/>
            <wp:effectExtent l="0" t="0" r="0" b="0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530475" cy="1896745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b/>
          <w:bCs/>
          <w:color w:val="000000"/>
        </w:rPr>
        <w:t>Мотивация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>
          <w:b w:val="false"/>
          <w:b w:val="false"/>
          <w:bCs w:val="false"/>
        </w:rPr>
      </w:pPr>
      <w:r>
        <w:rPr>
          <w:b w:val="false"/>
          <w:bCs w:val="false"/>
          <w:color w:val="000000"/>
        </w:rPr>
        <w:t xml:space="preserve">(на </w:t>
      </w:r>
      <w:r>
        <w:rPr>
          <w:b w:val="false"/>
          <w:bCs w:val="false"/>
          <w:color w:val="000000"/>
          <w:lang w:val="en-US"/>
        </w:rPr>
        <w:t xml:space="preserve">USB </w:t>
      </w:r>
      <w:r>
        <w:rPr>
          <w:b w:val="false"/>
          <w:bCs w:val="false"/>
          <w:color w:val="000000"/>
          <w:lang w:val="ru-RU"/>
        </w:rPr>
        <w:t xml:space="preserve">колонке включаются звуки и пение горбатых китов). 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>
          <w:b w:val="false"/>
          <w:b w:val="false"/>
          <w:bCs w:val="false"/>
        </w:rPr>
      </w:pPr>
      <w:r>
        <w:rPr>
          <w:b w:val="false"/>
          <w:bCs w:val="false"/>
          <w:color w:val="000000"/>
          <w:lang w:val="ru-RU"/>
        </w:rPr>
        <w:t>- Послушайте, как вы думаете, чьи это голоса? (ответы детей).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>
          <w:b w:val="false"/>
          <w:b w:val="false"/>
          <w:bCs w:val="false"/>
        </w:rPr>
      </w:pPr>
      <w:r>
        <w:rPr>
          <w:b w:val="false"/>
          <w:bCs w:val="false"/>
          <w:color w:val="000000"/>
          <w:lang w:val="ru-RU"/>
        </w:rPr>
        <w:t>На экран интерактивной доски выводится изображение горбатых китов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>
          <w:color w:val="000000"/>
          <w:lang w:val="ru-RU"/>
        </w:rPr>
      </w:pPr>
      <w:r>
        <w:rPr>
          <w:b w:val="false"/>
          <w:bCs w:val="false"/>
        </w:rPr>
        <w:drawing>
          <wp:anchor behindDoc="0" distT="0" distB="0" distL="0" distR="0" simplePos="0" locked="0" layoutInCell="0" allowOverlap="1" relativeHeight="32">
            <wp:simplePos x="0" y="0"/>
            <wp:positionH relativeFrom="column">
              <wp:posOffset>19685</wp:posOffset>
            </wp:positionH>
            <wp:positionV relativeFrom="paragraph">
              <wp:posOffset>-57150</wp:posOffset>
            </wp:positionV>
            <wp:extent cx="3805555" cy="2536825"/>
            <wp:effectExtent l="0" t="0" r="0" b="0"/>
            <wp:wrapSquare wrapText="largest"/>
            <wp:docPr id="6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>
          <w:b w:val="false"/>
          <w:b w:val="false"/>
          <w:bCs w:val="false"/>
          <w:color w:val="000000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>
          <w:b w:val="false"/>
          <w:b w:val="false"/>
          <w:bCs w:val="false"/>
          <w:color w:val="000000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>
          <w:b w:val="false"/>
          <w:b w:val="false"/>
          <w:bCs w:val="false"/>
          <w:color w:val="000000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>
          <w:b w:val="false"/>
          <w:b w:val="false"/>
          <w:bCs w:val="false"/>
          <w:color w:val="000000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>
          <w:b w:val="false"/>
          <w:b w:val="false"/>
          <w:bCs w:val="false"/>
          <w:color w:val="000000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>
          <w:b w:val="false"/>
          <w:b w:val="false"/>
          <w:bCs w:val="false"/>
          <w:color w:val="000000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>
          <w:b w:val="false"/>
          <w:b w:val="false"/>
          <w:bCs w:val="false"/>
          <w:color w:val="000000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>
          <w:b w:val="false"/>
          <w:b w:val="false"/>
          <w:bCs w:val="false"/>
          <w:color w:val="000000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b w:val="false"/>
          <w:bCs w:val="false"/>
          <w:color w:val="000000"/>
        </w:rPr>
        <w:t>Я хочу рассказать вам о том, как в далеком — далеком океане, имя которому Тихий, в месте, которое является самым большим и одним из самых красивых коралловых рифов в нашем океане, у мамы — горбатого кита (</w:t>
      </w:r>
      <w:r>
        <w:rPr>
          <w:b w:val="false"/>
          <w:bCs w:val="false"/>
          <w:color w:val="333333"/>
        </w:rPr>
        <w:t>Свое название кит получил за счет</w:t>
      </w:r>
      <w:r>
        <w:rPr>
          <w:bCs/>
          <w:color w:val="333333"/>
        </w:rPr>
        <w:t xml:space="preserve"> формы спинного плавника, который издали напоминает горб. А также благодаря привычке грациозно выгибать спину во время движения.</w:t>
      </w:r>
      <w:r>
        <w:rPr>
          <w:b/>
          <w:bCs/>
        </w:rPr>
        <w:t xml:space="preserve"> </w:t>
      </w:r>
      <w:r>
        <w:rPr>
          <w:b w:val="false"/>
          <w:bCs w:val="false"/>
        </w:rPr>
        <w:t>)</w:t>
      </w:r>
      <w:r>
        <w:rPr>
          <w:b w:val="false"/>
          <w:bCs w:val="false"/>
          <w:color w:val="000000"/>
        </w:rPr>
        <w:t>, родился малыш — китенок</w:t>
      </w:r>
      <w:r>
        <w:rPr>
          <w:b/>
          <w:bCs/>
          <w:color w:val="000000"/>
        </w:rPr>
        <w:t xml:space="preserve"> </w:t>
      </w:r>
      <w:r>
        <w:rPr>
          <w:bCs/>
          <w:color w:val="333333"/>
        </w:rPr>
        <w:t> (размером</w:t>
      </w:r>
      <w:r>
        <w:rPr>
          <w:b/>
          <w:bCs/>
          <w:color w:val="333333"/>
        </w:rPr>
        <w:t> </w:t>
      </w:r>
      <w:r>
        <w:rPr>
          <w:bCs/>
          <w:color w:val="333333"/>
        </w:rPr>
        <w:t>5 метров, и весом-2 тонны). Наш малыш, как и все малыши, был очень любопытным. Он с интересом рассматривал место, где они с мамой обитали. Давайте и мы посмотрим...</w:t>
      </w:r>
      <w:r>
        <w:rPr>
          <w:b/>
          <w:bCs/>
          <w:color w:val="000000"/>
        </w:rPr>
        <w:t xml:space="preserve"> 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b/>
          <w:bCs/>
          <w:color w:val="000000"/>
        </w:rPr>
        <w:t xml:space="preserve">Ход игры </w:t>
      </w:r>
      <w:r>
        <w:rPr>
          <w:b/>
          <w:bCs/>
          <w:color w:val="000000"/>
        </w:rPr>
        <w:t>(может быть изменен, в соответствии с проявляемой инициативой детей)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/>
        <w:drawing>
          <wp:inline distT="0" distB="0" distL="0" distR="0">
            <wp:extent cx="1828800" cy="1370965"/>
            <wp:effectExtent l="0" t="0" r="0" b="0"/>
            <wp:docPr id="7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tyle13"/>
          <w:b/>
          <w:bCs/>
          <w:i w:val="false"/>
          <w:iCs w:val="false"/>
          <w:color w:val="000000"/>
        </w:rPr>
        <w:t xml:space="preserve">  </w:t>
      </w:r>
      <w:r>
        <w:rPr/>
        <w:drawing>
          <wp:inline distT="0" distB="0" distL="0" distR="0">
            <wp:extent cx="1847850" cy="1385570"/>
            <wp:effectExtent l="0" t="0" r="0" b="0"/>
            <wp:docPr id="8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870710" cy="1402080"/>
            <wp:effectExtent l="0" t="0" r="0" b="0"/>
            <wp:docPr id="9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>
          <w:b/>
          <w:b/>
          <w:bCs/>
          <w:i w:val="false"/>
          <w:i w:val="false"/>
          <w:iCs w:val="false"/>
          <w:color w:val="000000"/>
        </w:rPr>
      </w:pPr>
      <w:r>
        <w:rPr>
          <w:b/>
          <w:bCs/>
          <w:i w:val="false"/>
          <w:iCs w:val="false"/>
          <w:color w:val="000000"/>
        </w:rPr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b/>
          <w:bCs/>
          <w:i w:val="false"/>
          <w:iCs w:val="false"/>
          <w:color w:val="000000"/>
        </w:rPr>
        <w:t>Станция «Коралловый риф»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i w:val="false"/>
          <w:iCs w:val="false"/>
          <w:color w:val="000000"/>
        </w:rPr>
        <w:t>- Ребята, перед нами – коралловый риф (альбом). Он похож на фигурную изгородь необыкновенной красоты, образуется из миллиардов скелетов крошечных животных – кораллов. Кораллы живут огромными колониями в теплых тропических морях.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i w:val="false"/>
          <w:iCs w:val="false"/>
          <w:color w:val="000000"/>
        </w:rPr>
        <w:t xml:space="preserve">Давайте кинем кубик и узнаем что-то интересное про это чудо океана. 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/>
        <w:drawing>
          <wp:inline distT="0" distB="0" distL="0" distR="0">
            <wp:extent cx="2350135" cy="1762125"/>
            <wp:effectExtent l="0" t="0" r="0" b="0"/>
            <wp:docPr id="10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343150" cy="1756410"/>
            <wp:effectExtent l="0" t="0" r="0" b="0"/>
            <wp:docPr id="11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i w:val="false"/>
          <w:iCs w:val="false"/>
          <w:color w:val="000000"/>
        </w:rPr>
        <w:t xml:space="preserve">(выбираем </w:t>
      </w:r>
      <w:r>
        <w:rPr>
          <w:rStyle w:val="Style13"/>
          <w:i w:val="false"/>
          <w:iCs w:val="false"/>
          <w:color w:val="000000"/>
          <w:lang w:val="en-US"/>
        </w:rPr>
        <w:t>QR</w:t>
      </w:r>
      <w:r>
        <w:rPr>
          <w:rStyle w:val="Style13"/>
          <w:i w:val="false"/>
          <w:iCs w:val="false"/>
          <w:color w:val="000000"/>
        </w:rPr>
        <w:t xml:space="preserve"> код, в зависимости от выпавшего числа на кубике, переходим по ссылке, </w:t>
      </w:r>
      <w:r>
        <w:rPr>
          <w:rStyle w:val="Style13"/>
          <w:i w:val="false"/>
          <w:iCs w:val="false"/>
          <w:color w:val="000000"/>
        </w:rPr>
        <w:t>просматриваем кратковременный видеоролик</w:t>
      </w:r>
      <w:r>
        <w:rPr>
          <w:rStyle w:val="Style13"/>
          <w:i w:val="false"/>
          <w:iCs w:val="false"/>
          <w:color w:val="000000"/>
        </w:rPr>
        <w:t>).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/>
        <w:drawing>
          <wp:inline distT="0" distB="0" distL="0" distR="0">
            <wp:extent cx="2452370" cy="1838325"/>
            <wp:effectExtent l="0" t="0" r="0" b="0"/>
            <wp:docPr id="12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t>(фото с интерактивной доски)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i w:val="false"/>
          <w:iCs w:val="false"/>
          <w:color w:val="000000"/>
        </w:rPr>
        <w:t>- Мама - спросил китенок - а весь океан также прекрасен, как наш дом?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i w:val="false"/>
          <w:iCs w:val="false"/>
          <w:color w:val="000000"/>
        </w:rPr>
        <w:t>- Конечно он прекрасен, но он разный, иногда опасный. Есть в нем и рифы и ледники, и тепло, и холод, и чистота и ужасная, опасная грязь. Есть такие морские обитатели, которых ты ещё не видел, есть корабли, о которых ты и не знаешь. Есть даже земля! И, совсем скоро мы, всей стаей отправляемся в большое путешествие, в те воды, которые холодны, но сказочно прекрасны. Мы совершаем такие путешествия каждый год, всегда… И ты многое увидишь на своём пути. Будь со мной рядом, я помогу и все тебе расскажу.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i w:val="false"/>
          <w:iCs w:val="false"/>
          <w:color w:val="000000"/>
        </w:rPr>
        <w:t>ИТАК! Путешествие «Тайны океана» началось!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>
          <w:b/>
          <w:b/>
          <w:bCs/>
          <w:i w:val="false"/>
          <w:i w:val="false"/>
          <w:iCs w:val="false"/>
          <w:color w:val="000000"/>
        </w:rPr>
      </w:pPr>
      <w:r>
        <w:rPr>
          <w:b/>
          <w:bCs/>
          <w:i w:val="false"/>
          <w:iCs w:val="false"/>
          <w:color w:val="000000"/>
        </w:rPr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b/>
          <w:bCs/>
          <w:i w:val="false"/>
          <w:iCs w:val="false"/>
          <w:color w:val="000000"/>
        </w:rPr>
        <w:t>Станция «Остров в океане»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i w:val="false"/>
          <w:iCs w:val="false"/>
          <w:color w:val="000000"/>
        </w:rPr>
        <w:t>Плыли мама кит и китенок, вдруг увидели вдалеке большой, но очень странный остров (демонстрация 1 страницы альбома).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/>
        <w:drawing>
          <wp:inline distT="0" distB="0" distL="0" distR="0">
            <wp:extent cx="2343150" cy="1756410"/>
            <wp:effectExtent l="0" t="0" r="0" b="0"/>
            <wp:docPr id="13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i w:val="false"/>
          <w:iCs w:val="false"/>
          <w:color w:val="000000"/>
        </w:rPr>
        <w:t>- Что это, мама?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i w:val="false"/>
          <w:iCs w:val="false"/>
          <w:color w:val="000000"/>
        </w:rPr>
        <w:t xml:space="preserve">Мама нахмурилась…. 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i w:val="false"/>
          <w:iCs w:val="false"/>
          <w:color w:val="000000"/>
        </w:rPr>
        <w:t>- Это то, чего здесь быть не должно. Это то, что несет нам горе, беды.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i w:val="false"/>
          <w:iCs w:val="false"/>
          <w:color w:val="000000"/>
        </w:rPr>
        <w:t>Ребята, давайте посмотрим, о чем говорит мама кит.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/>
        <w:drawing>
          <wp:inline distT="0" distB="0" distL="0" distR="0">
            <wp:extent cx="2886075" cy="2163445"/>
            <wp:effectExtent l="0" t="0" r="0" b="0"/>
            <wp:docPr id="14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/>
        <w:drawing>
          <wp:inline distT="0" distB="0" distL="0" distR="0">
            <wp:extent cx="2897505" cy="2171700"/>
            <wp:effectExtent l="0" t="0" r="0" b="0"/>
            <wp:docPr id="15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i w:val="false"/>
          <w:iCs w:val="false"/>
          <w:color w:val="000000"/>
        </w:rPr>
        <w:t xml:space="preserve">(Просмотр альбома, кидаем кубик, (выбираем </w:t>
      </w:r>
      <w:r>
        <w:rPr>
          <w:rStyle w:val="Style13"/>
          <w:i w:val="false"/>
          <w:iCs w:val="false"/>
          <w:color w:val="000000"/>
          <w:lang w:val="en-US"/>
        </w:rPr>
        <w:t>QR</w:t>
      </w:r>
      <w:r>
        <w:rPr>
          <w:rStyle w:val="Style13"/>
          <w:i w:val="false"/>
          <w:iCs w:val="false"/>
          <w:color w:val="000000"/>
        </w:rPr>
        <w:t xml:space="preserve"> код, в зависимости от выпавшего числа на кубике, переходим по ссылке, смотрим один из предложенных фильмов про мусорное пятно)).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/>
        <w:drawing>
          <wp:inline distT="0" distB="0" distL="0" distR="0">
            <wp:extent cx="2808605" cy="2105025"/>
            <wp:effectExtent l="0" t="0" r="0" b="0"/>
            <wp:docPr id="16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/>
        <mc:AlternateContent>
          <mc:Choice Requires="wps">
            <w:drawing>
              <wp:inline distT="0" distB="0" distL="0" distR="0" wp14:anchorId="0109483B">
                <wp:extent cx="2858770" cy="2143125"/>
                <wp:effectExtent l="5080" t="3810" r="0" b="0"/>
                <wp:docPr id="17" name="Picture 1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6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 rot="10800000">
                          <a:off x="0" y="0"/>
                          <a:ext cx="2858760" cy="21430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6" stroked="f" o:allowincell="f" style="position:absolute;margin-left:0pt;margin-top:-169.1pt;width:225.05pt;height:168.7pt;mso-wrap-style:none;v-text-anchor:middle;rotation:180;mso-position-vertical:top" wp14:anchorId="0109483B" type="_x0000_t75">
                <v:imagedata r:id="rId20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rStyle w:val="Style13"/>
          <w:i w:val="false"/>
          <w:iCs w:val="false"/>
          <w:color w:val="000000"/>
        </w:rPr>
        <w:t xml:space="preserve"> </w:t>
      </w:r>
      <w:r>
        <w:rPr>
          <w:rStyle w:val="Style13"/>
          <w:i w:val="false"/>
          <w:iCs w:val="false"/>
          <w:color w:val="000000"/>
        </w:rPr>
        <w:t>(фото с интерактивной доски)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b w:val="false"/>
          <w:bCs w:val="false"/>
          <w:color w:val="000000"/>
        </w:rPr>
        <w:t xml:space="preserve">Плывут дальше мама с китенком, вдруг видят очень уж странное животное… 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b w:val="false"/>
          <w:bCs w:val="false"/>
          <w:color w:val="000000"/>
        </w:rPr>
        <w:t>- Кто это?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b/>
          <w:bCs/>
          <w:color w:val="000000"/>
        </w:rPr>
        <w:t>(переходим по ссылке «дополненная реальность» (медуза), прослушиваем факты)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/>
        <w:drawing>
          <wp:inline distT="0" distB="0" distL="0" distR="0">
            <wp:extent cx="2434590" cy="1828800"/>
            <wp:effectExtent l="0" t="0" r="0" b="0"/>
            <wp:docPr id="18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>
          <w:color w:val="111111"/>
          <w:shd w:fill="FFFFFF" w:val="clear"/>
        </w:rPr>
      </w:pPr>
      <w:r>
        <w:rPr>
          <w:color w:val="111111"/>
          <w:shd w:fill="FFFFFF" w:val="clear"/>
        </w:rPr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b/>
          <w:bCs/>
          <w:i w:val="false"/>
          <w:iCs w:val="false"/>
        </w:rPr>
        <w:t>Остановка «Корабль-помощник»</w:t>
      </w:r>
    </w:p>
    <w:p>
      <w:pPr>
        <w:pStyle w:val="Normal"/>
        <w:shd w:val="clear" w:color="auto" w:fill="FFFFFF"/>
        <w:suppressAutoHyphens w:val="false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color w:val="111111"/>
          <w:kern w:val="0"/>
          <w:sz w:val="24"/>
          <w:szCs w:val="24"/>
          <w:lang w:eastAsia="ru-RU"/>
          <w14:ligatures w14:val="none"/>
        </w:rPr>
        <w:t>А наше путешествие по океану продолжается.</w:t>
      </w:r>
    </w:p>
    <w:p>
      <w:pPr>
        <w:pStyle w:val="Normal"/>
        <w:shd w:val="clear" w:color="auto" w:fill="FFFFFF"/>
        <w:suppressAutoHyphens w:val="false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color w:val="111111"/>
          <w:kern w:val="0"/>
          <w:sz w:val="24"/>
          <w:szCs w:val="24"/>
          <w:lang w:eastAsia="ru-RU"/>
          <w14:ligatures w14:val="none"/>
        </w:rPr>
        <w:t>По пути к северным водам, увидел китенок, как ему показалось, очень уж необычное животное…</w:t>
      </w:r>
    </w:p>
    <w:p>
      <w:pPr>
        <w:pStyle w:val="Normal"/>
        <w:shd w:val="clear" w:color="auto" w:fill="FFFFFF"/>
        <w:suppressAutoHyphens w:val="false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color w:val="111111"/>
          <w:kern w:val="0"/>
          <w:sz w:val="24"/>
          <w:szCs w:val="24"/>
          <w:lang w:eastAsia="ru-RU"/>
          <w14:ligatures w14:val="none"/>
        </w:rPr>
        <w:t>- Мама, кто это?</w:t>
      </w:r>
    </w:p>
    <w:p>
      <w:pPr>
        <w:pStyle w:val="Normal"/>
        <w:shd w:val="clear" w:color="auto" w:fill="FFFFFF"/>
        <w:suppressAutoHyphens w:val="false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color w:val="111111"/>
          <w:kern w:val="0"/>
          <w:sz w:val="24"/>
          <w:szCs w:val="24"/>
          <w:lang w:eastAsia="ru-RU"/>
          <w14:ligatures w14:val="none"/>
        </w:rPr>
        <w:t>- А это, мой малыш, большой корабль, на нем работают люди, которые помогают нашему океану избавиться от грязи.</w:t>
      </w:r>
    </w:p>
    <w:p>
      <w:pPr>
        <w:pStyle w:val="Normal"/>
        <w:shd w:val="clear" w:color="auto" w:fill="FFFFFF"/>
        <w:suppressAutoHyphens w:val="false"/>
        <w:spacing w:lineRule="auto" w:line="240" w:before="0"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hd w:val="clear" w:color="auto" w:fill="FFFFFF"/>
        <w:suppressAutoHyphens w:val="false"/>
        <w:spacing w:lineRule="auto" w:line="240" w:before="0" w:after="0"/>
        <w:ind w:firstLine="360"/>
        <w:jc w:val="both"/>
        <w:rPr/>
      </w:pPr>
      <w:r>
        <w:rPr/>
        <mc:AlternateContent>
          <mc:Choice Requires="wps">
            <w:drawing>
              <wp:inline distT="0" distB="0" distL="0" distR="0" wp14:anchorId="2181C27D">
                <wp:extent cx="1555115" cy="2074545"/>
                <wp:effectExtent l="5715" t="7620" r="1270" b="0"/>
                <wp:docPr id="19" name="Picture 1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9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 rot="16200000">
                          <a:off x="0" y="0"/>
                          <a:ext cx="1555200" cy="20746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9" stroked="f" o:allowincell="f" style="position:absolute;margin-left:20.45pt;margin-top:-143.55pt;width:122.4pt;height:163.3pt;mso-wrap-style:none;v-text-anchor:middle;rotation:270;mso-position-vertical:top" wp14:anchorId="2181C27D" type="_x0000_t75">
                <v:imagedata r:id="rId23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/>
        <w:drawing>
          <wp:inline distT="0" distB="0" distL="0" distR="0">
            <wp:extent cx="2096770" cy="1574800"/>
            <wp:effectExtent l="0" t="0" r="0" b="0"/>
            <wp:docPr id="20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Педагог рассматривает с детьми альбом с фотографиями, далее дети бросают кубик и переходят по ссылке, согласно выпавшему числу </w:t>
      </w:r>
      <w:r>
        <w:rPr>
          <w:rFonts w:eastAsia="Times New Roman" w:cs="Times New Roman" w:ascii="Times New Roman" w:hAnsi="Times New Roman"/>
          <w:color w:val="111111"/>
          <w:kern w:val="0"/>
          <w:sz w:val="24"/>
          <w:szCs w:val="24"/>
          <w:lang w:eastAsia="ru-RU"/>
          <w14:ligatures w14:val="none"/>
        </w:rPr>
        <w:t>(просматриваем кратковременный видеоролик)</w:t>
      </w:r>
      <w:r>
        <w:rPr>
          <w:rFonts w:eastAsia="Times New Roman" w:cs="Times New Roman" w:ascii="Times New Roman" w:hAnsi="Times New Roman"/>
          <w:color w:val="111111"/>
          <w:kern w:val="0"/>
          <w:sz w:val="24"/>
          <w:szCs w:val="24"/>
          <w:lang w:eastAsia="ru-RU"/>
          <w14:ligatures w14:val="none"/>
        </w:rPr>
        <w:t>.</w:t>
      </w:r>
    </w:p>
    <w:p>
      <w:pPr>
        <w:pStyle w:val="Normal"/>
        <w:shd w:val="clear" w:color="auto" w:fill="FFFFFF"/>
        <w:suppressAutoHyphens w:val="false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 w:ascii="Times New Roman" w:hAnsi="Times New Roman"/>
          <w:color w:val="111111"/>
          <w:kern w:val="0"/>
          <w:sz w:val="24"/>
          <w:szCs w:val="24"/>
          <w:lang w:eastAsia="ru-RU"/>
          <w14:ligatures w14:val="none"/>
        </w:rPr>
      </w:r>
    </w:p>
    <w:p>
      <w:pPr>
        <w:pStyle w:val="Normal"/>
        <w:shd w:val="clear" w:color="auto" w:fill="FFFFFF"/>
        <w:suppressAutoHyphens w:val="false"/>
        <w:spacing w:lineRule="auto" w:line="240" w:before="0" w:after="0"/>
        <w:ind w:firstLine="360"/>
        <w:jc w:val="both"/>
        <w:rPr/>
      </w:pPr>
      <w:r>
        <w:rPr/>
        <w:drawing>
          <wp:inline distT="0" distB="0" distL="0" distR="0">
            <wp:extent cx="2921635" cy="2190115"/>
            <wp:effectExtent l="0" t="0" r="0" b="0"/>
            <wp:docPr id="21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(фото с интерактивной доски)</w:t>
      </w:r>
    </w:p>
    <w:p>
      <w:pPr>
        <w:pStyle w:val="Normal"/>
        <w:shd w:val="clear" w:color="auto" w:fill="FFFFFF"/>
        <w:suppressAutoHyphens w:val="false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 w:ascii="Times New Roman" w:hAnsi="Times New Roman"/>
          <w:color w:val="111111"/>
          <w:kern w:val="0"/>
          <w:sz w:val="24"/>
          <w:szCs w:val="24"/>
          <w:lang w:eastAsia="ru-RU"/>
          <w14:ligatures w14:val="none"/>
        </w:rPr>
      </w:r>
    </w:p>
    <w:p>
      <w:pPr>
        <w:pStyle w:val="Normal"/>
        <w:shd w:val="clear" w:color="auto" w:fill="FFFFFF"/>
        <w:suppressAutoHyphens w:val="false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 w:ascii="Times New Roman" w:hAnsi="Times New Roman"/>
          <w:color w:val="111111"/>
          <w:kern w:val="0"/>
          <w:sz w:val="24"/>
          <w:szCs w:val="24"/>
          <w:lang w:eastAsia="ru-RU"/>
          <w14:ligatures w14:val="none"/>
        </w:rPr>
      </w:r>
    </w:p>
    <w:p>
      <w:pPr>
        <w:pStyle w:val="Normal"/>
        <w:shd w:val="clear" w:color="auto" w:fill="FFFFFF"/>
        <w:suppressAutoHyphens w:val="false"/>
        <w:spacing w:lineRule="auto" w:line="240" w:before="0" w:after="0"/>
        <w:ind w:firstLine="360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111111"/>
          <w:kern w:val="0"/>
          <w:sz w:val="24"/>
          <w:szCs w:val="24"/>
          <w:lang w:eastAsia="ru-RU"/>
          <w14:ligatures w14:val="none"/>
        </w:rPr>
        <w:t>- А это кто такой страшный???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b/>
          <w:bCs/>
          <w:color w:val="000000"/>
        </w:rPr>
        <w:t>(переходим по ссылке «дополненная реальность» (Акула), прослушиваем факты)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/>
        <w:drawing>
          <wp:inline distT="0" distB="0" distL="0" distR="0">
            <wp:extent cx="2800350" cy="2103755"/>
            <wp:effectExtent l="0" t="0" r="0" b="0"/>
            <wp:docPr id="22" name="Рисунок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3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 w:ascii="Times New Roman" w:hAnsi="Times New Roman"/>
          <w:color w:val="111111"/>
          <w:kern w:val="0"/>
          <w:sz w:val="24"/>
          <w:szCs w:val="24"/>
          <w:lang w:eastAsia="ru-RU"/>
          <w14:ligatures w14:val="none"/>
        </w:rPr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b/>
          <w:bCs/>
          <w:i w:val="false"/>
          <w:iCs w:val="false"/>
        </w:rPr>
        <w:t xml:space="preserve"> </w:t>
      </w:r>
      <w:r>
        <w:rPr>
          <w:rStyle w:val="Style13"/>
          <w:b/>
          <w:bCs/>
          <w:i w:val="false"/>
          <w:iCs w:val="false"/>
        </w:rPr>
        <w:t>Остановка «Ледник»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i w:val="false"/>
          <w:iCs w:val="false"/>
        </w:rPr>
        <w:t>Вот и доплыли китенок с мамой до холодных северных вод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i w:val="false"/>
          <w:iCs w:val="false"/>
        </w:rPr>
        <w:t>- Мама, мы приплыли в холодные воды? Что это за огромные прекрасные обитатели? Они живут и на воде, и под водой. Это тоже киты? Только белые?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i w:val="false"/>
          <w:iCs w:val="false"/>
        </w:rPr>
        <w:t>- Нет. Это ледники.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i w:val="false"/>
          <w:iCs w:val="false"/>
        </w:rPr>
        <w:t>Давайте и мы, ребята, посмотрим, что же увидел китенок?</w:t>
      </w:r>
    </w:p>
    <w:p>
      <w:pPr>
        <w:pStyle w:val="Normal"/>
        <w:shd w:val="clear" w:color="auto" w:fill="FFFFFF"/>
        <w:suppressAutoHyphens w:val="false"/>
        <w:spacing w:lineRule="auto" w:line="240" w:before="0" w:after="0"/>
        <w:ind w:firstLine="360"/>
        <w:jc w:val="both"/>
        <w:rPr/>
      </w:pPr>
      <w:r>
        <w:rPr>
          <w:rStyle w:val="Style13"/>
          <w:rFonts w:eastAsia="Times New Roman" w:cs="Times New Roman" w:ascii="Times New Roman" w:hAnsi="Times New Roman"/>
          <w:i w:val="false"/>
          <w:iCs w:val="false"/>
          <w:color w:val="111111"/>
          <w:kern w:val="0"/>
          <w:sz w:val="24"/>
          <w:szCs w:val="24"/>
          <w:lang w:eastAsia="ru-RU"/>
          <w14:ligatures w14:val="none"/>
        </w:rPr>
        <w:t>Педагог рассматривает с детьми альбом с фотографиями, далее дети бросают кубик и переходят по ссылке, согласно выпавшему числу.</w:t>
      </w:r>
    </w:p>
    <w:p>
      <w:pPr>
        <w:pStyle w:val="Normal"/>
        <w:shd w:val="clear" w:color="auto" w:fill="FFFFFF"/>
        <w:suppressAutoHyphens w:val="false"/>
        <w:spacing w:lineRule="auto" w:line="240" w:before="0" w:after="0"/>
        <w:ind w:firstLine="360"/>
        <w:jc w:val="both"/>
        <w:rPr/>
      </w:pPr>
      <w:r>
        <w:rPr/>
        <w:drawing>
          <wp:inline distT="0" distB="0" distL="0" distR="0">
            <wp:extent cx="2523490" cy="1895475"/>
            <wp:effectExtent l="0" t="0" r="0" b="0"/>
            <wp:docPr id="23" name="Рисунок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4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tyle13"/>
          <w:rFonts w:eastAsia="Times New Roman" w:cs="Times New Roman" w:ascii="Times New Roman" w:hAnsi="Times New Roman"/>
          <w:i w:val="false"/>
          <w:iCs w:val="false"/>
          <w:color w:val="111111"/>
          <w:kern w:val="0"/>
          <w:sz w:val="24"/>
          <w:szCs w:val="24"/>
          <w:lang w:eastAsia="ru-RU"/>
          <w14:ligatures w14:val="none"/>
        </w:rPr>
        <w:t xml:space="preserve">  </w:t>
      </w:r>
      <w:r>
        <w:rPr/>
        <w:drawing>
          <wp:inline distT="0" distB="0" distL="0" distR="0">
            <wp:extent cx="2497455" cy="1875790"/>
            <wp:effectExtent l="0" t="0" r="0" b="0"/>
            <wp:docPr id="24" name="Рисунок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5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111111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111111"/>
          <w:kern w:val="0"/>
          <w:sz w:val="24"/>
          <w:szCs w:val="24"/>
          <w:lang w:eastAsia="ru-RU"/>
          <w14:ligatures w14:val="none"/>
        </w:rPr>
      </w:r>
    </w:p>
    <w:p>
      <w:pPr>
        <w:pStyle w:val="Normal"/>
        <w:shd w:val="clear" w:color="auto" w:fill="FFFFFF"/>
        <w:suppressAutoHyphens w:val="false"/>
        <w:spacing w:lineRule="auto" w:line="240" w:before="0" w:after="0"/>
        <w:ind w:firstLine="360"/>
        <w:jc w:val="both"/>
        <w:rPr/>
      </w:pPr>
      <w:r>
        <w:rPr/>
        <w:drawing>
          <wp:inline distT="0" distB="0" distL="0" distR="0">
            <wp:extent cx="2515870" cy="1885950"/>
            <wp:effectExtent l="0" t="0" r="0" b="0"/>
            <wp:docPr id="25" name="Рисунок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7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tyle13"/>
          <w:rFonts w:eastAsia="Times New Roman" w:cs="Times New Roman" w:ascii="Times New Roman" w:hAnsi="Times New Roman"/>
          <w:i w:val="false"/>
          <w:iCs w:val="false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  <w:r>
        <w:rPr>
          <w:rStyle w:val="Style13"/>
          <w:rFonts w:eastAsia="Times New Roman" w:cs="Times New Roman" w:ascii="Times New Roman" w:hAnsi="Times New Roman"/>
          <w:i w:val="false"/>
          <w:iCs w:val="false"/>
          <w:color w:val="111111"/>
          <w:kern w:val="0"/>
          <w:sz w:val="24"/>
          <w:szCs w:val="24"/>
          <w:lang w:eastAsia="ru-RU"/>
          <w14:ligatures w14:val="none"/>
        </w:rPr>
        <w:t>(фото с интерактивной доски)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>
          <w:b/>
          <w:b/>
          <w:bCs/>
          <w:color w:val="000000"/>
        </w:rPr>
      </w:pPr>
      <w:r>
        <w:rPr>
          <w:b/>
          <w:bCs/>
          <w:color w:val="000000"/>
        </w:rPr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b/>
          <w:bCs/>
          <w:color w:val="000000"/>
        </w:rPr>
        <w:t>(переходим по ссылке «дополненная реальность» (Ледник), прослушиваем факты)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/>
        <w:drawing>
          <wp:inline distT="0" distB="0" distL="0" distR="0">
            <wp:extent cx="2952750" cy="2218055"/>
            <wp:effectExtent l="0" t="0" r="0" b="0"/>
            <wp:docPr id="26" name="Рисунок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111111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111111"/>
          <w:kern w:val="0"/>
          <w:sz w:val="24"/>
          <w:szCs w:val="24"/>
          <w:lang w:eastAsia="ru-RU"/>
          <w14:ligatures w14:val="none"/>
        </w:rPr>
      </w:r>
    </w:p>
    <w:p>
      <w:pPr>
        <w:pStyle w:val="Normal"/>
        <w:shd w:val="clear" w:color="auto" w:fill="FFFFFF"/>
        <w:suppressAutoHyphens w:val="false"/>
        <w:spacing w:lineRule="auto" w:line="240" w:before="0"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b/>
          <w:bCs/>
          <w:i w:val="false"/>
          <w:iCs w:val="false"/>
          <w:color w:val="000000"/>
          <w:shd w:fill="FFFFFF" w:val="clear"/>
        </w:rPr>
        <w:t>Остановка «Сточные воды»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color w:val="000000"/>
          <w:shd w:fill="FFFFFF" w:val="clear"/>
        </w:rPr>
        <w:t>- Мама, погляди… А почему вода стала не прозрачной? Откуда у нее такой цвет? И такой запах?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b w:val="false"/>
          <w:bCs w:val="false"/>
          <w:i w:val="false"/>
          <w:iCs w:val="false"/>
        </w:rPr>
        <w:t>- Мама кит опять нахмурилась. Это опять грязь… Только другая.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i w:val="false"/>
          <w:iCs w:val="false"/>
        </w:rPr>
        <w:t>Ребята, давайте посмотрим, что же так расстроило маму кита?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/>
        <w:drawing>
          <wp:inline distT="0" distB="0" distL="0" distR="0">
            <wp:extent cx="2472690" cy="1857375"/>
            <wp:effectExtent l="0" t="0" r="0" b="0"/>
            <wp:docPr id="27" name="Рисунок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434590" cy="1828800"/>
            <wp:effectExtent l="0" t="0" r="0" b="0"/>
            <wp:docPr id="28" name="Рисунок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/>
        <w:drawing>
          <wp:inline distT="0" distB="0" distL="0" distR="0">
            <wp:extent cx="2505075" cy="1881505"/>
            <wp:effectExtent l="0" t="0" r="0" b="0"/>
            <wp:docPr id="29" name="Рисунок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spacing w:lineRule="auto" w:line="240" w:before="0" w:after="0"/>
        <w:ind w:firstLine="360"/>
        <w:jc w:val="both"/>
        <w:rPr/>
      </w:pPr>
      <w:r>
        <w:rPr>
          <w:rStyle w:val="Style13"/>
          <w:rFonts w:eastAsia="Times New Roman" w:cs="Times New Roman" w:ascii="Times New Roman" w:hAnsi="Times New Roman"/>
          <w:i w:val="false"/>
          <w:iCs w:val="false"/>
          <w:color w:val="111111"/>
          <w:kern w:val="0"/>
          <w:sz w:val="24"/>
          <w:szCs w:val="24"/>
          <w:lang w:eastAsia="ru-RU"/>
          <w14:ligatures w14:val="none"/>
        </w:rPr>
        <w:t>Педагог рассматривает с детьми альбом с фотографиями с загрязнением от сточных вод, далее дети бросают кубик и переходят по ссылке, согласно выпавшему числу</w:t>
      </w:r>
    </w:p>
    <w:p>
      <w:pPr>
        <w:pStyle w:val="Normal"/>
        <w:shd w:val="clear" w:color="auto" w:fill="FFFFFF"/>
        <w:suppressAutoHyphens w:val="false"/>
        <w:spacing w:lineRule="auto" w:line="240" w:before="0"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hd w:val="clear" w:color="auto" w:fill="FFFFFF"/>
        <w:suppressAutoHyphens w:val="false"/>
        <w:spacing w:lineRule="auto" w:line="240" w:before="0" w:after="0"/>
        <w:ind w:firstLine="360"/>
        <w:jc w:val="both"/>
        <w:rPr/>
      </w:pPr>
      <w:r>
        <w:rPr/>
        <w:drawing>
          <wp:inline distT="0" distB="0" distL="0" distR="0">
            <wp:extent cx="2592070" cy="1943100"/>
            <wp:effectExtent l="0" t="0" r="0" b="0"/>
            <wp:docPr id="30" name="Рисунок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8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tyle13"/>
          <w:rFonts w:eastAsia="Times New Roman" w:cs="Times New Roman" w:ascii="Times New Roman" w:hAnsi="Times New Roman"/>
          <w:i w:val="false"/>
          <w:iCs w:val="false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  <w:r>
        <w:rPr>
          <w:rStyle w:val="Style13"/>
          <w:rFonts w:eastAsia="Times New Roman" w:cs="Times New Roman" w:ascii="Times New Roman" w:hAnsi="Times New Roman"/>
          <w:i w:val="false"/>
          <w:iCs w:val="false"/>
          <w:color w:val="111111"/>
          <w:kern w:val="0"/>
          <w:sz w:val="24"/>
          <w:szCs w:val="24"/>
          <w:lang w:eastAsia="ru-RU"/>
          <w14:ligatures w14:val="none"/>
        </w:rPr>
        <w:t>(фото с интерактивной доски)</w:t>
      </w:r>
    </w:p>
    <w:p>
      <w:pPr>
        <w:pStyle w:val="Normal"/>
        <w:shd w:val="clear" w:color="auto" w:fill="FFFFFF"/>
        <w:suppressAutoHyphens w:val="false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111111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111111"/>
          <w:kern w:val="0"/>
          <w:sz w:val="24"/>
          <w:szCs w:val="24"/>
          <w:lang w:eastAsia="ru-RU"/>
          <w14:ligatures w14:val="none"/>
        </w:rPr>
      </w:r>
    </w:p>
    <w:p>
      <w:pPr>
        <w:pStyle w:val="Normal"/>
        <w:shd w:val="clear" w:color="auto" w:fill="FFFFFF"/>
        <w:suppressAutoHyphens w:val="false"/>
        <w:spacing w:lineRule="auto" w:line="240" w:before="0" w:after="0"/>
        <w:ind w:firstLine="360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111111"/>
          <w:kern w:val="0"/>
          <w:sz w:val="24"/>
          <w:szCs w:val="24"/>
          <w:lang w:eastAsia="ru-RU"/>
          <w14:ligatures w14:val="none"/>
        </w:rPr>
        <w:t>- Мама, посмотри, опять кораллы начинаются… Мы вернулись домой????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b/>
          <w:bCs/>
          <w:color w:val="000000"/>
          <w:shd w:fill="FFFFFF" w:val="clear"/>
        </w:rPr>
        <w:t>(переходим по ссылке «дополненная реальность» (кораллы), прослушиваем факты)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/>
        <w:drawing>
          <wp:inline distT="0" distB="0" distL="0" distR="0">
            <wp:extent cx="2771775" cy="2082165"/>
            <wp:effectExtent l="0" t="0" r="0" b="0"/>
            <wp:docPr id="31" name="Рисунок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3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b w:val="false"/>
          <w:bCs w:val="false"/>
          <w:i w:val="false"/>
          <w:iCs w:val="false"/>
          <w:color w:val="000000"/>
          <w:shd w:fill="FFFFFF" w:val="clear"/>
        </w:rPr>
        <w:t xml:space="preserve">- Да, мой малыш. Мы вернулись домой. 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>
          <w:rStyle w:val="Style13"/>
          <w:i w:val="false"/>
          <w:i w:val="false"/>
          <w:iCs w:val="false"/>
          <w:color w:val="000000"/>
          <w:shd w:fill="FFFFFF" w:val="clear"/>
        </w:rPr>
      </w:pPr>
      <w:r>
        <w:rPr>
          <w:rStyle w:val="Style13"/>
          <w:i w:val="false"/>
          <w:iCs w:val="false"/>
          <w:color w:val="000000"/>
          <w:shd w:fill="FFFFFF" w:val="clear"/>
        </w:rPr>
        <w:t xml:space="preserve">И наше с вами, ребята, путешествие закончилось. Вам понравилось? Что вам запомнилось больше всего? С какой проблемой, во время своего путешествия, столкнулись мама с малышом? 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b/>
          <w:bCs/>
          <w:i w:val="false"/>
          <w:iCs w:val="false"/>
        </w:rPr>
        <w:t>Итог занятия с выводами и элементами рефлексии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i w:val="false"/>
          <w:iCs w:val="false"/>
        </w:rPr>
        <w:t>Дети озвучивают проблемы и способы защиты океана: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i w:val="false"/>
          <w:iCs w:val="false"/>
        </w:rPr>
        <w:t>- Не загрязнять море и берег отходами;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i w:val="false"/>
          <w:iCs w:val="false"/>
        </w:rPr>
        <w:t>- Отказаться максимально от использования пластика;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i w:val="false"/>
          <w:iCs w:val="false"/>
        </w:rPr>
        <w:t>- Не сливать в океан сточные воды;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i w:val="false"/>
          <w:iCs w:val="false"/>
        </w:rPr>
        <w:t>- Сохранять редкие и исчезающие виды животных, растений.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i w:val="false"/>
          <w:iCs w:val="false"/>
          <w:color w:val="000000"/>
          <w:shd w:fill="FFFFFF" w:val="clear"/>
        </w:rPr>
        <w:t>Под аудиосопровождение (звуки моря, морских обитателей) дети разбирают панно, трансформируя их в корабли (техника оригами).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b/>
          <w:bCs/>
          <w:i w:val="false"/>
          <w:iCs w:val="false"/>
        </w:rPr>
        <w:t>Напутственное слов</w:t>
      </w:r>
      <w:r>
        <w:rPr>
          <w:rStyle w:val="Style13"/>
          <w:b/>
          <w:bCs/>
          <w:i w:val="false"/>
          <w:iCs w:val="false"/>
        </w:rPr>
        <w:t>о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/>
      </w:pPr>
      <w:r>
        <w:rPr>
          <w:rStyle w:val="Style13"/>
          <w:i w:val="false"/>
          <w:iCs w:val="false"/>
        </w:rPr>
        <w:t>«Берегите природу» - может сказать каждый, но не каждый может это сделать. Пусть каждый начнёт с себя. Только личным примером мы сможем помочь своей планете.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Заключение</w:t>
      </w:r>
    </w:p>
    <w:p>
      <w:pPr>
        <w:pStyle w:val="Normal"/>
        <w:spacing w:before="0" w:after="16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Дидактическое пособие «Тайны океана», является эффективным элементом развивающей предметно-пространственной среды ДОУ. Пособие отвечает требованиям ФГОС и обеспечивает игровую, познавательную, исследовательскую и творческую активность детей. Пособие ориентировано на возможность самовыражения каждого ребенка и осуществления личностно-ориентированного подхода. Данное пособие можно видоизменять и дополнять, что ни в коей мере не «перегрузит» пособие, а лишь сделает его более функциональным.</w:t>
      </w:r>
    </w:p>
    <w:sectPr>
      <w:type w:val="nextPage"/>
      <w:pgSz w:w="11906" w:h="16838"/>
      <w:pgMar w:left="1701" w:right="850" w:gutter="0" w:header="0" w:top="851" w:footer="0" w:bottom="1134"/>
      <w:pgNumType w:fmt="decimal"/>
      <w:formProt w:val="false"/>
      <w:textDirection w:val="lrTb"/>
      <w:docGrid w:type="default" w:linePitch="360" w:charSpace="1228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libri Light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ru-RU" w:eastAsia="en-US" w:bidi="ar-SA"/>
      <w14:ligatures w14:val="standardContextual"/>
    </w:rPr>
  </w:style>
  <w:style w:type="paragraph" w:styleId="2">
    <w:name w:val="Heading 2"/>
    <w:basedOn w:val="Normal"/>
    <w:next w:val="Normal"/>
    <w:link w:val="21"/>
    <w:uiPriority w:val="9"/>
    <w:unhideWhenUsed/>
    <w:qFormat/>
    <w:rsid w:val="00846704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>
    <w:name w:val="Emphasis"/>
    <w:basedOn w:val="DefaultParagraphFont"/>
    <w:uiPriority w:val="20"/>
    <w:qFormat/>
    <w:rsid w:val="00a03503"/>
    <w:rPr>
      <w:i/>
      <w:iCs/>
    </w:rPr>
  </w:style>
  <w:style w:type="character" w:styleId="Style14">
    <w:name w:val="Hyperlink"/>
    <w:basedOn w:val="DefaultParagraphFont"/>
    <w:uiPriority w:val="99"/>
    <w:semiHidden/>
    <w:unhideWhenUsed/>
    <w:rsid w:val="000f4745"/>
    <w:rPr>
      <w:color w:val="0000FF"/>
      <w:u w:val="single"/>
    </w:rPr>
  </w:style>
  <w:style w:type="character" w:styleId="Style15" w:customStyle="1">
    <w:name w:val="Символ нумерации"/>
    <w:qFormat/>
    <w:rPr/>
  </w:style>
  <w:style w:type="character" w:styleId="21" w:customStyle="1">
    <w:name w:val="Заголовок 2 Знак"/>
    <w:basedOn w:val="DefaultParagraphFont"/>
    <w:uiPriority w:val="9"/>
    <w:qFormat/>
    <w:rsid w:val="00846704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Style21">
    <w:name w:val="Title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rsid w:val="00a03503"/>
    <w:pPr>
      <w:spacing w:lineRule="auto" w:line="240" w:beforeAutospacing="1" w:afterAutospacing="1"/>
    </w:pPr>
    <w:rPr>
      <w:rFonts w:ascii="Times New Roman" w:hAnsi="Times New Roman" w:eastAsia="Times New Roman" w:cs="Times New Roman"/>
      <w:kern w:val="0"/>
      <w:sz w:val="24"/>
      <w:szCs w:val="24"/>
      <w:lang w:eastAsia="ru-RU"/>
      <w14:ligatures w14:val="non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image" Target="media/image16.jpeg"/><Relationship Id="rId19" Type="http://schemas.openxmlformats.org/officeDocument/2006/relationships/image" Target="media/image17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numbering" Target="numbering.xml"/><Relationship Id="rId37" Type="http://schemas.openxmlformats.org/officeDocument/2006/relationships/fontTable" Target="fontTable.xml"/><Relationship Id="rId38" Type="http://schemas.openxmlformats.org/officeDocument/2006/relationships/settings" Target="settings.xml"/><Relationship Id="rId39" Type="http://schemas.openxmlformats.org/officeDocument/2006/relationships/theme" Target="theme/theme1.xml"/><Relationship Id="rId4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304F0-F83D-4909-8223-82AE9EEC0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Application>LibreOffice/7.4.2.3$Windows_X86_64 LibreOffice_project/382eef1f22670f7f4118c8c2dd222ec7ad009daf</Application>
  <AppVersion>15.0000</AppVersion>
  <Pages>12</Pages>
  <Words>1508</Words>
  <Characters>9907</Characters>
  <CharactersWithSpaces>11523</CharactersWithSpaces>
  <Paragraphs>127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2023-03-28T14:17:00Z</dcterms:created>
  <dc:creator>Александр Тюбин</dc:creator>
  <dc:description/>
  <dc:language>ru-RU</dc:language>
  <cp:lastModifiedBy/>
  <cp:lastPrinted>2023-03-30T10:10:00Z</cp:lastPrinted>
  <dcterms:modified xsi:type="dcterms:W3CDTF">2023-03-30T17:22:06Z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