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E" w:rsidRPr="004C26F7" w:rsidRDefault="000B14DE" w:rsidP="000B14DE">
      <w:pPr>
        <w:ind w:right="-1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3036C">
        <w:rPr>
          <w:b/>
          <w:sz w:val="28"/>
          <w:szCs w:val="28"/>
        </w:rPr>
        <w:t>Заимствованные несклоняемые имена существительные</w:t>
      </w:r>
    </w:p>
    <w:p w:rsidR="000B14DE" w:rsidRDefault="000B14DE" w:rsidP="000B14DE">
      <w:pPr>
        <w:ind w:right="-1"/>
        <w:jc w:val="center"/>
        <w:rPr>
          <w:b/>
          <w:sz w:val="28"/>
          <w:szCs w:val="28"/>
        </w:rPr>
      </w:pPr>
      <w:r w:rsidRPr="00B3036C">
        <w:rPr>
          <w:b/>
          <w:sz w:val="28"/>
          <w:szCs w:val="28"/>
        </w:rPr>
        <w:t>в современном русском языке</w:t>
      </w:r>
    </w:p>
    <w:p w:rsidR="000B14DE" w:rsidRPr="000B14DE" w:rsidRDefault="000B14DE" w:rsidP="000B14DE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t>При рассмотрении судеб заимствованной лексики немало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важным является вопрос о том, какова общественная оценка заимство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ваний. У разных народов в разные периоды истории и в разных социальных слоях эта оценка была неодинаковой. В определенных случаях со стороны некоторых общественных групп наблюдалось особое пристрастие ко всему иностранному, мода на иностранные слова, связанная иногда с интенсивным заимствованием достижений более передовой культуры, иногда же – со стремлением верхушки общества отгородиться от «простонародья». В зависимости от конкретных исторических условий обильное заимствование ино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язычных слов могло быть прогрессивным явлением (например, в Рос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при Петре I) либо, напротив, явлением реакционным (например, в России времен </w:t>
      </w:r>
      <w:proofErr w:type="spell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Грибоедова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, справедливо 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высмеивавшего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«смешенье языков французского с нижегородским»). Чаще в истории наблюда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лось другое явление, так называемый пуризм (от лат.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purus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'чи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стый') – сознательное противодействие проникновению иноязычных слов, стремление очистить язык от «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иностранщины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>». Пуризм тоже мо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жет быть разным по своему общественно-политическому содержанию.</w:t>
      </w:r>
    </w:p>
    <w:p w:rsidR="000B14DE" w:rsidRPr="000B14DE" w:rsidRDefault="000B14DE" w:rsidP="000B14DE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            В принципе оправдан пуризм народов, отстаивающих свою поли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тическую или культурную самостоятельность и противодействую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щих насильственной ассимиляции. Такого рода пуризм сыграл на определенном этапе положительную роль, например в истории исланд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ского или в истории чешского народа, хотя имел и обратную сторону, так как в дальнейшем создал для носителей этих языков добавочные трудности при изучении языков других народов. Вот некоторые при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меры из современного исландского языка: 'фотография' по-исландски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mynd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(букв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орма, образ, картина'), 'фотографировать' –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mynda</w:t>
      </w:r>
      <w:proofErr w:type="spellEnd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t>('изображать'), 'партия (политичес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кая)'–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flokkur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(букв. 'отряд, толпа, племя'); во всех. этих случаях старым, издавна существовавшим словам были приданы новые зна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чения–отказ от введения в язык интернационального слова компенси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ровался углублением полисемии. В других случаях создавались слож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слова, например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heimspeki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'философия' </w:t>
      </w:r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heimur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'вселенная' +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speki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'мудрость'),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efnishyggia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'материализм' </w:t>
      </w:r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efni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'материя, вещество' +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hyggia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'мнение, взгляд'); широко использовались исконные герман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аффиксы, например </w:t>
      </w:r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hreyfill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'мотор' (от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hreyfa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'двигать', букв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вигатель'),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gerill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'микроб' (от </w:t>
      </w:r>
      <w:proofErr w:type="spellStart"/>
      <w:r w:rsidRPr="000B1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gera</w:t>
      </w:r>
      <w:proofErr w:type="spell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'делать').</w:t>
      </w:r>
    </w:p>
    <w:p w:rsidR="000B14DE" w:rsidRPr="000B14DE" w:rsidRDefault="000B14DE" w:rsidP="000B14DE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           Говоря о народах, которые не подвергаются опасности насильст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ассимиляции, нужно сделать различие между умеренным и крайним пуризмом.</w:t>
      </w:r>
    </w:p>
    <w:p w:rsidR="000B14DE" w:rsidRPr="000B14DE" w:rsidRDefault="000B14DE" w:rsidP="000B14DE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Умеренно-пуристические установки в известных пределах целесообразны. Их нужно принять для научно-популярной литературы, для газеты, телевидения и радио, вообще в тех случаях, когда широкое использование иностранных слов могло бы нанести ущерб понятности печатного текста или устной речи</w:t>
      </w:r>
      <w:r w:rsidR="009D662B">
        <w:rPr>
          <w:rFonts w:ascii="Times New Roman" w:hAnsi="Times New Roman" w:cs="Times New Roman"/>
          <w:color w:val="000000"/>
          <w:sz w:val="24"/>
          <w:szCs w:val="24"/>
        </w:rPr>
        <w:t>[2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, с.132- 135]. </w:t>
      </w:r>
    </w:p>
    <w:p w:rsidR="000B14DE" w:rsidRPr="000B14DE" w:rsidRDefault="000B14DE" w:rsidP="000B14DE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            Крайний пуризм, т. е. борьба против любого иностранного слова только потому, что оно иностранное, должен быть расценен как реак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ционное и вредное течение в языковой политике. К тому же он и беспер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спективен: в конечном итоге усилия крайних пуристов оказываются напрасными. Контакты между народами неизбежно ведут к взаимодей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ствию между их языками, а в нашу эпоху эти контакты во всем мире становятся все шире и интенсивнее. Во всех языках неуклонно растет фонд интернационализмов. В нем отражается единство человеческой цивилизации, творимой трудом многих народов и воплощающей кол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лективный исторический опыт человечества.</w:t>
      </w:r>
    </w:p>
    <w:p w:rsidR="000B14DE" w:rsidRPr="000B14DE" w:rsidRDefault="000B14DE" w:rsidP="000B14DE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           Обогащение словарного состава языка - процесс длитель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ный. Он начинается с образования нового слова или значения уже существующего слова. Постепенно новые слова, как и старые, становятся многозначными, между значениями устанав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ливается постоянная семантическая </w:t>
      </w:r>
      <w:proofErr w:type="gramStart"/>
      <w:r w:rsidRPr="000B14DE">
        <w:rPr>
          <w:rFonts w:ascii="Times New Roman" w:hAnsi="Times New Roman" w:cs="Times New Roman"/>
          <w:color w:val="000000"/>
          <w:sz w:val="24"/>
          <w:szCs w:val="24"/>
        </w:rPr>
        <w:t>связь</w:t>
      </w:r>
      <w:proofErr w:type="gramEnd"/>
      <w:r w:rsidRPr="000B14DE">
        <w:rPr>
          <w:rFonts w:ascii="Times New Roman" w:hAnsi="Times New Roman" w:cs="Times New Roman"/>
          <w:color w:val="000000"/>
          <w:sz w:val="24"/>
          <w:szCs w:val="24"/>
        </w:rPr>
        <w:t xml:space="preserve"> или происходит забве</w:t>
      </w:r>
      <w:r w:rsidRPr="000B14DE">
        <w:rPr>
          <w:rFonts w:ascii="Times New Roman" w:hAnsi="Times New Roman" w:cs="Times New Roman"/>
          <w:color w:val="000000"/>
          <w:sz w:val="24"/>
          <w:szCs w:val="24"/>
        </w:rPr>
        <w:softHyphen/>
        <w:t>ние внутренней формы и образование новых корней и основ.</w:t>
      </w:r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rPr>
          <w:color w:val="000000"/>
        </w:rPr>
        <w:t xml:space="preserve">            В ходе исторического развития языка заимствованные слова, как и слова, созданные на базе исконных корней и аффиксов, утра</w:t>
      </w:r>
      <w:r w:rsidRPr="000B14DE">
        <w:rPr>
          <w:color w:val="000000"/>
        </w:rPr>
        <w:softHyphen/>
        <w:t xml:space="preserve">чивают </w:t>
      </w:r>
      <w:proofErr w:type="gramStart"/>
      <w:r w:rsidRPr="000B14DE">
        <w:rPr>
          <w:color w:val="000000"/>
        </w:rPr>
        <w:t>словообразовательную</w:t>
      </w:r>
      <w:proofErr w:type="gramEnd"/>
      <w:r w:rsidRPr="000B14DE">
        <w:rPr>
          <w:color w:val="000000"/>
        </w:rPr>
        <w:t xml:space="preserve"> </w:t>
      </w:r>
      <w:proofErr w:type="spellStart"/>
      <w:r w:rsidRPr="000B14DE">
        <w:rPr>
          <w:color w:val="000000"/>
        </w:rPr>
        <w:t>мотивированность</w:t>
      </w:r>
      <w:proofErr w:type="spellEnd"/>
      <w:r w:rsidRPr="000B14DE">
        <w:rPr>
          <w:color w:val="000000"/>
        </w:rPr>
        <w:t xml:space="preserve"> и выступают как чистые корни. </w:t>
      </w:r>
      <w:proofErr w:type="gramStart"/>
      <w:r w:rsidRPr="000B14DE">
        <w:rPr>
          <w:color w:val="000000"/>
        </w:rPr>
        <w:t>В современном русском языке не осознает</w:t>
      </w:r>
      <w:r w:rsidRPr="000B14DE">
        <w:rPr>
          <w:color w:val="000000"/>
        </w:rPr>
        <w:softHyphen/>
        <w:t xml:space="preserve">ся заимствованная природа таких, например, слов, как </w:t>
      </w:r>
      <w:r w:rsidRPr="000B14DE">
        <w:rPr>
          <w:i/>
          <w:iCs/>
          <w:color w:val="000000"/>
        </w:rPr>
        <w:t>оладья, лошадь, риск</w:t>
      </w:r>
      <w:r w:rsidRPr="000B14DE">
        <w:rPr>
          <w:color w:val="000000"/>
        </w:rPr>
        <w:t xml:space="preserve"> (ср. </w:t>
      </w:r>
      <w:r w:rsidRPr="000B14DE">
        <w:rPr>
          <w:i/>
          <w:iCs/>
          <w:color w:val="000000"/>
        </w:rPr>
        <w:t>писк, пищать,</w:t>
      </w:r>
      <w:r w:rsidRPr="000B14DE">
        <w:rPr>
          <w:color w:val="000000"/>
        </w:rPr>
        <w:t xml:space="preserve"> по </w:t>
      </w:r>
      <w:r w:rsidRPr="000B14DE">
        <w:rPr>
          <w:i/>
          <w:iCs/>
          <w:color w:val="000000"/>
        </w:rPr>
        <w:t>рисковать).</w:t>
      </w:r>
      <w:proofErr w:type="gramEnd"/>
      <w:r w:rsidRPr="000B14DE">
        <w:rPr>
          <w:color w:val="000000"/>
        </w:rPr>
        <w:t xml:space="preserve"> Не членятся на словообразовательные элементы такие слова, как </w:t>
      </w:r>
      <w:r w:rsidRPr="000B14DE">
        <w:rPr>
          <w:i/>
          <w:iCs/>
          <w:color w:val="000000"/>
        </w:rPr>
        <w:t>заноза</w:t>
      </w:r>
      <w:r w:rsidRPr="000B14DE">
        <w:rPr>
          <w:color w:val="000000"/>
        </w:rPr>
        <w:t xml:space="preserve"> и </w:t>
      </w:r>
      <w:r w:rsidRPr="000B14DE">
        <w:rPr>
          <w:i/>
          <w:iCs/>
          <w:color w:val="000000"/>
        </w:rPr>
        <w:t>одеть.</w:t>
      </w:r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t xml:space="preserve">            Изучение иноязычных слов с точки зрения их взаимоотношений с системой заимствующего языка тем более актуально, что процесс перехода элементов одного языка в другой связан в конечном итоге с включением (или </w:t>
      </w:r>
      <w:proofErr w:type="spellStart"/>
      <w:r w:rsidRPr="000B14DE">
        <w:t>невключением</w:t>
      </w:r>
      <w:proofErr w:type="spellEnd"/>
      <w:r w:rsidRPr="000B14DE">
        <w:t>) этих элементов в систему воспринимающего языка</w:t>
      </w:r>
      <w:r w:rsidR="009D662B">
        <w:t>[1</w:t>
      </w:r>
      <w:r w:rsidRPr="000B14DE">
        <w:t xml:space="preserve">,            с. 74 - 78].   </w:t>
      </w:r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t xml:space="preserve">          Использование заимствованных несклоняемых имен существительных в речи показывает, что эти существительные осознаются носителями языка как элементы морфологической системы. </w:t>
      </w:r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lastRenderedPageBreak/>
        <w:t xml:space="preserve">           </w:t>
      </w:r>
      <w:proofErr w:type="gramStart"/>
      <w:r w:rsidRPr="000B14DE">
        <w:t xml:space="preserve">Ввиду того что род – одна из разновидностей согласовательных классов, определяющая в русском языке согласовательные свойства существительного в предложении и в словосочетании, с помощью категории рода и через эту категорию неизменяемые существительные оказываются втянутыми в синтаксические отношения с другими словами, в частности, с согласуемыми с данными существительными. </w:t>
      </w:r>
      <w:proofErr w:type="gramEnd"/>
    </w:p>
    <w:p w:rsidR="000B14DE" w:rsidRPr="000B14DE" w:rsidRDefault="000B14DE" w:rsidP="000B14DE">
      <w:pPr>
        <w:pStyle w:val="a3"/>
        <w:spacing w:line="360" w:lineRule="auto"/>
      </w:pPr>
      <w:proofErr w:type="gramStart"/>
      <w:r w:rsidRPr="000B14DE">
        <w:rPr>
          <w:i/>
          <w:iCs/>
        </w:rPr>
        <w:t>холмист</w:t>
      </w:r>
      <w:r w:rsidRPr="000B14DE">
        <w:rPr>
          <w:b/>
          <w:bCs/>
          <w:i/>
          <w:iCs/>
        </w:rPr>
        <w:t>ого</w:t>
      </w:r>
      <w:r w:rsidRPr="000B14DE">
        <w:rPr>
          <w:i/>
          <w:iCs/>
        </w:rPr>
        <w:t xml:space="preserve"> плато, которое… </w:t>
      </w:r>
      <w:r w:rsidRPr="000B14DE">
        <w:rPr>
          <w:i/>
          <w:iCs/>
        </w:rPr>
        <w:br/>
        <w:t>детск</w:t>
      </w:r>
      <w:r w:rsidRPr="000B14DE">
        <w:rPr>
          <w:b/>
          <w:bCs/>
          <w:i/>
          <w:iCs/>
        </w:rPr>
        <w:t>ому</w:t>
      </w:r>
      <w:r w:rsidRPr="000B14DE">
        <w:rPr>
          <w:i/>
          <w:iCs/>
        </w:rPr>
        <w:t xml:space="preserve"> лото, которое… </w:t>
      </w:r>
      <w:r w:rsidRPr="000B14DE">
        <w:rPr>
          <w:i/>
          <w:iCs/>
        </w:rPr>
        <w:br/>
        <w:t>в негритянск</w:t>
      </w:r>
      <w:r w:rsidRPr="000B14DE">
        <w:rPr>
          <w:b/>
          <w:bCs/>
          <w:i/>
          <w:iCs/>
        </w:rPr>
        <w:t>ом</w:t>
      </w:r>
      <w:r w:rsidRPr="000B14DE">
        <w:rPr>
          <w:i/>
          <w:iCs/>
        </w:rPr>
        <w:t xml:space="preserve"> гетто, которое… </w:t>
      </w:r>
      <w:proofErr w:type="gramEnd"/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t xml:space="preserve">           В способности категории рода существительного иметь не только морфологические средства выражения, но и синтаксические, что и помогло неизменяемому слову включиться в речевую цепь, отразилось такое свойство русского языка, не чуждое его морфологической системе, как </w:t>
      </w:r>
      <w:proofErr w:type="spellStart"/>
      <w:r w:rsidRPr="000B14DE">
        <w:t>аналитизм</w:t>
      </w:r>
      <w:proofErr w:type="spellEnd"/>
      <w:r w:rsidRPr="000B14DE">
        <w:t xml:space="preserve">, который расширил возможности синтагматического строя и системы языка. </w:t>
      </w:r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t xml:space="preserve">           Само использование неизменяемых существительных в речи говорит не просто об известной степени освоенности данных существительных в языке, но о том, что неизменяемые существительные включились в синтагматические (сочетательные) и парадигматические (заместительные) ряды с изменяемыми словами. </w:t>
      </w:r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t xml:space="preserve">            Так, приведенные выше неизменяемые существительные выполнили не только синтагматическое правило системы, разрешающее сочетание с прилагательным, но и, не имея падежно-числового показателя, «подсказали» носителю языка выбор согласуемой словоформы прилагательного. Это стало возможным благодаря парадигматическому взаимодействию неизменяемых существительных с близкими предметно-понятийными изменяемыми существительными. </w:t>
      </w:r>
      <w:proofErr w:type="gramStart"/>
      <w:r w:rsidRPr="000B14DE">
        <w:t xml:space="preserve">Последние образуют тот фон, который обусловливает выбор нужной словоформы имени прилагательного. </w:t>
      </w:r>
      <w:proofErr w:type="gramEnd"/>
    </w:p>
    <w:p w:rsidR="000B14DE" w:rsidRPr="000B14DE" w:rsidRDefault="000B14DE" w:rsidP="000B14DE">
      <w:pPr>
        <w:pStyle w:val="a3"/>
        <w:spacing w:line="360" w:lineRule="auto"/>
        <w:jc w:val="both"/>
      </w:pPr>
      <w:r w:rsidRPr="000B14DE">
        <w:t xml:space="preserve">            Итак, неизменяемые существительные иноязычного происхождения </w:t>
      </w:r>
      <w:r w:rsidRPr="000B14DE">
        <w:rPr>
          <w:i/>
          <w:iCs/>
        </w:rPr>
        <w:t xml:space="preserve"> </w:t>
      </w:r>
      <w:r w:rsidRPr="000B14DE">
        <w:t>можно характеризовать как частично вписанные в морфологическую систему современного русского языка и поддерживаемые ею с помощью различных языковых сре</w:t>
      </w:r>
      <w:proofErr w:type="gramStart"/>
      <w:r w:rsidRPr="000B14DE">
        <w:t>дств вс</w:t>
      </w:r>
      <w:proofErr w:type="gramEnd"/>
      <w:r w:rsidRPr="000B14DE">
        <w:t xml:space="preserve">ем грамматическим строем языка. </w:t>
      </w:r>
    </w:p>
    <w:p w:rsidR="000B14DE" w:rsidRDefault="000B14DE" w:rsidP="000B14D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DE" w:rsidRDefault="000B14DE" w:rsidP="000B14D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DE" w:rsidRPr="000B14DE" w:rsidRDefault="000B14DE" w:rsidP="000B14D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D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0B14DE" w:rsidRPr="000B14DE" w:rsidRDefault="000B14DE" w:rsidP="000B14DE">
      <w:pPr>
        <w:pStyle w:val="a3"/>
        <w:spacing w:before="0" w:beforeAutospacing="0" w:after="0" w:afterAutospacing="0" w:line="360" w:lineRule="auto"/>
        <w:ind w:right="-1"/>
        <w:jc w:val="both"/>
      </w:pPr>
      <w:r w:rsidRPr="000B14DE">
        <w:t>1. Крысин, Л.П. Этапы освоения иноязычного слова (на уроках русского языка) / Л.П. Крысин. – М.: Русский язык в школе, 1991. – с</w:t>
      </w:r>
      <w:r>
        <w:t>. 74-78.</w:t>
      </w:r>
    </w:p>
    <w:p w:rsidR="000B14DE" w:rsidRPr="000B14DE" w:rsidRDefault="000B14DE" w:rsidP="000B14D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DE">
        <w:rPr>
          <w:rFonts w:ascii="Times New Roman" w:hAnsi="Times New Roman" w:cs="Times New Roman"/>
          <w:sz w:val="24"/>
          <w:szCs w:val="24"/>
        </w:rPr>
        <w:t xml:space="preserve">2. Скворцов, Л. И. Теоретические основы культуры речи / Л.И. Скворцов. </w:t>
      </w:r>
      <w:proofErr w:type="gramStart"/>
      <w:r w:rsidRPr="000B14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B14DE">
        <w:rPr>
          <w:rFonts w:ascii="Times New Roman" w:hAnsi="Times New Roman" w:cs="Times New Roman"/>
          <w:sz w:val="24"/>
          <w:szCs w:val="24"/>
        </w:rPr>
        <w:t>.: Наука, 1980. – с. 132-135.</w:t>
      </w:r>
    </w:p>
    <w:p w:rsidR="002252D3" w:rsidRDefault="002252D3"/>
    <w:sectPr w:rsidR="002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4DE"/>
    <w:rsid w:val="000B14DE"/>
    <w:rsid w:val="002252D3"/>
    <w:rsid w:val="009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</dc:creator>
  <cp:keywords/>
  <dc:description/>
  <cp:lastModifiedBy>u08</cp:lastModifiedBy>
  <cp:revision>2</cp:revision>
  <dcterms:created xsi:type="dcterms:W3CDTF">2022-11-23T10:59:00Z</dcterms:created>
  <dcterms:modified xsi:type="dcterms:W3CDTF">2022-11-23T11:10:00Z</dcterms:modified>
</cp:coreProperties>
</file>