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304E6E" w:rsidP="00782441">
      <w:pPr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Формирование естественно</w:t>
      </w:r>
      <w:r w:rsidR="00471B68" w:rsidRPr="00782441">
        <w:rPr>
          <w:rFonts w:ascii="Times New Roman" w:eastAsia="+mj-ea" w:hAnsi="Times New Roman" w:cs="Times New Roman"/>
          <w:bCs/>
          <w:kern w:val="24"/>
          <w:sz w:val="28"/>
          <w:szCs w:val="28"/>
        </w:rPr>
        <w:t>научной грамотност</w:t>
      </w:r>
      <w:r w:rsidR="00471B68" w:rsidRPr="00782441">
        <w:rPr>
          <w:rFonts w:ascii="Times New Roman" w:eastAsia="+mj-ea" w:hAnsi="Times New Roman" w:cs="Times New Roman"/>
          <w:bCs/>
          <w:kern w:val="24"/>
          <w:sz w:val="28"/>
          <w:szCs w:val="28"/>
        </w:rPr>
        <w:t>и на уроках  биологии</w:t>
      </w:r>
      <w:r w:rsidR="00471B68" w:rsidRPr="00782441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и химии</w:t>
      </w:r>
      <w:r w:rsidR="00471B68" w:rsidRPr="00782441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782441" w:rsidRDefault="00782441" w:rsidP="00782441">
      <w:pPr>
        <w:pStyle w:val="a3"/>
        <w:tabs>
          <w:tab w:val="left" w:pos="2710"/>
        </w:tabs>
        <w:spacing w:before="0" w:beforeAutospacing="0" w:after="0" w:afterAutospacing="0"/>
        <w:textAlignment w:val="baseline"/>
        <w:rPr>
          <w:rFonts w:eastAsia="Trebuchet MS"/>
          <w:kern w:val="24"/>
          <w:position w:val="1"/>
        </w:rPr>
      </w:pPr>
      <w:r>
        <w:rPr>
          <w:rFonts w:eastAsia="Trebuchet MS"/>
          <w:bCs/>
          <w:kern w:val="24"/>
          <w:position w:val="1"/>
        </w:rPr>
        <w:t xml:space="preserve">   </w:t>
      </w:r>
      <w:proofErr w:type="gramStart"/>
      <w:r w:rsidRPr="00782441">
        <w:rPr>
          <w:rFonts w:eastAsia="Trebuchet MS"/>
          <w:bCs/>
          <w:kern w:val="24"/>
          <w:position w:val="1"/>
        </w:rPr>
        <w:t xml:space="preserve">«Функционально грамотный человек </w:t>
      </w:r>
      <w:r w:rsidRPr="00782441">
        <w:rPr>
          <w:rFonts w:eastAsia="Trebuchet MS"/>
          <w:kern w:val="24"/>
          <w:position w:val="1"/>
        </w:rPr>
        <w:t>— это человек,</w:t>
      </w:r>
      <w:r>
        <w:t xml:space="preserve"> </w:t>
      </w:r>
      <w:r>
        <w:rPr>
          <w:rFonts w:eastAsia="Trebuchet MS"/>
          <w:kern w:val="24"/>
          <w:position w:val="1"/>
        </w:rPr>
        <w:t>к</w:t>
      </w:r>
      <w:r w:rsidRPr="00782441">
        <w:rPr>
          <w:rFonts w:eastAsia="Trebuchet MS"/>
          <w:kern w:val="24"/>
          <w:position w:val="1"/>
        </w:rPr>
        <w:t>оторый</w:t>
      </w:r>
      <w:r w:rsidRPr="00782441">
        <w:rPr>
          <w:rFonts w:eastAsia="Trebuchet MS"/>
          <w:kern w:val="24"/>
        </w:rPr>
        <w:t xml:space="preserve"> </w:t>
      </w:r>
      <w:r w:rsidRPr="00782441">
        <w:rPr>
          <w:rFonts w:eastAsia="Trebuchet MS"/>
          <w:kern w:val="24"/>
          <w:position w:val="1"/>
        </w:rPr>
        <w:t xml:space="preserve">способен </w:t>
      </w:r>
      <w:r w:rsidRPr="00782441">
        <w:rPr>
          <w:rFonts w:eastAsia="Trebuchet MS"/>
          <w:bCs/>
          <w:kern w:val="24"/>
          <w:position w:val="1"/>
        </w:rPr>
        <w:t>использовать все постоянно</w:t>
      </w:r>
      <w:r>
        <w:t xml:space="preserve"> </w:t>
      </w:r>
      <w:r w:rsidRPr="00782441">
        <w:rPr>
          <w:rFonts w:eastAsia="Trebuchet MS"/>
          <w:bCs/>
          <w:kern w:val="24"/>
          <w:position w:val="1"/>
        </w:rPr>
        <w:t>приобретаемые в течение жизни знания, умения и</w:t>
      </w:r>
      <w:r>
        <w:t xml:space="preserve"> </w:t>
      </w:r>
      <w:r w:rsidRPr="00782441">
        <w:rPr>
          <w:rFonts w:eastAsia="Trebuchet MS"/>
          <w:bCs/>
          <w:kern w:val="24"/>
          <w:position w:val="1"/>
        </w:rPr>
        <w:t>навыки для решения</w:t>
      </w:r>
      <w:r w:rsidRPr="00782441">
        <w:rPr>
          <w:rFonts w:eastAsia="Trebuchet MS"/>
          <w:bCs/>
          <w:kern w:val="24"/>
        </w:rPr>
        <w:t xml:space="preserve"> </w:t>
      </w:r>
      <w:r w:rsidRPr="00782441">
        <w:rPr>
          <w:rFonts w:eastAsia="Trebuchet MS"/>
          <w:bCs/>
          <w:kern w:val="24"/>
          <w:position w:val="1"/>
        </w:rPr>
        <w:t>максимально широкого</w:t>
      </w:r>
      <w:r>
        <w:t xml:space="preserve"> </w:t>
      </w:r>
      <w:r w:rsidRPr="00782441">
        <w:rPr>
          <w:rFonts w:eastAsia="Trebuchet MS"/>
          <w:bCs/>
          <w:kern w:val="24"/>
          <w:position w:val="1"/>
        </w:rPr>
        <w:t>диапазона жизненных задач в различных сферах</w:t>
      </w:r>
      <w:r>
        <w:t xml:space="preserve"> </w:t>
      </w:r>
      <w:r w:rsidRPr="00782441">
        <w:rPr>
          <w:rFonts w:eastAsia="Trebuchet MS"/>
          <w:bCs/>
          <w:kern w:val="24"/>
          <w:position w:val="1"/>
        </w:rPr>
        <w:t>человеческой деятельности</w:t>
      </w:r>
      <w:r w:rsidRPr="00782441">
        <w:rPr>
          <w:rFonts w:eastAsia="Trebuchet MS"/>
          <w:kern w:val="24"/>
          <w:position w:val="1"/>
        </w:rPr>
        <w:t>,</w:t>
      </w:r>
      <w:r>
        <w:rPr>
          <w:rFonts w:eastAsia="Trebuchet MS"/>
          <w:kern w:val="24"/>
          <w:position w:val="1"/>
        </w:rPr>
        <w:t xml:space="preserve"> </w:t>
      </w:r>
      <w:r w:rsidRPr="00782441">
        <w:rPr>
          <w:rFonts w:eastAsia="Trebuchet MS"/>
          <w:kern w:val="24"/>
          <w:position w:val="1"/>
        </w:rPr>
        <w:t>общения и социальных</w:t>
      </w:r>
      <w:r w:rsidRPr="00782441">
        <w:rPr>
          <w:rFonts w:eastAsia="Trebuchet MS"/>
          <w:kern w:val="24"/>
        </w:rPr>
        <w:t xml:space="preserve"> </w:t>
      </w:r>
      <w:r w:rsidRPr="00782441">
        <w:rPr>
          <w:rFonts w:eastAsia="Trebuchet MS"/>
          <w:kern w:val="24"/>
          <w:position w:val="1"/>
        </w:rPr>
        <w:t>отношений»</w:t>
      </w:r>
      <w:r>
        <w:t xml:space="preserve"> </w:t>
      </w:r>
      <w:r w:rsidRPr="00782441">
        <w:rPr>
          <w:rFonts w:eastAsia="Trebuchet MS"/>
          <w:kern w:val="24"/>
          <w:position w:val="1"/>
        </w:rPr>
        <w:t>(Образовательная система «Школа 2100».</w:t>
      </w:r>
      <w:proofErr w:type="gramEnd"/>
      <w:r>
        <w:t xml:space="preserve"> </w:t>
      </w:r>
      <w:r w:rsidRPr="00782441">
        <w:rPr>
          <w:rFonts w:eastAsia="Trebuchet MS"/>
          <w:kern w:val="24"/>
          <w:position w:val="1"/>
        </w:rPr>
        <w:t>Педагогика здравого смысла / под ред. А. А. Леонтьева. –</w:t>
      </w:r>
      <w:r>
        <w:t xml:space="preserve"> </w:t>
      </w:r>
      <w:r w:rsidRPr="00782441">
        <w:rPr>
          <w:rFonts w:eastAsia="Trebuchet MS"/>
          <w:kern w:val="24"/>
          <w:position w:val="1"/>
        </w:rPr>
        <w:t xml:space="preserve">М.: </w:t>
      </w:r>
      <w:proofErr w:type="spellStart"/>
      <w:r w:rsidRPr="00782441">
        <w:rPr>
          <w:rFonts w:eastAsia="Trebuchet MS"/>
          <w:kern w:val="24"/>
          <w:position w:val="1"/>
        </w:rPr>
        <w:t>Баласс</w:t>
      </w:r>
      <w:proofErr w:type="spellEnd"/>
      <w:r w:rsidRPr="00782441">
        <w:rPr>
          <w:rFonts w:eastAsia="Trebuchet MS"/>
          <w:kern w:val="24"/>
          <w:position w:val="1"/>
        </w:rPr>
        <w:t xml:space="preserve">, 2003. </w:t>
      </w:r>
      <w:proofErr w:type="gramStart"/>
      <w:r w:rsidRPr="00782441">
        <w:rPr>
          <w:rFonts w:eastAsia="Trebuchet MS"/>
          <w:kern w:val="24"/>
          <w:position w:val="1"/>
        </w:rPr>
        <w:t>С. 35)</w:t>
      </w:r>
      <w:proofErr w:type="gramEnd"/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r>
        <w:rPr>
          <w:rFonts w:eastAsia="Trebuchet MS"/>
          <w:kern w:val="24"/>
          <w:position w:val="1"/>
        </w:rPr>
        <w:t xml:space="preserve">    </w:t>
      </w:r>
      <w:r w:rsidRPr="00782441">
        <w:rPr>
          <w:rFonts w:eastAsia="Trebuchet MS"/>
          <w:kern w:val="24"/>
        </w:rPr>
        <w:t xml:space="preserve">В образовательных организациях необходимо </w:t>
      </w:r>
      <w:r w:rsidRPr="00782441">
        <w:rPr>
          <w:rFonts w:eastAsia="Trebuchet MS"/>
          <w:bCs/>
          <w:kern w:val="24"/>
        </w:rPr>
        <w:t>создавать условия</w:t>
      </w:r>
      <w:r w:rsidRPr="00782441">
        <w:rPr>
          <w:rFonts w:eastAsia="Trebuchet MS"/>
          <w:kern w:val="24"/>
        </w:rPr>
        <w:t xml:space="preserve">, </w:t>
      </w:r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r w:rsidRPr="00782441">
        <w:rPr>
          <w:rFonts w:eastAsia="Trebuchet MS"/>
          <w:kern w:val="24"/>
        </w:rPr>
        <w:t>обеспечивающие возможность «</w:t>
      </w:r>
      <w:r w:rsidRPr="00782441">
        <w:rPr>
          <w:rFonts w:eastAsia="Trebuchet MS"/>
          <w:bCs/>
          <w:kern w:val="24"/>
        </w:rPr>
        <w:t xml:space="preserve">формирования функциональной грамотности </w:t>
      </w:r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proofErr w:type="gramStart"/>
      <w:r w:rsidRPr="00782441">
        <w:rPr>
          <w:rFonts w:eastAsia="Trebuchet MS"/>
          <w:kern w:val="24"/>
        </w:rPr>
        <w:t xml:space="preserve">обучающихся (способности решать учебные задачи и жизненные проблемные </w:t>
      </w:r>
      <w:proofErr w:type="gramEnd"/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r w:rsidRPr="00782441">
        <w:rPr>
          <w:rFonts w:eastAsia="Trebuchet MS"/>
          <w:kern w:val="24"/>
        </w:rPr>
        <w:t xml:space="preserve">ситуации на основе </w:t>
      </w:r>
      <w:proofErr w:type="gramStart"/>
      <w:r w:rsidRPr="00782441">
        <w:rPr>
          <w:rFonts w:eastAsia="Trebuchet MS"/>
          <w:kern w:val="24"/>
        </w:rPr>
        <w:t>сформированных</w:t>
      </w:r>
      <w:proofErr w:type="gramEnd"/>
      <w:r w:rsidRPr="00782441">
        <w:rPr>
          <w:rFonts w:eastAsia="Trebuchet MS"/>
          <w:kern w:val="24"/>
        </w:rPr>
        <w:t xml:space="preserve"> предметных, </w:t>
      </w:r>
      <w:proofErr w:type="spellStart"/>
      <w:r w:rsidRPr="00782441">
        <w:rPr>
          <w:rFonts w:eastAsia="Trebuchet MS"/>
          <w:kern w:val="24"/>
        </w:rPr>
        <w:t>метапредметных</w:t>
      </w:r>
      <w:proofErr w:type="spellEnd"/>
      <w:r w:rsidRPr="00782441">
        <w:rPr>
          <w:rFonts w:eastAsia="Trebuchet MS"/>
          <w:kern w:val="24"/>
        </w:rPr>
        <w:t xml:space="preserve"> и универсальных </w:t>
      </w:r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r w:rsidRPr="00782441">
        <w:rPr>
          <w:rFonts w:eastAsia="Trebuchet MS"/>
          <w:kern w:val="24"/>
        </w:rPr>
        <w:t xml:space="preserve">способов деятельности), включающей овладение ключевыми компетенциями, </w:t>
      </w:r>
    </w:p>
    <w:p w:rsidR="00304E6E" w:rsidRPr="00782441" w:rsidRDefault="00304E6E" w:rsidP="00304E6E">
      <w:pPr>
        <w:pStyle w:val="a3"/>
        <w:spacing w:before="0" w:beforeAutospacing="0" w:after="0" w:afterAutospacing="0"/>
        <w:textAlignment w:val="baseline"/>
      </w:pPr>
      <w:r w:rsidRPr="00782441">
        <w:rPr>
          <w:rFonts w:eastAsia="Trebuchet MS"/>
          <w:kern w:val="24"/>
        </w:rPr>
        <w:t xml:space="preserve">составляющими основу дальнейшего успешного образования и ориентации </w:t>
      </w:r>
      <w:proofErr w:type="gramStart"/>
      <w:r w:rsidRPr="00782441">
        <w:rPr>
          <w:rFonts w:eastAsia="Trebuchet MS"/>
          <w:kern w:val="24"/>
        </w:rPr>
        <w:t>в</w:t>
      </w:r>
      <w:proofErr w:type="gramEnd"/>
      <w:r w:rsidRPr="00782441">
        <w:rPr>
          <w:rFonts w:eastAsia="Trebuchet MS"/>
          <w:kern w:val="24"/>
        </w:rPr>
        <w:t xml:space="preserve"> </w:t>
      </w:r>
      <w:bookmarkStart w:id="0" w:name="_GoBack"/>
      <w:bookmarkEnd w:id="0"/>
    </w:p>
    <w:p w:rsidR="00304E6E" w:rsidRDefault="00304E6E" w:rsidP="00304E6E">
      <w:pPr>
        <w:pStyle w:val="a3"/>
        <w:spacing w:before="0" w:beforeAutospacing="0" w:after="0" w:afterAutospacing="0"/>
        <w:textAlignment w:val="baseline"/>
        <w:rPr>
          <w:rFonts w:eastAsia="Trebuchet MS"/>
          <w:kern w:val="24"/>
        </w:rPr>
      </w:pPr>
      <w:proofErr w:type="gramStart"/>
      <w:r w:rsidRPr="00782441">
        <w:rPr>
          <w:rFonts w:eastAsia="Trebuchet MS"/>
          <w:kern w:val="24"/>
        </w:rPr>
        <w:t>мире</w:t>
      </w:r>
      <w:proofErr w:type="gramEnd"/>
      <w:r w:rsidRPr="00782441">
        <w:rPr>
          <w:rFonts w:eastAsia="Trebuchet MS"/>
          <w:kern w:val="24"/>
        </w:rPr>
        <w:t xml:space="preserve"> профессий» (</w:t>
      </w:r>
      <w:r w:rsidRPr="00782441">
        <w:rPr>
          <w:rFonts w:eastAsia="Trebuchet MS"/>
          <w:i/>
          <w:iCs/>
          <w:kern w:val="24"/>
        </w:rPr>
        <w:t>ФГОС ООО, п. 35.2</w:t>
      </w:r>
      <w:r w:rsidRPr="00782441">
        <w:rPr>
          <w:rFonts w:eastAsia="Trebuchet MS"/>
          <w:kern w:val="24"/>
        </w:rPr>
        <w:t>)</w:t>
      </w:r>
    </w:p>
    <w:p w:rsidR="007E1B45" w:rsidRPr="007E1B45" w:rsidRDefault="007E1B45" w:rsidP="00304E6E">
      <w:pPr>
        <w:pStyle w:val="a3"/>
        <w:spacing w:before="0" w:beforeAutospacing="0" w:after="0" w:afterAutospacing="0"/>
        <w:textAlignment w:val="baseline"/>
        <w:rPr>
          <w:rFonts w:eastAsia="Trebuchet MS"/>
          <w:kern w:val="24"/>
        </w:rPr>
      </w:pPr>
      <w:r w:rsidRPr="007E1B45">
        <w:rPr>
          <w:rFonts w:eastAsia="+mn-ea"/>
          <w:bCs/>
          <w:kern w:val="24"/>
        </w:rPr>
        <w:t>Компонентами функциональной грамотности являются:</w:t>
      </w:r>
    </w:p>
    <w:p w:rsidR="007E1B45" w:rsidRPr="007E1B45" w:rsidRDefault="007E1B45" w:rsidP="007E1B45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читательская грамотность</w:t>
      </w:r>
    </w:p>
    <w:p w:rsidR="007E1B45" w:rsidRPr="007E1B45" w:rsidRDefault="007E1B45" w:rsidP="007E1B45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математическая грамотность</w:t>
      </w:r>
    </w:p>
    <w:p w:rsidR="007E1B45" w:rsidRPr="007E1B45" w:rsidRDefault="007E1B45" w:rsidP="007E1B45">
      <w:pPr>
        <w:numPr>
          <w:ilvl w:val="1"/>
          <w:numId w:val="1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естественнонаучная грамотность</w:t>
      </w:r>
    </w:p>
    <w:p w:rsidR="007E1B45" w:rsidRPr="007E1B45" w:rsidRDefault="007E1B45" w:rsidP="00782441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а также финансовая грамотность и глобальные компетенции.</w:t>
      </w:r>
      <w:r w:rsidR="00304E6E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Оценивается </w:t>
      </w:r>
      <w:r w:rsidRPr="007E1B45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не предметное знание</w:t>
      </w: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а </w:t>
      </w:r>
      <w:r w:rsidRPr="007E1B45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«грамотность» </w:t>
      </w:r>
      <w:r w:rsidRPr="007E1B4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как владение определенными компетенциями. </w:t>
      </w:r>
    </w:p>
    <w:p w:rsidR="00304E6E" w:rsidRDefault="00304E6E" w:rsidP="00304E6E">
      <w:pPr>
        <w:rPr>
          <w:rFonts w:ascii="Times New Roman" w:eastAsia="Times New Roman" w:hAnsi="Times New Roman" w:cs="Times New Roman"/>
          <w:sz w:val="24"/>
          <w:szCs w:val="24"/>
        </w:rPr>
      </w:pPr>
      <w:r w:rsidRPr="00304E6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 </w:t>
      </w:r>
      <w:proofErr w:type="gramStart"/>
      <w:r w:rsidR="007E1B45" w:rsidRPr="00304E6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Естественно-научная грамотность </w:t>
      </w:r>
      <w:r w:rsidR="007E1B45" w:rsidRPr="00304E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– это способность человека </w:t>
      </w:r>
      <w:r w:rsidR="007E1B45" w:rsidRPr="00304E6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использовать естественнонаучные знания </w:t>
      </w:r>
      <w:r w:rsidR="007E1B45" w:rsidRPr="00304E6E">
        <w:rPr>
          <w:rFonts w:ascii="Times New Roman" w:eastAsia="+mn-ea" w:hAnsi="Times New Roman" w:cs="Times New Roman"/>
          <w:kern w:val="24"/>
          <w:sz w:val="24"/>
          <w:szCs w:val="24"/>
        </w:rPr>
        <w:t>для постановки вопросов, освоения новых знаний, объяснения естественнонаучных явлений и формулирования выводов, основанных на научных доказательствах в отношении естественнонаучных проблем; понимать основные особенности естествознания как формы человеческого познания; демонстрировать осведомленность о влиянии естественных наук и технологий на материальную, интеллектуальную и культурную сферы жизни общества;</w:t>
      </w:r>
      <w:proofErr w:type="gramEnd"/>
      <w:r w:rsidR="007E1B45" w:rsidRPr="00304E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проявлять активную гражданскую позицию по вопросам, </w:t>
      </w:r>
      <w:proofErr w:type="gramStart"/>
      <w:r w:rsidR="007E1B45" w:rsidRPr="00304E6E">
        <w:rPr>
          <w:rFonts w:ascii="Times New Roman" w:eastAsia="+mn-ea" w:hAnsi="Times New Roman" w:cs="Times New Roman"/>
          <w:kern w:val="24"/>
          <w:sz w:val="24"/>
          <w:szCs w:val="24"/>
        </w:rPr>
        <w:t>связанных</w:t>
      </w:r>
      <w:proofErr w:type="gramEnd"/>
      <w:r w:rsidR="007E1B45" w:rsidRPr="00304E6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с естествознанием.</w:t>
      </w:r>
    </w:p>
    <w:p w:rsidR="00596F5E" w:rsidRPr="00304E6E" w:rsidRDefault="00596F5E" w:rsidP="00304E6E">
      <w:pPr>
        <w:rPr>
          <w:rFonts w:ascii="Times New Roman" w:eastAsia="Times New Roman" w:hAnsi="Times New Roman" w:cs="Times New Roman"/>
          <w:sz w:val="24"/>
          <w:szCs w:val="24"/>
        </w:rPr>
      </w:pPr>
      <w:r w:rsidRPr="00304E6E">
        <w:rPr>
          <w:rFonts w:ascii="Times New Roman" w:eastAsia="+mn-ea" w:hAnsi="Times New Roman" w:cs="Times New Roman"/>
          <w:bCs/>
          <w:kern w:val="24"/>
        </w:rPr>
        <w:t>Задания по естественнонаучной грамотности:</w:t>
      </w:r>
    </w:p>
    <w:p w:rsidR="00596F5E" w:rsidRPr="00782441" w:rsidRDefault="00596F5E" w:rsidP="00304E6E">
      <w:pPr>
        <w:pStyle w:val="a4"/>
        <w:numPr>
          <w:ilvl w:val="0"/>
          <w:numId w:val="3"/>
        </w:numPr>
      </w:pPr>
      <w:r w:rsidRPr="00304E6E">
        <w:rPr>
          <w:rFonts w:eastAsia="+mn-ea"/>
          <w:kern w:val="24"/>
        </w:rPr>
        <w:t xml:space="preserve">являются </w:t>
      </w:r>
      <w:r w:rsidRPr="00304E6E">
        <w:rPr>
          <w:rFonts w:eastAsia="+mn-ea"/>
          <w:bCs/>
          <w:kern w:val="24"/>
        </w:rPr>
        <w:t xml:space="preserve">комплексными </w:t>
      </w:r>
      <w:r w:rsidRPr="00304E6E">
        <w:rPr>
          <w:rFonts w:eastAsia="+mn-ea"/>
          <w:kern w:val="24"/>
        </w:rPr>
        <w:t xml:space="preserve">и </w:t>
      </w:r>
      <w:r w:rsidRPr="00304E6E">
        <w:rPr>
          <w:rFonts w:eastAsia="+mn-ea"/>
          <w:bCs/>
          <w:kern w:val="24"/>
        </w:rPr>
        <w:t>структурированными</w:t>
      </w:r>
      <w:r w:rsidR="00304E6E">
        <w:rPr>
          <w:rFonts w:eastAsia="+mn-ea"/>
          <w:bCs/>
          <w:kern w:val="24"/>
        </w:rPr>
        <w:t>;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kern w:val="24"/>
        </w:rPr>
        <w:t>основаны на реальной жизненной ситуации, значимой для школьников информации</w:t>
      </w:r>
      <w:r w:rsidR="00304E6E">
        <w:rPr>
          <w:rFonts w:eastAsia="+mn-ea"/>
          <w:kern w:val="24"/>
        </w:rPr>
        <w:t>;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kern w:val="24"/>
        </w:rPr>
        <w:t xml:space="preserve">могут описывать </w:t>
      </w:r>
      <w:r w:rsidRPr="00782441">
        <w:rPr>
          <w:rFonts w:eastAsia="+mn-ea"/>
          <w:bCs/>
          <w:kern w:val="24"/>
        </w:rPr>
        <w:t xml:space="preserve">экспериментальные работы исследовательского типа, </w:t>
      </w:r>
      <w:r w:rsidRPr="00782441">
        <w:rPr>
          <w:rFonts w:eastAsia="+mn-ea"/>
          <w:kern w:val="24"/>
        </w:rPr>
        <w:t xml:space="preserve">содержать результаты </w:t>
      </w:r>
      <w:r w:rsidRPr="00782441">
        <w:rPr>
          <w:rFonts w:eastAsia="+mn-ea"/>
          <w:bCs/>
          <w:kern w:val="24"/>
        </w:rPr>
        <w:t>реальных научных экспериментов</w:t>
      </w:r>
      <w:r w:rsidRPr="00782441">
        <w:rPr>
          <w:rFonts w:eastAsia="+mn-ea"/>
          <w:kern w:val="24"/>
        </w:rPr>
        <w:t xml:space="preserve">, предполагать </w:t>
      </w:r>
      <w:r w:rsidRPr="00782441">
        <w:rPr>
          <w:rFonts w:eastAsia="+mn-ea"/>
          <w:bCs/>
          <w:kern w:val="24"/>
        </w:rPr>
        <w:t>анализ первичных научных данных</w:t>
      </w:r>
      <w:r w:rsidR="00304E6E">
        <w:rPr>
          <w:rFonts w:eastAsia="+mn-ea"/>
          <w:bCs/>
          <w:kern w:val="24"/>
        </w:rPr>
        <w:t>;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kern w:val="24"/>
        </w:rPr>
        <w:t xml:space="preserve">часто имеют </w:t>
      </w:r>
      <w:r w:rsidRPr="00782441">
        <w:rPr>
          <w:rFonts w:eastAsia="+mn-ea"/>
          <w:bCs/>
          <w:kern w:val="24"/>
        </w:rPr>
        <w:t>междисциплинарный характер</w:t>
      </w:r>
      <w:r w:rsidR="00304E6E">
        <w:rPr>
          <w:rFonts w:eastAsia="+mn-ea"/>
          <w:bCs/>
          <w:kern w:val="24"/>
        </w:rPr>
        <w:t>;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kern w:val="24"/>
        </w:rPr>
        <w:t>содержат как текстовую информацию, так и информацию в виде таблиц, диаграмм, графиков, рисунков</w:t>
      </w:r>
      <w:r w:rsidR="00304E6E">
        <w:rPr>
          <w:rFonts w:eastAsia="+mn-ea"/>
          <w:kern w:val="24"/>
        </w:rPr>
        <w:t>;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kern w:val="24"/>
        </w:rPr>
        <w:t xml:space="preserve">могут требовать привлечения </w:t>
      </w:r>
      <w:r w:rsidRPr="00782441">
        <w:rPr>
          <w:rFonts w:eastAsia="+mn-ea"/>
          <w:bCs/>
          <w:kern w:val="24"/>
        </w:rPr>
        <w:t xml:space="preserve">дополнительной информации </w:t>
      </w:r>
      <w:r w:rsidRPr="00782441">
        <w:rPr>
          <w:rFonts w:eastAsia="+mn-ea"/>
          <w:kern w:val="24"/>
        </w:rPr>
        <w:t xml:space="preserve">или содержать   </w:t>
      </w:r>
      <w:r w:rsidRPr="00782441">
        <w:rPr>
          <w:rFonts w:eastAsia="+mn-ea"/>
          <w:bCs/>
          <w:kern w:val="24"/>
        </w:rPr>
        <w:t>избыточную информацию</w:t>
      </w:r>
      <w:r w:rsidR="003570B9">
        <w:rPr>
          <w:rFonts w:eastAsia="+mn-ea"/>
          <w:bCs/>
          <w:kern w:val="24"/>
        </w:rPr>
        <w:t>.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r w:rsidRPr="00782441">
        <w:rPr>
          <w:rFonts w:eastAsia="+mn-ea"/>
          <w:i/>
          <w:iCs/>
          <w:kern w:val="24"/>
        </w:rPr>
        <w:t>Примеры открытых заданий по естественнонаучной грамотности</w:t>
      </w:r>
    </w:p>
    <w:p w:rsidR="00596F5E" w:rsidRPr="00782441" w:rsidRDefault="00596F5E" w:rsidP="00596F5E">
      <w:pPr>
        <w:pStyle w:val="a4"/>
        <w:numPr>
          <w:ilvl w:val="0"/>
          <w:numId w:val="3"/>
        </w:numPr>
      </w:pPr>
      <w:hyperlink r:id="rId6" w:history="1">
        <w:r w:rsidRPr="00782441">
          <w:rPr>
            <w:rStyle w:val="a5"/>
            <w:rFonts w:eastAsia="+mn-ea"/>
            <w:bCs/>
            <w:color w:val="auto"/>
            <w:kern w:val="24"/>
          </w:rPr>
          <w:t>https://ﬁoco.ru/%D0%BF%D1%80%D0%B8%D0%BC%D0%B5%D1%80%D1%8B-%D0%B7%D0%B0</w:t>
        </w:r>
      </w:hyperlink>
    </w:p>
    <w:p w:rsidR="00596F5E" w:rsidRPr="00782441" w:rsidRDefault="00596F5E" w:rsidP="00596F5E">
      <w:pPr>
        <w:pStyle w:val="a4"/>
        <w:numPr>
          <w:ilvl w:val="0"/>
          <w:numId w:val="3"/>
        </w:numPr>
      </w:pPr>
      <w:hyperlink r:id="rId7" w:history="1">
        <w:r w:rsidRPr="00782441">
          <w:rPr>
            <w:rStyle w:val="a5"/>
            <w:rFonts w:eastAsia="+mn-ea"/>
            <w:bCs/>
            <w:color w:val="auto"/>
            <w:kern w:val="24"/>
          </w:rPr>
          <w:t>%D0%B4%D0%B0%D1%87-pisa</w:t>
        </w:r>
      </w:hyperlink>
    </w:p>
    <w:p w:rsidR="00596F5E" w:rsidRPr="00782441" w:rsidRDefault="00596F5E" w:rsidP="00596F5E">
      <w:pPr>
        <w:pStyle w:val="a4"/>
      </w:pPr>
    </w:p>
    <w:p w:rsidR="00596F5E" w:rsidRPr="00782441" w:rsidRDefault="00596F5E" w:rsidP="00782441">
      <w:pPr>
        <w:rPr>
          <w:rFonts w:ascii="Times New Roman" w:hAnsi="Times New Roman" w:cs="Times New Roman"/>
          <w:sz w:val="24"/>
          <w:szCs w:val="24"/>
        </w:rPr>
      </w:pPr>
      <w:r w:rsidRPr="0078244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При выполнении заданий необходимо </w:t>
      </w:r>
      <w:r w:rsidRPr="0078244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применять умения </w:t>
      </w:r>
      <w:r w:rsidRPr="00782441">
        <w:rPr>
          <w:rFonts w:ascii="Times New Roman" w:eastAsia="+mn-ea" w:hAnsi="Times New Roman" w:cs="Times New Roman"/>
          <w:kern w:val="24"/>
          <w:sz w:val="24"/>
          <w:szCs w:val="24"/>
        </w:rPr>
        <w:t>(компетенции):</w:t>
      </w:r>
    </w:p>
    <w:p w:rsidR="00596F5E" w:rsidRPr="00782441" w:rsidRDefault="00596F5E" w:rsidP="00596F5E">
      <w:pPr>
        <w:pStyle w:val="a4"/>
        <w:numPr>
          <w:ilvl w:val="1"/>
          <w:numId w:val="4"/>
        </w:numPr>
      </w:pPr>
      <w:r w:rsidRPr="00782441">
        <w:rPr>
          <w:rFonts w:eastAsia="+mn-ea"/>
          <w:kern w:val="24"/>
        </w:rPr>
        <w:t>научно объяснять явления,</w:t>
      </w:r>
    </w:p>
    <w:p w:rsidR="00596F5E" w:rsidRPr="00782441" w:rsidRDefault="00596F5E" w:rsidP="00596F5E">
      <w:pPr>
        <w:pStyle w:val="a4"/>
        <w:numPr>
          <w:ilvl w:val="1"/>
          <w:numId w:val="4"/>
        </w:numPr>
      </w:pPr>
      <w:r w:rsidRPr="00782441">
        <w:rPr>
          <w:rFonts w:eastAsia="+mn-ea"/>
          <w:kern w:val="24"/>
        </w:rPr>
        <w:lastRenderedPageBreak/>
        <w:t>понимать особенности естественнонаучного исследования,</w:t>
      </w:r>
    </w:p>
    <w:p w:rsidR="00596F5E" w:rsidRPr="00782441" w:rsidRDefault="00596F5E" w:rsidP="00596F5E">
      <w:pPr>
        <w:pStyle w:val="a4"/>
        <w:numPr>
          <w:ilvl w:val="1"/>
          <w:numId w:val="4"/>
        </w:numPr>
      </w:pPr>
      <w:r w:rsidRPr="00782441">
        <w:rPr>
          <w:rFonts w:eastAsia="+mn-ea"/>
          <w:kern w:val="24"/>
        </w:rPr>
        <w:t>интерпретировать данные и использовать научные доказательства для получения выводов.</w:t>
      </w:r>
    </w:p>
    <w:p w:rsidR="00596F5E" w:rsidRPr="00782441" w:rsidRDefault="00596F5E" w:rsidP="00596F5E">
      <w:pPr>
        <w:pStyle w:val="a4"/>
        <w:numPr>
          <w:ilvl w:val="0"/>
          <w:numId w:val="4"/>
        </w:numPr>
      </w:pPr>
      <w:r w:rsidRPr="00782441">
        <w:rPr>
          <w:rFonts w:eastAsia="+mn-ea"/>
          <w:kern w:val="24"/>
        </w:rPr>
        <w:t>В каждом виде компетенций выделяют более узкие умения, на формирование/оценку которых направлен каждый вопрос-задание.  </w:t>
      </w:r>
    </w:p>
    <w:p w:rsidR="00596F5E" w:rsidRPr="00782441" w:rsidRDefault="00596F5E" w:rsidP="00596F5E">
      <w:pPr>
        <w:pStyle w:val="a4"/>
        <w:numPr>
          <w:ilvl w:val="0"/>
          <w:numId w:val="4"/>
        </w:numPr>
      </w:pPr>
      <w:r w:rsidRPr="00782441">
        <w:rPr>
          <w:rFonts w:eastAsia="+mn-ea"/>
          <w:i/>
          <w:iCs/>
          <w:kern w:val="24"/>
        </w:rPr>
        <w:t>Основные подходы к оценке естественнонаучной грамотности</w:t>
      </w:r>
    </w:p>
    <w:p w:rsidR="00596F5E" w:rsidRPr="00782441" w:rsidRDefault="00596F5E" w:rsidP="00596F5E">
      <w:pPr>
        <w:pStyle w:val="a4"/>
        <w:numPr>
          <w:ilvl w:val="0"/>
          <w:numId w:val="4"/>
        </w:numPr>
      </w:pPr>
      <w:hyperlink r:id="rId8" w:history="1">
        <w:r w:rsidRPr="00782441">
          <w:rPr>
            <w:rStyle w:val="a5"/>
            <w:rFonts w:eastAsia="+mn-ea"/>
            <w:bCs/>
            <w:color w:val="auto"/>
            <w:kern w:val="24"/>
          </w:rPr>
          <w:t>http://www.centeroko.ru/pisa18/pisa2018_sl.html</w:t>
        </w:r>
      </w:hyperlink>
    </w:p>
    <w:p w:rsidR="00471B68" w:rsidRPr="00782441" w:rsidRDefault="00596F5E" w:rsidP="00471B68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>В какие контексты помещены задания по естественнонаучной грамотности?</w:t>
      </w:r>
    </w:p>
    <w:p w:rsidR="00596F5E" w:rsidRPr="00782441" w:rsidRDefault="00596F5E" w:rsidP="00596F5E">
      <w:pPr>
        <w:pStyle w:val="a4"/>
        <w:numPr>
          <w:ilvl w:val="0"/>
          <w:numId w:val="5"/>
        </w:numPr>
      </w:pPr>
      <w:r w:rsidRPr="00782441">
        <w:rPr>
          <w:rFonts w:eastAsia="+mn-ea"/>
          <w:bCs/>
          <w:kern w:val="24"/>
        </w:rPr>
        <w:t>Реальная жизненная проблемная ситуация помещена в контекст</w:t>
      </w:r>
      <w:r w:rsidRPr="00782441">
        <w:rPr>
          <w:rFonts w:eastAsia="+mn-ea"/>
          <w:kern w:val="24"/>
        </w:rPr>
        <w:t>: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здоровье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природные ресурсы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окружающая среда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опасности и риски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связь науки и технологий </w:t>
      </w:r>
    </w:p>
    <w:p w:rsidR="00596F5E" w:rsidRPr="00782441" w:rsidRDefault="00596F5E" w:rsidP="00596F5E">
      <w:pPr>
        <w:pStyle w:val="a4"/>
        <w:numPr>
          <w:ilvl w:val="0"/>
          <w:numId w:val="5"/>
        </w:numPr>
      </w:pPr>
      <w:r w:rsidRPr="00782441">
        <w:rPr>
          <w:rFonts w:eastAsia="+mn-ea"/>
          <w:kern w:val="24"/>
        </w:rPr>
        <w:t>Каждая из ситуаций может рассматриваться на одном из трёх уровней: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личностном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proofErr w:type="gramStart"/>
      <w:r w:rsidRPr="00782441">
        <w:rPr>
          <w:rFonts w:eastAsia="+mn-ea"/>
          <w:kern w:val="24"/>
        </w:rPr>
        <w:t>местном</w:t>
      </w:r>
      <w:proofErr w:type="gramEnd"/>
      <w:r w:rsidRPr="00782441">
        <w:rPr>
          <w:rFonts w:eastAsia="+mn-ea"/>
          <w:kern w:val="24"/>
        </w:rPr>
        <w:t>/национальном</w:t>
      </w:r>
    </w:p>
    <w:p w:rsidR="00596F5E" w:rsidRPr="00782441" w:rsidRDefault="00596F5E" w:rsidP="00596F5E">
      <w:pPr>
        <w:pStyle w:val="a4"/>
        <w:numPr>
          <w:ilvl w:val="1"/>
          <w:numId w:val="5"/>
        </w:numPr>
      </w:pPr>
      <w:r w:rsidRPr="00782441">
        <w:rPr>
          <w:rFonts w:eastAsia="+mn-ea"/>
          <w:kern w:val="24"/>
        </w:rPr>
        <w:t>глобальном</w:t>
      </w:r>
    </w:p>
    <w:p w:rsidR="00596F5E" w:rsidRPr="00782441" w:rsidRDefault="00596F5E" w:rsidP="00471B68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>По каким критериям определяется уровень трудности заданий по естественнонаучной грамотности?</w:t>
      </w:r>
    </w:p>
    <w:p w:rsidR="00596F5E" w:rsidRPr="00782441" w:rsidRDefault="00596F5E" w:rsidP="00596F5E">
      <w:pPr>
        <w:pStyle w:val="a4"/>
        <w:numPr>
          <w:ilvl w:val="0"/>
          <w:numId w:val="6"/>
        </w:numPr>
      </w:pPr>
      <w:proofErr w:type="gramStart"/>
      <w:r w:rsidRPr="00782441">
        <w:rPr>
          <w:rFonts w:eastAsia="+mn-ea"/>
          <w:bCs/>
          <w:kern w:val="24"/>
        </w:rPr>
        <w:t>Низкий</w:t>
      </w:r>
      <w:proofErr w:type="gramEnd"/>
      <w:r w:rsidRPr="00782441">
        <w:rPr>
          <w:rFonts w:eastAsia="+mn-ea"/>
          <w:kern w:val="24"/>
        </w:rPr>
        <w:t xml:space="preserve">: выполнять </w:t>
      </w:r>
      <w:r w:rsidRPr="00782441">
        <w:rPr>
          <w:rFonts w:eastAsia="+mn-ea"/>
          <w:bCs/>
          <w:kern w:val="24"/>
        </w:rPr>
        <w:t xml:space="preserve">одношаговую </w:t>
      </w:r>
      <w:r w:rsidRPr="00782441">
        <w:rPr>
          <w:rFonts w:eastAsia="+mn-ea"/>
          <w:kern w:val="24"/>
        </w:rPr>
        <w:t>процедуру (распознавать факты, термины, принципы или понятия, или найти единственную точку, содержащую информацию, на графике или в таблице)</w:t>
      </w:r>
    </w:p>
    <w:p w:rsidR="00596F5E" w:rsidRPr="00782441" w:rsidRDefault="00596F5E" w:rsidP="00596F5E">
      <w:pPr>
        <w:pStyle w:val="a4"/>
        <w:numPr>
          <w:ilvl w:val="0"/>
          <w:numId w:val="6"/>
        </w:numPr>
      </w:pPr>
      <w:proofErr w:type="gramStart"/>
      <w:r w:rsidRPr="00782441">
        <w:rPr>
          <w:rFonts w:eastAsia="+mn-ea"/>
          <w:bCs/>
          <w:kern w:val="24"/>
        </w:rPr>
        <w:t>Средний</w:t>
      </w:r>
      <w:proofErr w:type="gramEnd"/>
      <w:r w:rsidRPr="00782441">
        <w:rPr>
          <w:rFonts w:eastAsia="+mn-ea"/>
          <w:kern w:val="24"/>
        </w:rPr>
        <w:t xml:space="preserve">: использовать и применять знания для описания или объяснение явлений, интерпретировать или использовать простые наборы данных в виде таблиц или графиков выполняя при этом </w:t>
      </w:r>
      <w:r w:rsidRPr="00782441">
        <w:rPr>
          <w:rFonts w:eastAsia="+mn-ea"/>
          <w:bCs/>
          <w:kern w:val="24"/>
        </w:rPr>
        <w:t>два шага или более</w:t>
      </w:r>
    </w:p>
    <w:p w:rsidR="00596F5E" w:rsidRPr="00782441" w:rsidRDefault="00596F5E" w:rsidP="00596F5E">
      <w:pPr>
        <w:pStyle w:val="a4"/>
        <w:numPr>
          <w:ilvl w:val="0"/>
          <w:numId w:val="6"/>
        </w:numPr>
      </w:pPr>
      <w:r w:rsidRPr="00782441">
        <w:rPr>
          <w:rFonts w:eastAsia="+mn-ea"/>
          <w:bCs/>
          <w:kern w:val="24"/>
        </w:rPr>
        <w:t>Высокий</w:t>
      </w:r>
      <w:r w:rsidRPr="00782441">
        <w:rPr>
          <w:rFonts w:eastAsia="+mn-ea"/>
          <w:kern w:val="24"/>
        </w:rPr>
        <w:t xml:space="preserve">: </w:t>
      </w:r>
      <w:r w:rsidRPr="00782441">
        <w:rPr>
          <w:rFonts w:eastAsia="+mn-ea"/>
          <w:bCs/>
          <w:kern w:val="24"/>
        </w:rPr>
        <w:t xml:space="preserve">анализировать сложную информацию </w:t>
      </w:r>
      <w:r w:rsidRPr="00782441">
        <w:rPr>
          <w:rFonts w:eastAsia="+mn-ea"/>
          <w:kern w:val="24"/>
        </w:rPr>
        <w:t xml:space="preserve">или данные, обобщать или оценивать доказательства, обосновывать, формулировать выводы, учитывая </w:t>
      </w:r>
      <w:r w:rsidRPr="00782441">
        <w:rPr>
          <w:rFonts w:eastAsia="+mn-ea"/>
          <w:bCs/>
          <w:kern w:val="24"/>
        </w:rPr>
        <w:t>несколько источников информации</w:t>
      </w:r>
      <w:r w:rsidRPr="00782441">
        <w:rPr>
          <w:rFonts w:eastAsia="+mn-ea"/>
          <w:kern w:val="24"/>
        </w:rPr>
        <w:t xml:space="preserve">, </w:t>
      </w:r>
      <w:r w:rsidRPr="00782441">
        <w:rPr>
          <w:rFonts w:eastAsia="+mn-ea"/>
          <w:bCs/>
          <w:kern w:val="24"/>
        </w:rPr>
        <w:t>разрабатывать план</w:t>
      </w:r>
      <w:r w:rsidRPr="00782441">
        <w:rPr>
          <w:rFonts w:eastAsia="+mn-ea"/>
          <w:kern w:val="24"/>
        </w:rPr>
        <w:t>, ведущий к решению проблемы</w:t>
      </w:r>
    </w:p>
    <w:p w:rsidR="006F5FF6" w:rsidRPr="00782441" w:rsidRDefault="006F5FF6" w:rsidP="00471B68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>Какие задания по естественнонаучной грамотности являются наиболее сложны</w:t>
      </w:r>
      <w:r w:rsidR="00782441"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ми для </w:t>
      </w:r>
      <w:proofErr w:type="gramStart"/>
      <w:r w:rsidR="00782441"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>обучающихся</w:t>
      </w:r>
      <w:proofErr w:type="gramEnd"/>
      <w:r w:rsidRPr="00782441">
        <w:rPr>
          <w:rFonts w:ascii="Times New Roman" w:eastAsia="+mj-ea" w:hAnsi="Times New Roman" w:cs="Times New Roman"/>
          <w:bCs/>
          <w:kern w:val="24"/>
          <w:sz w:val="24"/>
          <w:szCs w:val="24"/>
        </w:rPr>
        <w:t>?</w:t>
      </w:r>
    </w:p>
    <w:p w:rsidR="006F5FF6" w:rsidRPr="006F5FF6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Задания, в которых необходимо:</w:t>
      </w:r>
    </w:p>
    <w:p w:rsidR="006F5FF6" w:rsidRPr="006F5FF6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понимать особенности научного исследования (формулировать цель и задачи исследования, выдвигать научные гипотезы и предлагать способы их проверки, определять план исследования, интерпретировать его результаты, анализировать результаты эксперимента, использовать приемы, повышающие надежность получаемых данных)</w:t>
      </w:r>
    </w:p>
    <w:p w:rsidR="006F5FF6" w:rsidRPr="006F5FF6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анализировать и интерпретировать данные, представленные в виде графиков, таблиц, схем, рисунков</w:t>
      </w:r>
    </w:p>
    <w:p w:rsidR="006F5FF6" w:rsidRPr="006F5FF6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делать выводы на основании данных, представленных в задании</w:t>
      </w:r>
    </w:p>
    <w:p w:rsidR="006F5FF6" w:rsidRPr="006F5FF6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сравнивать, обобщать, классифицировать, делать выводы на основании описания ситуации, явления, процесса с естественнонаучным содержанием</w:t>
      </w:r>
    </w:p>
    <w:p w:rsidR="006F5FF6" w:rsidRPr="003570B9" w:rsidRDefault="006F5FF6" w:rsidP="006F5FF6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F6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дать развёрнутый ответ</w:t>
      </w:r>
      <w:r w:rsidR="003570B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6F5FF6" w:rsidRPr="006F5FF6" w:rsidRDefault="006F5FF6" w:rsidP="003570B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B9" w:rsidRPr="00304E6E" w:rsidRDefault="003570B9" w:rsidP="003570B9">
      <w:pPr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304E6E">
        <w:rPr>
          <w:rFonts w:ascii="Times New Roman" w:eastAsia="+mj-ea" w:hAnsi="Times New Roman" w:cs="Times New Roman"/>
          <w:bCs/>
          <w:kern w:val="24"/>
          <w:sz w:val="24"/>
          <w:szCs w:val="24"/>
        </w:rPr>
        <w:t>Как применять задания по естественнонаучной грамотности в учебном процессе?</w:t>
      </w:r>
    </w:p>
    <w:p w:rsidR="00FE6C49" w:rsidRPr="00FE6C49" w:rsidRDefault="00FE6C49" w:rsidP="003570B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Задания могут быть использованы как с формирующей, так и с диагностической целью.</w:t>
      </w:r>
    </w:p>
    <w:p w:rsidR="00FE6C49" w:rsidRPr="00FE6C49" w:rsidRDefault="00FE6C49" w:rsidP="003570B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lastRenderedPageBreak/>
        <w:t>Важно правильно организовать учебный процесс. </w:t>
      </w:r>
    </w:p>
    <w:p w:rsidR="00FE6C49" w:rsidRPr="00FE6C49" w:rsidRDefault="00FE6C49" w:rsidP="003570B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формирующей целью 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отдельные задания можно применять как на разных этапах урока, так и во внеурочное время. При этом допускается как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индивидуальное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так и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групповое 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выполнение заданий с последующим обсуждение самих заданий и результатов их выполнения, в том числе совместно с учителем. Задания, имеющие экспериментальную составляющую, могут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сочетаться выполнением реального эксперимента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304E6E" w:rsidRDefault="00FE6C49" w:rsidP="003570B9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диагностической целью 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сюжетные блоки заданий могут использоваться самостоятельно или являться частью контрольных работ. В этом случае предполагается </w:t>
      </w:r>
      <w:r w:rsidRPr="00FE6C49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индивидуальная 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работа учащихся, а результаты выполнения заданий позволят оценить </w:t>
      </w:r>
      <w:proofErr w:type="spellStart"/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сформированность</w:t>
      </w:r>
      <w:proofErr w:type="spellEnd"/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определённых знаний, умений, компетенций в соответствии с    предложенными критериями.</w:t>
      </w:r>
      <w:r w:rsidRPr="00FE6C4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ab/>
      </w:r>
    </w:p>
    <w:p w:rsidR="003570B9" w:rsidRPr="003570B9" w:rsidRDefault="003570B9" w:rsidP="003570B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F5E" w:rsidRDefault="00596F5E" w:rsidP="00304E6E">
      <w:pPr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304E6E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Модель заданий по естественнонаучной грамотности</w:t>
      </w:r>
    </w:p>
    <w:p w:rsidR="00304E6E" w:rsidRPr="003570B9" w:rsidRDefault="00304E6E" w:rsidP="003570B9">
      <w:pPr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C75D1A" wp14:editId="0A4BA6EF">
            <wp:extent cx="5940425" cy="4075344"/>
            <wp:effectExtent l="0" t="0" r="3175" b="1905"/>
            <wp:docPr id="6" name="Содержимое 5" descr="jlxe0ib-003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jlxe0ib-003.pn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49" w:rsidRPr="00782441" w:rsidRDefault="00074D75" w:rsidP="00471B68">
      <w:pPr>
        <w:rPr>
          <w:rFonts w:ascii="Times New Roman" w:hAnsi="Times New Roman" w:cs="Times New Roman"/>
          <w:sz w:val="24"/>
          <w:szCs w:val="24"/>
        </w:rPr>
      </w:pPr>
      <w:r w:rsidRPr="00782441">
        <w:rPr>
          <w:rFonts w:ascii="Times New Roman" w:hAnsi="Times New Roman" w:cs="Times New Roman"/>
          <w:sz w:val="24"/>
          <w:szCs w:val="24"/>
        </w:rPr>
        <w:t>Ссылки на задания по биологии на платформе Я Класс:</w:t>
      </w:r>
    </w:p>
    <w:p w:rsidR="00074D75" w:rsidRPr="00074D75" w:rsidRDefault="00074D75" w:rsidP="00074D75">
      <w:pPr>
        <w:rPr>
          <w:rFonts w:ascii="Calibri" w:eastAsia="Calibri" w:hAnsi="Calibri" w:cs="Times New Roman"/>
        </w:rPr>
      </w:pPr>
      <w:hyperlink r:id="rId10" w:history="1">
        <w:r w:rsidRPr="00782441">
          <w:rPr>
            <w:rFonts w:ascii="Calibri" w:eastAsia="Calibri" w:hAnsi="Calibri" w:cs="Times New Roman"/>
            <w:u w:val="single"/>
          </w:rPr>
          <w:t>https://www.yaklass.ru/p/vpr-6-klass/biologiya/trenirovochnye-varianty-6929841/variant-2-6929843/re-072897ef-00a7-4644-83ee-de37b121b9b2/ae?resultId=3810086472&amp;c=1</w:t>
        </w:r>
      </w:hyperlink>
    </w:p>
    <w:p w:rsidR="00074D75" w:rsidRPr="00074D75" w:rsidRDefault="00074D75" w:rsidP="00074D75">
      <w:pPr>
        <w:rPr>
          <w:rFonts w:ascii="Calibri" w:eastAsia="Calibri" w:hAnsi="Calibri" w:cs="Times New Roman"/>
        </w:rPr>
      </w:pPr>
      <w:hyperlink r:id="rId11" w:history="1">
        <w:r w:rsidRPr="00782441">
          <w:rPr>
            <w:rFonts w:ascii="Calibri" w:eastAsia="Calibri" w:hAnsi="Calibri" w:cs="Times New Roman"/>
            <w:u w:val="single"/>
          </w:rPr>
          <w:t>https://www.yaklass.ru/p/vpr-5-klass/biologiya/trenirovochnye-varianty-6929802/variant-1-6929803/re-4b3a1996-83a2-49b4-bf0e-5d4a16aceff9/ae?resultId=3810088632&amp;c=1</w:t>
        </w:r>
      </w:hyperlink>
    </w:p>
    <w:p w:rsidR="00074D75" w:rsidRPr="00782441" w:rsidRDefault="00074D75" w:rsidP="00074D75">
      <w:pPr>
        <w:rPr>
          <w:rFonts w:ascii="Calibri" w:eastAsia="Calibri" w:hAnsi="Calibri" w:cs="Times New Roman"/>
          <w:u w:val="single"/>
        </w:rPr>
      </w:pPr>
      <w:hyperlink r:id="rId12" w:history="1">
        <w:r w:rsidRPr="00782441">
          <w:rPr>
            <w:rFonts w:ascii="Calibri" w:eastAsia="Calibri" w:hAnsi="Calibri" w:cs="Times New Roman"/>
            <w:u w:val="single"/>
          </w:rPr>
          <w:t>https://www.yaklass.ru/p/vpr-6-klass/biologiya/trenirovochnye-varianty-6929841/variant-1-6929842/re-0d6f5002-386d-42a3-91f3-dcdb1e58868b/ae?resultId=3810176807&amp;c=1</w:t>
        </w:r>
      </w:hyperlink>
    </w:p>
    <w:p w:rsidR="00074D75" w:rsidRPr="00782441" w:rsidRDefault="00074D75" w:rsidP="00471B68">
      <w:pPr>
        <w:rPr>
          <w:rFonts w:ascii="Times New Roman" w:hAnsi="Times New Roman" w:cs="Times New Roman"/>
          <w:sz w:val="24"/>
          <w:szCs w:val="24"/>
        </w:rPr>
      </w:pPr>
      <w:r w:rsidRPr="00782441">
        <w:rPr>
          <w:rFonts w:ascii="Times New Roman" w:hAnsi="Times New Roman" w:cs="Times New Roman"/>
          <w:sz w:val="24"/>
          <w:szCs w:val="24"/>
        </w:rPr>
        <w:t>Ссылки на задания по химии на платформе Я Класс:</w:t>
      </w:r>
    </w:p>
    <w:p w:rsidR="00782441" w:rsidRPr="00782441" w:rsidRDefault="00782441" w:rsidP="00782441">
      <w:pPr>
        <w:rPr>
          <w:rFonts w:ascii="Calibri" w:eastAsia="Calibri" w:hAnsi="Calibri" w:cs="Times New Roman"/>
        </w:rPr>
      </w:pPr>
      <w:hyperlink r:id="rId13" w:history="1">
        <w:r w:rsidRPr="00782441">
          <w:rPr>
            <w:rFonts w:ascii="Calibri" w:eastAsia="Calibri" w:hAnsi="Calibri" w:cs="Times New Roman"/>
            <w:u w:val="single"/>
          </w:rPr>
          <w:t>https://www.yaklass.ru/p/himija/8-klass/pervonachalnye-khimicheskie-poniatiia-i-teoreticheskie-predstavleniia-15840/fizicheskie-i-khimicheskie-iavleniia-211459/re-1981092e-6a60-412e-86da-15487815a700/ae?resultId=3809935338&amp;c=1</w:t>
        </w:r>
      </w:hyperlink>
    </w:p>
    <w:p w:rsidR="00074D75" w:rsidRPr="00782441" w:rsidRDefault="00782441" w:rsidP="0078244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82441">
          <w:rPr>
            <w:rFonts w:ascii="Calibri" w:eastAsia="Calibri" w:hAnsi="Calibri" w:cs="Times New Roman"/>
            <w:u w:val="single"/>
          </w:rPr>
          <w:t>https://www.yaklass.ru/p/himija/8-klass/pervonachalnye-khimicheskie-poniatiia-i-teoreticheskie-predstavleniia-15840/razdelenie-smesei-metody-ochistki-veshchestv-179819/re-5d699115-e85e-4f0e-a2a1-790cf20dcd50/ae?resultId=3810175434&amp;c=1</w:t>
        </w:r>
      </w:hyperlink>
    </w:p>
    <w:sectPr w:rsidR="00074D75" w:rsidRPr="0078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13A"/>
    <w:multiLevelType w:val="hybridMultilevel"/>
    <w:tmpl w:val="4058BFE2"/>
    <w:lvl w:ilvl="0" w:tplc="F06AD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2A580">
      <w:start w:val="10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6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F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C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4D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7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CE5F77"/>
    <w:multiLevelType w:val="hybridMultilevel"/>
    <w:tmpl w:val="6174FC6C"/>
    <w:lvl w:ilvl="0" w:tplc="41B6390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265C8"/>
    <w:multiLevelType w:val="hybridMultilevel"/>
    <w:tmpl w:val="0ACA3A62"/>
    <w:lvl w:ilvl="0" w:tplc="0960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D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0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6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0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2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45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2E4FFE"/>
    <w:multiLevelType w:val="hybridMultilevel"/>
    <w:tmpl w:val="F43C33E2"/>
    <w:lvl w:ilvl="0" w:tplc="BEA2F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02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C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8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A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0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D73FCB"/>
    <w:multiLevelType w:val="hybridMultilevel"/>
    <w:tmpl w:val="3A369860"/>
    <w:lvl w:ilvl="0" w:tplc="0210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88DAE">
      <w:start w:val="10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8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C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C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4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E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0F2998"/>
    <w:multiLevelType w:val="hybridMultilevel"/>
    <w:tmpl w:val="D422D524"/>
    <w:lvl w:ilvl="0" w:tplc="3FD09C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4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CD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63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2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F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9B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EA8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6D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EF411D"/>
    <w:multiLevelType w:val="hybridMultilevel"/>
    <w:tmpl w:val="6F8846CE"/>
    <w:lvl w:ilvl="0" w:tplc="B6FC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4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A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0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85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C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FC1F76"/>
    <w:multiLevelType w:val="hybridMultilevel"/>
    <w:tmpl w:val="DD22FDBA"/>
    <w:lvl w:ilvl="0" w:tplc="41B6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8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C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C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8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27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C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E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85C43C7"/>
    <w:multiLevelType w:val="hybridMultilevel"/>
    <w:tmpl w:val="D8D8922A"/>
    <w:lvl w:ilvl="0" w:tplc="BCE2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4B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8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8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4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E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C"/>
    <w:rsid w:val="00074D75"/>
    <w:rsid w:val="00304E6E"/>
    <w:rsid w:val="003570B9"/>
    <w:rsid w:val="004458B4"/>
    <w:rsid w:val="00471B68"/>
    <w:rsid w:val="00596F5E"/>
    <w:rsid w:val="006A6F5C"/>
    <w:rsid w:val="006F5FF6"/>
    <w:rsid w:val="00743023"/>
    <w:rsid w:val="00782441"/>
    <w:rsid w:val="007E1B45"/>
    <w:rsid w:val="00B51136"/>
    <w:rsid w:val="00E850EF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6F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6F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9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6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5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1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isa18/pisa2018_sl.html" TargetMode="External"/><Relationship Id="rId13" Type="http://schemas.openxmlformats.org/officeDocument/2006/relationships/hyperlink" Target="https://www.yaklass.ru/p/himija/8-klass/pervonachalnye-khimicheskie-poniatiia-i-teoreticheskie-predstavleniia-15840/fizicheskie-i-khimicheskie-iavleniia-211459/re-1981092e-6a60-412e-86da-15487815a700/ae?resultId=3809935338&amp;c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oco.ru/%D0%BF%D1%80%D0%B8%D0%BC%D0%B5%D1%80%D1%8B-%D0%B7%D0%B0%D0%B4%D0%B0%D1%87-pisa" TargetMode="External"/><Relationship Id="rId12" Type="http://schemas.openxmlformats.org/officeDocument/2006/relationships/hyperlink" Target="https://www.yaklass.ru/p/vpr-6-klass/biologiya/trenirovochnye-varianty-6929841/variant-1-6929842/re-0d6f5002-386d-42a3-91f3-dcdb1e58868b/ae?resultId=3810176807&amp;c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%D0%BF%D1%80%D0%B8%D0%BC%D0%B5%D1%80%D1%8B-%D0%B7%D0%B0%D0%B4%D0%B0%D1%87-pisa" TargetMode="External"/><Relationship Id="rId11" Type="http://schemas.openxmlformats.org/officeDocument/2006/relationships/hyperlink" Target="https://www.yaklass.ru/p/vpr-5-klass/biologiya/trenirovochnye-varianty-6929802/variant-1-6929803/re-4b3a1996-83a2-49b4-bf0e-5d4a16aceff9/ae?resultId=3810088632&amp;c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vpr-6-klass/biologiya/trenirovochnye-varianty-6929841/variant-2-6929843/re-072897ef-00a7-4644-83ee-de37b121b9b2/ae?resultId=3810086472&amp;c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aklass.ru/p/himija/8-klass/pervonachalnye-khimicheskie-poniatiia-i-teoreticheskie-predstavleniia-15840/razdelenie-smesei-metody-ochistki-veshchestv-179819/re-5d699115-e85e-4f0e-a2a1-790cf20dcd50/ae?resultId=3810175434&amp;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2023-06-05T06:59:00Z</dcterms:created>
  <dcterms:modified xsi:type="dcterms:W3CDTF">2023-06-05T08:03:00Z</dcterms:modified>
</cp:coreProperties>
</file>