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A32" w:rsidRDefault="00384BA4" w:rsidP="00384BA4">
      <w:pPr>
        <w:jc w:val="center"/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t>Д</w:t>
      </w:r>
      <w:r w:rsidR="00C03A32" w:rsidRPr="00C03A32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t>идактическое пособие</w:t>
      </w:r>
    </w:p>
    <w:p w:rsidR="00C03A32" w:rsidRPr="00C03A32" w:rsidRDefault="00C03A32" w:rsidP="00C03A32">
      <w:pPr>
        <w:jc w:val="center"/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</w:pPr>
      <w:r w:rsidRPr="00C03A32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t>« Чудо-дерево</w:t>
      </w:r>
      <w:r w:rsidR="0029080A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t>. Времена года</w:t>
      </w:r>
      <w:r w:rsidRPr="00C03A32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t>»</w:t>
      </w:r>
    </w:p>
    <w:p w:rsidR="00C03A32" w:rsidRDefault="00C82D03" w:rsidP="00DE6514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C82D03">
        <w:rPr>
          <w:rFonts w:ascii="Times New Roman" w:hAnsi="Times New Roman" w:cs="Times New Roman"/>
          <w:sz w:val="24"/>
          <w:szCs w:val="24"/>
        </w:rPr>
        <w:t>Предлагаю вашему вниманию дидактическое пособие «Чудо-дерево. Времена года».</w:t>
      </w:r>
    </w:p>
    <w:p w:rsidR="00DE6514" w:rsidRPr="00C82D03" w:rsidRDefault="00DE6514" w:rsidP="00DE6514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2D03">
        <w:rPr>
          <w:rFonts w:ascii="Times New Roman" w:hAnsi="Times New Roman" w:cs="Times New Roman"/>
          <w:sz w:val="24"/>
          <w:szCs w:val="24"/>
        </w:rPr>
        <w:t>Дидактическое пособие «Чудо-дерево. Времена года» является многофункциональным пособием и используется  для детей дошкольного возраста. Оно может быть применено в различных образовательных областях: социально – коммуникативное развитие, познавательное развитие, речевое развитие.</w:t>
      </w:r>
    </w:p>
    <w:p w:rsidR="00DE6514" w:rsidRPr="00C82D03" w:rsidRDefault="00DE6514" w:rsidP="00DE6514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2D03">
        <w:rPr>
          <w:rFonts w:ascii="Times New Roman" w:hAnsi="Times New Roman" w:cs="Times New Roman"/>
          <w:sz w:val="24"/>
          <w:szCs w:val="24"/>
        </w:rPr>
        <w:t>Данное пособие позволяет систематизировать знания и углублять представления об окружающей действительности в ходе изучения лексических тем, подходящих для применения данного пособия («Осень», «Зима», «Весна», «Лето», «Птицы», «Деревья», «Фрукты», «Грибы», «Цветы» и др.).</w:t>
      </w:r>
    </w:p>
    <w:p w:rsidR="00DE6514" w:rsidRDefault="00DE6514" w:rsidP="00DE6514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E6514">
        <w:rPr>
          <w:rFonts w:ascii="Times New Roman" w:hAnsi="Times New Roman" w:cs="Times New Roman"/>
          <w:sz w:val="24"/>
          <w:szCs w:val="24"/>
        </w:rPr>
        <w:t>Также изготовлены куклы из модульного оригами под сезон времени года и дети с удовольствием играют в различные дидактические игры</w:t>
      </w:r>
      <w:r>
        <w:rPr>
          <w:rFonts w:ascii="Times New Roman" w:hAnsi="Times New Roman" w:cs="Times New Roman"/>
          <w:sz w:val="24"/>
          <w:szCs w:val="24"/>
        </w:rPr>
        <w:t xml:space="preserve">. Например: «Что сначала, а что потом?», «Найди такой же», «Съедобное, несъедобное» и др. </w:t>
      </w:r>
    </w:p>
    <w:p w:rsidR="00DE6514" w:rsidRDefault="00DE6514" w:rsidP="00C82D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6514" w:rsidRPr="00C82D03" w:rsidRDefault="00DE6514" w:rsidP="00C82D03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1765" w:rsidRDefault="00C03A32">
      <w:r>
        <w:rPr>
          <w:noProof/>
          <w:lang w:eastAsia="ru-RU"/>
        </w:rPr>
        <w:drawing>
          <wp:inline distT="0" distB="0" distL="0" distR="0">
            <wp:extent cx="6822239" cy="5114925"/>
            <wp:effectExtent l="0" t="0" r="0" b="0"/>
            <wp:docPr id="1" name="Рисунок 1" descr="C:\Users\Elen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595" cy="511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A32" w:rsidRDefault="00C03A32">
      <w:r>
        <w:rPr>
          <w:noProof/>
          <w:lang w:eastAsia="ru-RU"/>
        </w:rPr>
        <w:lastRenderedPageBreak/>
        <w:drawing>
          <wp:inline distT="0" distB="0" distL="0" distR="0">
            <wp:extent cx="6641413" cy="8858250"/>
            <wp:effectExtent l="0" t="0" r="7620" b="0"/>
            <wp:docPr id="2" name="Рисунок 2" descr="C:\Users\Ele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327" cy="887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03" w:rsidRDefault="00C82D03"/>
    <w:p w:rsidR="00C03A32" w:rsidRDefault="00C03A32">
      <w:r>
        <w:rPr>
          <w:noProof/>
          <w:lang w:eastAsia="ru-RU"/>
        </w:rPr>
        <w:lastRenderedPageBreak/>
        <w:drawing>
          <wp:inline distT="0" distB="0" distL="0" distR="0">
            <wp:extent cx="6750050" cy="9003151"/>
            <wp:effectExtent l="0" t="0" r="0" b="7620"/>
            <wp:docPr id="3" name="Рисунок 3" descr="C:\Users\Elen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0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A32" w:rsidRDefault="00C03A32">
      <w:r>
        <w:rPr>
          <w:noProof/>
          <w:lang w:eastAsia="ru-RU"/>
        </w:rPr>
        <w:lastRenderedPageBreak/>
        <w:drawing>
          <wp:inline distT="0" distB="0" distL="0" distR="0">
            <wp:extent cx="6750050" cy="9003151"/>
            <wp:effectExtent l="0" t="0" r="0" b="7620"/>
            <wp:docPr id="4" name="Рисунок 4" descr="C:\Users\Elen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0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A32" w:rsidRDefault="00C03A32">
      <w:r>
        <w:rPr>
          <w:noProof/>
          <w:lang w:eastAsia="ru-RU"/>
        </w:rPr>
        <w:lastRenderedPageBreak/>
        <w:drawing>
          <wp:inline distT="0" distB="0" distL="0" distR="0">
            <wp:extent cx="6750050" cy="9003151"/>
            <wp:effectExtent l="0" t="0" r="0" b="7620"/>
            <wp:docPr id="5" name="Рисунок 5" descr="C:\Users\Elen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0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A32" w:rsidRDefault="00C03A32">
      <w:bookmarkStart w:id="0" w:name="_GoBack"/>
      <w:bookmarkEnd w:id="0"/>
    </w:p>
    <w:sectPr w:rsidR="00C03A32" w:rsidSect="00DE6514">
      <w:pgSz w:w="11906" w:h="16838"/>
      <w:pgMar w:top="709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B57"/>
    <w:rsid w:val="0029080A"/>
    <w:rsid w:val="00384BA4"/>
    <w:rsid w:val="009D2B57"/>
    <w:rsid w:val="00C03A32"/>
    <w:rsid w:val="00C82D03"/>
    <w:rsid w:val="00CC1765"/>
    <w:rsid w:val="00DE6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7</cp:revision>
  <dcterms:created xsi:type="dcterms:W3CDTF">2022-11-02T01:47:00Z</dcterms:created>
  <dcterms:modified xsi:type="dcterms:W3CDTF">2022-11-06T17:08:00Z</dcterms:modified>
</cp:coreProperties>
</file>