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>открытого внеурочного занятия по программе «</w:t>
      </w:r>
      <w:r>
        <w:rPr>
          <w:rFonts w:ascii="Times New Roman" w:hAnsi="Times New Roman" w:cs="Times New Roman"/>
          <w:sz w:val="24"/>
          <w:szCs w:val="24"/>
        </w:rPr>
        <w:t>Расчётно-конструкторское бюро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Сухарева О</w:t>
      </w:r>
      <w:r>
        <w:rPr>
          <w:rFonts w:ascii="Times New Roman" w:hAnsi="Times New Roman" w:cs="Times New Roman"/>
          <w:sz w:val="24"/>
          <w:szCs w:val="24"/>
        </w:rPr>
        <w:t xml:space="preserve">ксана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ладимировна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  <w:r>
        <w:rPr>
          <w:rFonts w:ascii="Times New Roman" w:hAnsi="Times New Roman" w:cs="Times New Roman"/>
          <w:sz w:val="24"/>
          <w:szCs w:val="24"/>
        </w:rPr>
        <w:t xml:space="preserve"> «Г»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№30»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Вологды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Путешествие по Черноморскому побережью Кавказа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6"/>
        <w:gridCol w:w="7819"/>
        <w:gridCol w:w="4797"/>
      </w:tblGrid>
      <w:tr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урока:</w:t>
            </w:r>
          </w:p>
        </w:tc>
      </w:tr>
      <w:tr>
        <w:tc>
          <w:tcPr>
            <w:tcW w:w="0" w:type="auto"/>
          </w:tcPr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на движение.</w:t>
            </w:r>
          </w:p>
        </w:tc>
        <w:tc>
          <w:tcPr>
            <w:tcW w:w="0" w:type="auto"/>
          </w:tcPr>
          <w:p>
            <w:pPr>
              <w:pStyle w:val="Default"/>
              <w:jc w:val="both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Дать возможность учащимся в практической ситуации продемонстрировать свои умения по работе с задачей.</w:t>
            </w:r>
          </w:p>
          <w:p>
            <w:pPr>
              <w:pStyle w:val="Default"/>
              <w:jc w:val="both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Уметь строить алгоритм поиска необходимой информации.</w:t>
            </w:r>
          </w:p>
          <w:p>
            <w:pPr>
              <w:pStyle w:val="a9"/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логику решения практических   задач на движение</w:t>
            </w:r>
          </w:p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родолжить работу детей в малой группе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 договариваться и приходить к общему решению в совместной деятельности, в том числе в ситуации столкновения интересов)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a4"/>
              <w:ind w:right="143"/>
              <w:jc w:val="both"/>
              <w:numPr>
                <w:ilvl w:val="0"/>
                <w:numId w:val="1"/>
              </w:numPr>
              <w:tabs>
                <w:tab w:val="left" w:pos="247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изучению предмета, воспитывая бережное отношение к природе.</w:t>
            </w:r>
          </w:p>
        </w:tc>
        <w:tc>
          <w:tcPr>
            <w:tcW w:w="0" w:type="auto"/>
          </w:tcPr>
          <w:p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дневником путешественников по Черноморскому побережью.</w:t>
            </w:r>
          </w:p>
          <w:p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по карте за их маршрутом движения</w:t>
            </w:r>
          </w:p>
          <w:p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расстояний населённых пунктов Черноморского побережья Кавказа</w:t>
            </w:r>
          </w:p>
          <w:p>
            <w:p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УУД:</w:t>
      </w:r>
    </w:p>
    <w:p>
      <w:pPr>
        <w:jc w:val="bot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32"/>
          <w:u w:val="single" w:color="auto"/>
        </w:rPr>
        <w:t>Регулятивные</w:t>
      </w:r>
      <w:r>
        <w:rPr>
          <w:rFonts w:ascii="Times New Roman" w:hAnsi="Times New Roman"/>
          <w:bCs/>
          <w:sz w:val="24"/>
          <w:szCs w:val="32"/>
          <w:u w:val="single" w:color="auto"/>
        </w:rPr>
        <w:t xml:space="preserve"> УУД</w:t>
      </w:r>
      <w:r>
        <w:rPr>
          <w:rFonts w:ascii="Times New Roman" w:hAnsi="Times New Roman"/>
          <w:bCs/>
          <w:sz w:val="24"/>
          <w:szCs w:val="32"/>
          <w:u w:val="single" w:color="auto"/>
        </w:rPr>
        <w:t>:</w:t>
      </w:r>
      <w:r>
        <w:rPr>
          <w:rFonts w:ascii="Times New Roman" w:hAnsi="Times New Roman"/>
          <w:bCs/>
          <w:sz w:val="24"/>
          <w:szCs w:val="32"/>
        </w:rPr>
        <w:t xml:space="preserve"> умение сохранить заданную цель, контролировать свою деятельность по результату, адекватно понимать оценку взрослого и сверстника;</w:t>
      </w:r>
    </w:p>
    <w:p>
      <w:pPr>
        <w:jc w:val="bot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32"/>
          <w:u w:val="single" w:color="auto"/>
        </w:rPr>
        <w:t>П</w:t>
      </w:r>
      <w:r>
        <w:rPr>
          <w:rFonts w:ascii="Times New Roman" w:hAnsi="Times New Roman"/>
          <w:bCs/>
          <w:sz w:val="24"/>
          <w:szCs w:val="32"/>
          <w:u w:val="single" w:color="auto"/>
        </w:rPr>
        <w:t>ознавательные</w:t>
      </w:r>
      <w:r>
        <w:rPr>
          <w:rFonts w:ascii="Times New Roman" w:hAnsi="Times New Roman"/>
          <w:bCs/>
          <w:sz w:val="24"/>
          <w:szCs w:val="32"/>
          <w:u w:val="single" w:color="auto"/>
        </w:rPr>
        <w:t xml:space="preserve"> УУД</w:t>
      </w:r>
      <w:r>
        <w:rPr>
          <w:rFonts w:ascii="Times New Roman" w:hAnsi="Times New Roman"/>
          <w:bCs/>
          <w:sz w:val="24"/>
          <w:szCs w:val="32"/>
          <w:u w:val="single" w:color="auto"/>
        </w:rPr>
        <w:t>:</w:t>
      </w:r>
      <w:r>
        <w:rPr>
          <w:rFonts w:ascii="Times New Roman" w:hAnsi="Times New Roman"/>
          <w:bCs/>
          <w:sz w:val="24"/>
          <w:szCs w:val="32"/>
        </w:rPr>
        <w:t xml:space="preserve"> поиск и выделение необходимой информации (работа с текстом, иллюстрациями, с объектами природы), построение логической цепи рассуждения;</w:t>
      </w:r>
    </w:p>
    <w:p>
      <w:pPr>
        <w:jc w:val="bot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32"/>
          <w:u w:val="single" w:color="auto"/>
        </w:rPr>
        <w:t>К</w:t>
      </w:r>
      <w:r>
        <w:rPr>
          <w:rFonts w:ascii="Times New Roman" w:hAnsi="Times New Roman"/>
          <w:bCs/>
          <w:sz w:val="24"/>
          <w:szCs w:val="32"/>
          <w:u w:val="single" w:color="auto"/>
        </w:rPr>
        <w:t>оммуникативные</w:t>
      </w:r>
      <w:r>
        <w:rPr>
          <w:rFonts w:ascii="Times New Roman" w:hAnsi="Times New Roman"/>
          <w:bCs/>
          <w:sz w:val="24"/>
          <w:szCs w:val="32"/>
          <w:u w:val="single" w:color="auto"/>
        </w:rPr>
        <w:t xml:space="preserve"> УУД</w:t>
      </w:r>
      <w:r>
        <w:rPr>
          <w:rFonts w:ascii="Times New Roman" w:hAnsi="Times New Roman"/>
          <w:bCs/>
          <w:sz w:val="24"/>
          <w:szCs w:val="32"/>
          <w:u w:val="single" w:color="auto"/>
        </w:rPr>
        <w:t>:</w:t>
      </w:r>
      <w:r>
        <w:rPr>
          <w:rFonts w:ascii="Times New Roman" w:hAnsi="Times New Roman"/>
          <w:bCs/>
          <w:sz w:val="24"/>
          <w:szCs w:val="32"/>
        </w:rPr>
        <w:t xml:space="preserve"> работа с соседом по парте и в группе: </w:t>
      </w:r>
      <w:r>
        <w:rPr>
          <w:rFonts w:ascii="Times New Roman" w:hAnsi="Times New Roman"/>
          <w:bCs/>
          <w:sz w:val="24"/>
          <w:szCs w:val="32"/>
        </w:rPr>
        <w:t xml:space="preserve">умение </w:t>
      </w:r>
      <w:r>
        <w:rPr>
          <w:rFonts w:ascii="Times New Roman" w:hAnsi="Times New Roman"/>
          <w:bCs/>
          <w:sz w:val="24"/>
          <w:szCs w:val="32"/>
        </w:rPr>
        <w:t xml:space="preserve">распределять работу между собой и соседом, осуществлять взаимопроверку, построение речевых высказываний.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формы работы и обоснование их целесообразности: </w:t>
      </w:r>
    </w:p>
    <w:p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– на этапе актуализации знаний</w:t>
      </w:r>
    </w:p>
    <w:p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групповая - при </w:t>
      </w:r>
      <w:r>
        <w:rPr>
          <w:rFonts w:ascii="Times New Roman" w:hAnsi="Times New Roman" w:cs="Times New Roman"/>
          <w:sz w:val="24"/>
          <w:szCs w:val="24"/>
        </w:rPr>
        <w:t xml:space="preserve">выполнении </w:t>
      </w:r>
      <w:r>
        <w:rPr>
          <w:rFonts w:ascii="Times New Roman" w:hAnsi="Times New Roman" w:cs="Times New Roman"/>
          <w:sz w:val="24"/>
          <w:szCs w:val="24"/>
        </w:rPr>
        <w:t>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работы и обоснование их целесообразности: </w:t>
      </w:r>
    </w:p>
    <w:p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>материалами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и видеоматериалом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 нового материала</w:t>
      </w:r>
    </w:p>
    <w:p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фотографиями и </w:t>
      </w:r>
      <w:r>
        <w:rPr>
          <w:rFonts w:ascii="Times New Roman" w:hAnsi="Times New Roman" w:cs="Times New Roman"/>
          <w:sz w:val="24"/>
          <w:szCs w:val="24"/>
        </w:rPr>
        <w:t>сувенирами при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работе</w:t>
      </w:r>
    </w:p>
    <w:p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текстом задач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Используемое оборудование: мультимеди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карточки</w:t>
      </w:r>
      <w:r>
        <w:rPr>
          <w:rFonts w:ascii="Times New Roman" w:hAnsi="Times New Roman" w:cs="Times New Roman"/>
          <w:sz w:val="24"/>
          <w:szCs w:val="24"/>
        </w:rPr>
        <w:t xml:space="preserve"> с задания</w:t>
      </w:r>
      <w:r>
        <w:rPr>
          <w:rFonts w:ascii="Times New Roman" w:hAnsi="Times New Roman" w:cs="Times New Roman"/>
          <w:sz w:val="24"/>
          <w:szCs w:val="24"/>
        </w:rPr>
        <w:t>ми для групповой работы</w:t>
      </w:r>
      <w:r>
        <w:rPr>
          <w:rFonts w:ascii="Times New Roman" w:hAnsi="Times New Roman" w:cs="Times New Roman"/>
          <w:sz w:val="24"/>
          <w:szCs w:val="24"/>
        </w:rPr>
        <w:t xml:space="preserve">, сувениры и фотографии, </w:t>
      </w:r>
      <w:r>
        <w:rPr>
          <w:rFonts w:ascii="Times New Roman" w:hAnsi="Times New Roman" w:cs="Times New Roman"/>
          <w:sz w:val="24"/>
          <w:szCs w:val="24"/>
        </w:rPr>
        <w:t>таблица расстояний населённых пунктов Черноморского побережья Кавказа</w:t>
      </w:r>
      <w:r>
        <w:rPr>
          <w:rFonts w:ascii="Times New Roman" w:hAnsi="Times New Roman" w:cs="Times New Roman"/>
          <w:sz w:val="24"/>
          <w:szCs w:val="24"/>
        </w:rPr>
        <w:t>, карто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ки-помощники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377"/>
        <w:gridCol w:w="3688"/>
        <w:gridCol w:w="3651"/>
        <w:gridCol w:w="3670"/>
      </w:tblGrid>
      <w:tr>
        <w:trPr>
          <w:trHeight w:val="345" w:hRule="atLeast"/>
        </w:trPr>
        <w:tc>
          <w:tcPr>
            <w:tcW w:w="4377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68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51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67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>
        <w:trPr>
          <w:trHeight w:val="1125" w:hRule="atLeast"/>
        </w:trPr>
        <w:tc>
          <w:tcPr>
            <w:tcW w:w="437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ЗУН и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, достаточных для построения новых знаний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занятия учащимися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Применение новых знаний в практической деятельности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Подведение итогов занятия. Планирование работы на следующие занятия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внеурочном занятии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Расчётно-конструкторского бюро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 нас присутствуют гости, и я думаю, что мы будем гостеприимными хозяевами, и наша встреча оставит добрый след в сердцах всех.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мы учимся на наших занятиях?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мы начинаем очередное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асчётно-конструкторского бюро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отправимся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большое спортивное событие произошло в 2014 году в России?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где оно проходило?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экране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символика олимпийских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вас отдыхал на побере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жье Черного моря? В каких населё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пунктах? 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памятные сувениры вы привезли с отдыха? Расскажите о них.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совершить обзорную экскурсию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городам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экране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ерноморского побережья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Предположите, какая должна быть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нашего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что для этого необходимо?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(Давайте выберем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мы должны выполнить).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расстояний населённых пунктов на доске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нам необходим транспорт. На 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мы можем путешествовать?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прочитаем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задачу №1</w:t>
            </w:r>
            <w:r>
              <w:rPr>
                <w:lang w:val="en-US"/>
                <w:rFonts w:ascii="Times New Roman" w:hAnsi="Times New Roman" w:cs="Times New Roman"/>
                <w:b w:val="0"/>
                <w:i/>
                <w:iCs/>
                <w:sz w:val="24"/>
                <w:szCs w:val="24"/>
                <w:rtl w:val="off"/>
              </w:rPr>
              <w:t>(</w:t>
            </w:r>
            <w:r>
              <w:rPr>
                <w:lang w:val="ru-RU"/>
                <w:rFonts w:ascii="Times New Roman" w:hAnsi="Times New Roman" w:cs="Times New Roman"/>
                <w:b w:val="0"/>
                <w:i/>
                <w:iCs/>
                <w:sz w:val="24"/>
                <w:szCs w:val="24"/>
                <w:rtl w:val="off"/>
              </w:rPr>
              <w:t>Документ “Карточка всем</w:t>
            </w:r>
            <w:r>
              <w:rPr>
                <w:lang w:val="en-US"/>
                <w:rFonts w:ascii="Times New Roman" w:hAnsi="Times New Roman" w:cs="Times New Roman"/>
                <w:b w:val="0"/>
                <w:i/>
                <w:iCs/>
                <w:sz w:val="24"/>
                <w:szCs w:val="24"/>
                <w:rtl w:val="off"/>
              </w:rPr>
              <w:t xml:space="preserve">.docx” - </w:t>
            </w:r>
            <w:r>
              <w:rPr>
                <w:lang w:val="ru-RU"/>
                <w:rFonts w:ascii="Times New Roman" w:hAnsi="Times New Roman" w:cs="Times New Roman"/>
                <w:b w:val="0"/>
                <w:i/>
                <w:iCs/>
                <w:sz w:val="24"/>
                <w:szCs w:val="24"/>
                <w:rtl w:val="off"/>
              </w:rPr>
              <w:t>Задача 1</w:t>
            </w:r>
            <w:r>
              <w:rPr>
                <w:lang w:val="en-US"/>
                <w:rFonts w:ascii="Times New Roman" w:hAnsi="Times New Roman" w:cs="Times New Roman"/>
                <w:b w:val="0"/>
                <w:i/>
                <w:iCs/>
                <w:sz w:val="24"/>
                <w:szCs w:val="24"/>
                <w:rtl w:val="o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узнаем, куда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мы отправимся дальше?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вид транспорта выбрали путешественники?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почему?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какого населенного пункта мы будем двигаться и куда?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Решим эту задачу.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с двигающимся велосипедом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скоростью ехали путешественники из Адлера в Сочи?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формулой вы воспользовались для решения данной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расстояние мы преодолели? Внесем его в таблицу.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достопримечательность встретилась нам на пути?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побываем в Сочинском Дендрарии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1,5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растения вы увидели, побывав в Дендрариуме?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Дендрариум?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движение.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Сориентируйтесь по карте, в какой населенный пункт движемся дальше?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задачу 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b w:val="0"/>
                <w:i/>
                <w:iCs/>
                <w:sz w:val="24"/>
                <w:szCs w:val="24"/>
                <w:rtl w:val="off"/>
              </w:rPr>
              <w:t>(</w:t>
            </w:r>
            <w:r>
              <w:rPr>
                <w:lang w:val="ru-RU"/>
                <w:rFonts w:ascii="Times New Roman" w:hAnsi="Times New Roman" w:cs="Times New Roman"/>
                <w:b w:val="0"/>
                <w:i/>
                <w:iCs/>
                <w:sz w:val="24"/>
                <w:szCs w:val="24"/>
                <w:rtl w:val="off"/>
              </w:rPr>
              <w:t>Документ “Карточка всем</w:t>
            </w:r>
            <w:r>
              <w:rPr>
                <w:lang w:val="en-US"/>
                <w:rFonts w:ascii="Times New Roman" w:hAnsi="Times New Roman" w:cs="Times New Roman"/>
                <w:b w:val="0"/>
                <w:i/>
                <w:iCs/>
                <w:sz w:val="24"/>
                <w:szCs w:val="24"/>
                <w:rtl w:val="off"/>
              </w:rPr>
              <w:t xml:space="preserve">.docx” - </w:t>
            </w:r>
            <w:r>
              <w:rPr>
                <w:lang w:val="ru-RU"/>
                <w:rFonts w:ascii="Times New Roman" w:hAnsi="Times New Roman" w:cs="Times New Roman"/>
                <w:b w:val="0"/>
                <w:i/>
                <w:iCs/>
                <w:sz w:val="24"/>
                <w:szCs w:val="24"/>
                <w:rtl w:val="off"/>
              </w:rPr>
              <w:t>Задача 2</w:t>
            </w:r>
            <w:r>
              <w:rPr>
                <w:lang w:val="en-US"/>
                <w:rFonts w:ascii="Times New Roman" w:hAnsi="Times New Roman" w:cs="Times New Roman"/>
                <w:b w:val="0"/>
                <w:i/>
                <w:iCs/>
                <w:sz w:val="24"/>
                <w:szCs w:val="24"/>
                <w:rtl w:val="off"/>
              </w:rPr>
              <w:t>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встретилось слово, редко употребляемое в жизни.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Какое?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текстом задачи, попробуйте дать ему толкование.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сравним его с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делением по толковому словарю.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помощнику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найдё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 словаре, а мы вспомним правила безопасного передвижения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велосипеде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слайде толкование слова «серпантин»)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из этих определений относится к нашей задаче?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нашей задаче данные, которые пригодятся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маршрута?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Внесите его в таблицу.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задаче мы вернё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мся на следующем занятии,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более подробно будем изучать тему «Время».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мся к карте. Куда теперь держим путь? 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путь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далёк, а на заседании бюро  мы ограничены во времени,  разделимся на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двигаться от посёлка Лазаревское в город Туапсе.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 города Туапсе до посёлка Архипо-Осиповка.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 посёлка Архипо-Осиповка до города Геленджика.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будет решать свою задачу. В конце работы команда должна предоставить решение задачи, а также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нашей таблицы.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у вас будут затруднения, вы можете подойти к нашему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Столу помощнику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воспользоваться необходимыми инструкциями,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мацию для решения вашей задачи.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  <w:t>(Документ “Карточка помощница.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  <w:t>docx”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  <w:t>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обсудим наши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движением после обсуждения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каждой группе после групповой работы: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u w:val="single" w:color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 w:color="auto"/>
              </w:rPr>
              <w:t xml:space="preserve">1 группа.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таблицы.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гораздо быстрее был преодолён путь, чем от Сочи до Лазаревского?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u w:val="single" w:color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 w:color="auto"/>
              </w:rPr>
              <w:t>2 группа.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времени потратили на весь путь?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привлекает курортный посёлок Архипо-Осиповка?</w:t>
            </w: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 w:color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 w:color="auto"/>
              </w:rPr>
              <w:t>3 группа.</w:t>
            </w: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горный перевал?</w:t>
            </w: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занесём данные для таблицы.</w:t>
            </w: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(Занесение результатов в таблицу)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подведем итог нашей работы. Сколько километров составил весь маршрут путешественников?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 километра – это много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можно встретить на пути интересного и познавательного!</w:t>
            </w: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егодня мы побывали в сочинском Дендрарии, проехались по серпантину, вспомнили правила безопасного передвижения на велосипеде, а также решали задачи на движение.</w:t>
            </w: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подумаем, что важно знать путешественнику для того, чтобы его маршрут был интересным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безопасным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 ли путешественнику хорошо уметь считать? А для чего? </w:t>
            </w: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я предлагаю подойти ко мне и выполнить любимое наше упражнение «Плюс-минус-интересно».</w:t>
            </w: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какое путешест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вы хотели бы отправиться ещё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наших занятиях?</w:t>
            </w:r>
          </w:p>
        </w:tc>
        <w:tc>
          <w:tcPr>
            <w:tcW w:w="3651" w:type="dxa"/>
          </w:tcPr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 в Сочи.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Черноморскому побережью Кавказа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Рассчитать маршрут путешествия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Адлера до Новороссийска 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ети читают задачу вслух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Велосипед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самый экологический вид транспорта.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Адлера в Сочи.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(Лазаревское)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задачу вслух.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детей: «Серпантин»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Передвигаться на велосипеде можно только с 14 лет и по правой стороне проезжей части, если отсутствует велосипедная дорожка.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 w:color="auto"/>
              </w:rPr>
              <w:t>Ученик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ищет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толкование слова в словаре)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Серпантин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(лат. serpens — змея):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Серпантин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узкие бумажные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пластиковые ленты, свёрнутые в рулончики.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Серпантин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извилистая горная дорога.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Серпантин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вид ручного ствольнозарядного оружия с фитильным замком и курком в форме латинской буквы S.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г. Сочи до поселка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Лазаревское – 60 км.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2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группам. (3 группы)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раздаются тексты задач №1, №2, №3.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4"/>
                <w:szCs w:val="24"/>
                <w:rtl w:val="off"/>
              </w:rPr>
              <w:t>(Документ “Задание по группам.</w:t>
            </w:r>
            <w:r>
              <w:rPr>
                <w:lang w:val="en-US"/>
                <w:rFonts w:ascii="Times New Roman" w:hAnsi="Times New Roman" w:cs="Times New Roman"/>
                <w:i/>
                <w:iCs/>
                <w:sz w:val="24"/>
                <w:szCs w:val="24"/>
                <w:rtl w:val="off"/>
              </w:rPr>
              <w:t>docx”)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километра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прямее, меньше горных участков.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набережная, маленькие гостиницы для автотуристов, парк аттракционов.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24+60+44+76+68=272 (км)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обобщать и 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обобщать и 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учебные действия в соответствии с поставленной задачей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</w:t>
            </w:r>
            <w:r>
              <w:rPr>
                <w:rFonts w:ascii="Times New Roman" w:hAnsi="Times New Roman"/>
                <w:sz w:val="24"/>
                <w:szCs w:val="24"/>
              </w:rPr>
              <w:t>лять цель деятельности на уроке.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определять и высказывать самые простые, общие для всех людей правила.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формируем умение извлекать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из видео;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выявлять сущность, особенности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формируем умение извлекать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информацию из </w:t>
            </w:r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выявлять сущность, особенности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слушать и понимать других.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умений извлекать информацию из </w:t>
            </w:r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/>
                <w:sz w:val="24"/>
                <w:szCs w:val="24"/>
              </w:rPr>
              <w:t>; умений ориентироваться в словаре.</w:t>
            </w: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</w:t>
            </w:r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умений ориентироваться по карте;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выявлять сущность, особенности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умение на основе анализа объектов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на основе анализа объектов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осуществлять познавательную и личностную рефлексию.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Segoe UI">
    <w:panose1 w:val="020B0502040204020203"/>
    <w:family w:val="swiss"/>
    <w:charset w:val="cc"/>
    <w:notTrueType w:val="false"/>
    <w:sig w:usb0="E4002EFF" w:usb1="C000E47F" w:usb2="00000009" w:usb3="00000001" w:csb0="200001FF" w:csb1="00000001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5796763"/>
    <w:multiLevelType w:val="hybridMultilevel"/>
    <w:tmpl w:val="38e4d956"/>
    <w:lvl w:ilvl="0" w:tplc="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a04525"/>
    <w:multiLevelType w:val="hybridMultilevel"/>
    <w:tmpl w:val="bcec25ba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f0508"/>
    <w:multiLevelType w:val="hybridMultilevel"/>
    <w:tmpl w:val="84148e5e"/>
    <w:lvl w:ilvl="0" w:tplc="461e6bca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  <w:rPr>
        <w:rFonts w:ascii="Arial" w:hAnsi="Arial" w:cs="Times New Roman" w:hint="default"/>
      </w:rPr>
    </w:lvl>
    <w:lvl w:ilvl="1" w:tplc="7d2ebc1e">
      <w:start w:val="1"/>
      <w:numFmt w:val="bullet"/>
      <w:lvlText w:val="•"/>
      <w:lvlJc w:val="left"/>
      <w:pPr>
        <w:ind w:left="1440" w:hanging="360"/>
        <w:tabs>
          <w:tab w:val="num" w:pos="1440"/>
        </w:tabs>
      </w:pPr>
      <w:rPr>
        <w:rFonts w:ascii="Arial" w:hAnsi="Arial" w:cs="Times New Roman" w:hint="default"/>
      </w:rPr>
    </w:lvl>
    <w:lvl w:ilvl="2" w:tplc="405ec11c">
      <w:start w:val="1"/>
      <w:numFmt w:val="bullet"/>
      <w:lvlText w:val="•"/>
      <w:lvlJc w:val="left"/>
      <w:pPr>
        <w:ind w:left="2160" w:hanging="360"/>
        <w:tabs>
          <w:tab w:val="num" w:pos="2160"/>
        </w:tabs>
      </w:pPr>
      <w:rPr>
        <w:rFonts w:ascii="Arial" w:hAnsi="Arial" w:cs="Times New Roman" w:hint="default"/>
      </w:rPr>
    </w:lvl>
    <w:lvl w:ilvl="3" w:tplc="e5360e34">
      <w:start w:val="1"/>
      <w:numFmt w:val="bullet"/>
      <w:lvlText w:val="•"/>
      <w:lvlJc w:val="left"/>
      <w:pPr>
        <w:ind w:left="2880" w:hanging="360"/>
        <w:tabs>
          <w:tab w:val="num" w:pos="2880"/>
        </w:tabs>
      </w:pPr>
      <w:rPr>
        <w:rFonts w:ascii="Arial" w:hAnsi="Arial" w:cs="Times New Roman" w:hint="default"/>
      </w:rPr>
    </w:lvl>
    <w:lvl w:ilvl="4" w:tplc="2d0ee0b6">
      <w:start w:val="1"/>
      <w:numFmt w:val="bullet"/>
      <w:lvlText w:val="•"/>
      <w:lvlJc w:val="left"/>
      <w:pPr>
        <w:ind w:left="3600" w:hanging="360"/>
        <w:tabs>
          <w:tab w:val="num" w:pos="3600"/>
        </w:tabs>
      </w:pPr>
      <w:rPr>
        <w:rFonts w:ascii="Arial" w:hAnsi="Arial" w:cs="Times New Roman" w:hint="default"/>
      </w:rPr>
    </w:lvl>
    <w:lvl w:ilvl="5" w:tplc="1fc41cc0">
      <w:start w:val="1"/>
      <w:numFmt w:val="bullet"/>
      <w:lvlText w:val="•"/>
      <w:lvlJc w:val="left"/>
      <w:pPr>
        <w:ind w:left="4320" w:hanging="360"/>
        <w:tabs>
          <w:tab w:val="num" w:pos="4320"/>
        </w:tabs>
      </w:pPr>
      <w:rPr>
        <w:rFonts w:ascii="Arial" w:hAnsi="Arial" w:cs="Times New Roman" w:hint="default"/>
      </w:rPr>
    </w:lvl>
    <w:lvl w:ilvl="6" w:tplc="5740bcda">
      <w:start w:val="1"/>
      <w:numFmt w:val="bullet"/>
      <w:lvlText w:val="•"/>
      <w:lvlJc w:val="left"/>
      <w:pPr>
        <w:ind w:left="5040" w:hanging="360"/>
        <w:tabs>
          <w:tab w:val="num" w:pos="5040"/>
        </w:tabs>
      </w:pPr>
      <w:rPr>
        <w:rFonts w:ascii="Arial" w:hAnsi="Arial" w:cs="Times New Roman" w:hint="default"/>
      </w:rPr>
    </w:lvl>
    <w:lvl w:ilvl="7" w:tplc="b180001e">
      <w:start w:val="1"/>
      <w:numFmt w:val="bullet"/>
      <w:lvlText w:val="•"/>
      <w:lvlJc w:val="left"/>
      <w:pPr>
        <w:ind w:left="5760" w:hanging="360"/>
        <w:tabs>
          <w:tab w:val="num" w:pos="5760"/>
        </w:tabs>
      </w:pPr>
      <w:rPr>
        <w:rFonts w:ascii="Arial" w:hAnsi="Arial" w:cs="Times New Roman" w:hint="default"/>
      </w:rPr>
    </w:lvl>
    <w:lvl w:ilvl="8" w:tplc="fc40b9c8">
      <w:start w:val="1"/>
      <w:numFmt w:val="bullet"/>
      <w:lvlText w:val="•"/>
      <w:lvlJc w:val="left"/>
      <w:pPr>
        <w:ind w:left="6480" w:hanging="360"/>
        <w:tabs>
          <w:tab w:val="num" w:pos="6480"/>
        </w:tabs>
      </w:pPr>
      <w:rPr>
        <w:rFonts w:ascii="Arial" w:hAnsi="Arial" w:cs="Times New Roman" w:hint="default"/>
      </w:rPr>
    </w:lvl>
  </w:abstractNum>
  <w:abstractNum w:abstractNumId="3">
    <w:nsid w:val="312d42c2"/>
    <w:multiLevelType w:val="hybridMultilevel"/>
    <w:tmpl w:val="9c5e59e0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82d5f"/>
    <w:multiLevelType w:val="hybridMultilevel"/>
    <w:tmpl w:val="a2c27bfa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8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paragraph" w:styleId="1">
    <w:name w:val="heading 1"/>
    <w:uiPriority w:val="9"/>
    <w:basedOn w:val="a"/>
    <w:next w:val="a"/>
    <w:link w:val="10"/>
    <w:qFormat/>
    <w:pPr>
      <w:keepNext/>
      <w:keepLines/>
      <w:outlineLvl w:val="0"/>
      <w:spacing w:after="0" w:before="480"/>
    </w:pPr>
    <w:rPr>
      <w:rFonts w:asciiTheme="majorHAnsi" w:eastAsiaTheme="majorEastAsia" w:hAnsiTheme="majorHAnsi" w:cstheme="majorBidi"/>
      <w:b/>
      <w:bCs/>
      <w:color w:val="376092"/>
      <w:sz w:val="28"/>
      <w:szCs w:val="28"/>
    </w:rPr>
  </w:style>
  <w:style w:type="paragraph" w:styleId="2">
    <w:name w:val="heading 2"/>
    <w:uiPriority w:val="9"/>
    <w:basedOn w:val="a"/>
    <w:next w:val="a"/>
    <w:link w:val="20"/>
    <w:qFormat/>
    <w:unhideWhenUsed/>
    <w:pPr>
      <w:keepNext/>
      <w:keepLines/>
      <w:outlineLvl w:val="1"/>
      <w:spacing w:after="0" w:before="20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uiPriority w:val="9"/>
    <w:basedOn w:val="a"/>
    <w:next w:val="a"/>
    <w:link w:val="30"/>
    <w:qFormat/>
    <w:unhideWhenUsed/>
    <w:pPr>
      <w:keepNext/>
      <w:keepLines/>
      <w:outlineLvl w:val="2"/>
      <w:spacing w:after="0" w:before="200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="720"/>
      <w:contextualSpacing/>
    </w:pPr>
  </w:style>
  <w:style w:type="paragraph" w:styleId="a5">
    <w:name w:val="header"/>
    <w:uiPriority w:val="99"/>
    <w:basedOn w:val="a"/>
    <w:link w:val="a6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uiPriority w:val="99"/>
    <w:basedOn w:val="a0"/>
    <w:link w:val="a5"/>
    <w:semiHidden/>
  </w:style>
  <w:style w:type="paragraph" w:styleId="a7">
    <w:name w:val="footer"/>
    <w:uiPriority w:val="99"/>
    <w:basedOn w:val="a"/>
    <w:link w:val="a8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uiPriority w:val="99"/>
    <w:basedOn w:val="a0"/>
    <w:link w:val="a7"/>
    <w:semiHidden/>
  </w:style>
  <w:style w:type="paragraph" w:styleId="a9">
    <w:name w:val="No Spacing"/>
    <w:qFormat/>
    <w:pPr>
      <w:spacing w:after="0" w:line="240" w:lineRule="auto"/>
    </w:pPr>
  </w:style>
  <w:style w:type="character" w:customStyle="1" w:styleId="10">
    <w:name w:val="Заголовок 1 Знак"/>
    <w:uiPriority w:val="9"/>
    <w:basedOn w:val="a0"/>
    <w:link w:val="1"/>
    <w:rPr>
      <w:rFonts w:asciiTheme="majorHAnsi" w:eastAsiaTheme="majorEastAsia" w:hAnsiTheme="majorHAnsi" w:cstheme="majorBidi"/>
      <w:b/>
      <w:bCs/>
      <w:color w:val="376092"/>
      <w:sz w:val="28"/>
      <w:szCs w:val="28"/>
    </w:rPr>
  </w:style>
  <w:style w:type="character" w:customStyle="1" w:styleId="20">
    <w:name w:val="Заголовок 2 Знак"/>
    <w:uiPriority w:val="9"/>
    <w:basedOn w:val="a0"/>
    <w:link w:val="2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uiPriority w:val="9"/>
    <w:basedOn w:val="a0"/>
    <w:link w:val="3"/>
    <w:rPr>
      <w:rFonts w:asciiTheme="majorHAnsi" w:eastAsiaTheme="majorEastAsia" w:hAnsiTheme="majorHAnsi" w:cstheme="majorBidi"/>
      <w:b/>
      <w:bCs/>
      <w:color w:val="4F81BD"/>
    </w:rPr>
  </w:style>
  <w:style w:type="paragraph" w:styleId="aa">
    <w:name w:val="Balloon Text"/>
    <w:uiPriority w:val="99"/>
    <w:basedOn w:val="a"/>
    <w:link w:val="ab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uiPriority w:val="99"/>
    <w:basedOn w:val="a0"/>
    <w:link w:val="aa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djustRightInd/>
      <w:autoSpaceDE w:val="off"/>
      <w:autoSpaceDN w:val="off"/>
      <w:spacing w:after="0" w:line="240" w:lineRule="auto"/>
    </w:pPr>
    <w:rPr>
      <w:lang w:eastAsia="en-US"/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DG Win&amp;Soft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1</cp:revision>
  <dcterms:created xsi:type="dcterms:W3CDTF">2017-01-03T17:23:00Z</dcterms:created>
  <dcterms:modified xsi:type="dcterms:W3CDTF">2022-11-06T12:17:51Z</dcterms:modified>
  <cp:lastPrinted>2015-11-22T17:28:00Z</cp:lastPrinted>
  <cp:version>1100.0100.01</cp:version>
</cp:coreProperties>
</file>