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6A" w:rsidRPr="00F02DB0" w:rsidRDefault="0099136A" w:rsidP="00EB32B1">
      <w:pPr>
        <w:pStyle w:val="ListParagraph"/>
        <w:ind w:left="0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F02DB0">
        <w:rPr>
          <w:b/>
          <w:color w:val="000000"/>
          <w:sz w:val="28"/>
          <w:szCs w:val="28"/>
          <w:shd w:val="clear" w:color="auto" w:fill="FFFFFF"/>
        </w:rPr>
        <w:t>Таблица контент-анализа текста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научной</w:t>
      </w:r>
      <w:r w:rsidRPr="00F02DB0">
        <w:rPr>
          <w:b/>
          <w:color w:val="000000"/>
          <w:sz w:val="28"/>
          <w:szCs w:val="28"/>
          <w:shd w:val="clear" w:color="auto" w:fill="FFFFFF"/>
        </w:rPr>
        <w:t xml:space="preserve"> статьи</w:t>
      </w:r>
    </w:p>
    <w:p w:rsidR="0099136A" w:rsidRPr="007234E4" w:rsidRDefault="0099136A" w:rsidP="002608A0">
      <w:pPr>
        <w:pStyle w:val="ListParagraph"/>
        <w:ind w:left="0"/>
        <w:rPr>
          <w:b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830"/>
        <w:gridCol w:w="5381"/>
      </w:tblGrid>
      <w:tr w:rsidR="0099136A" w:rsidRPr="007234E4" w:rsidTr="00717187">
        <w:trPr>
          <w:trHeight w:val="645"/>
        </w:trPr>
        <w:tc>
          <w:tcPr>
            <w:tcW w:w="1134" w:type="dxa"/>
          </w:tcPr>
          <w:p w:rsidR="0099136A" w:rsidRPr="00717187" w:rsidRDefault="0099136A" w:rsidP="0071718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17187">
              <w:rPr>
                <w:b/>
                <w:color w:val="000000"/>
                <w:shd w:val="clear" w:color="auto" w:fill="FFFFFF"/>
              </w:rPr>
              <w:t>№</w:t>
            </w:r>
          </w:p>
          <w:p w:rsidR="0099136A" w:rsidRPr="00717187" w:rsidRDefault="0099136A" w:rsidP="0071718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17187">
              <w:rPr>
                <w:b/>
                <w:color w:val="000000"/>
                <w:shd w:val="clear" w:color="auto" w:fill="FFFFFF"/>
              </w:rPr>
              <w:t>пп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center"/>
              <w:rPr>
                <w:b/>
                <w:color w:val="000000"/>
                <w:shd w:val="clear" w:color="auto" w:fill="FFFFFF"/>
              </w:rPr>
            </w:pPr>
            <w:r w:rsidRPr="00717187">
              <w:rPr>
                <w:b/>
                <w:color w:val="000000"/>
                <w:shd w:val="clear" w:color="auto" w:fill="FFFFFF"/>
              </w:rPr>
              <w:t>Единицы анализа текста</w:t>
            </w:r>
          </w:p>
        </w:tc>
        <w:tc>
          <w:tcPr>
            <w:tcW w:w="5381" w:type="dxa"/>
          </w:tcPr>
          <w:p w:rsidR="0099136A" w:rsidRPr="00717187" w:rsidRDefault="0099136A" w:rsidP="00717187">
            <w:pPr>
              <w:pStyle w:val="ListParagraph"/>
              <w:ind w:left="0"/>
              <w:jc w:val="center"/>
              <w:rPr>
                <w:b/>
                <w:color w:val="000000"/>
                <w:shd w:val="clear" w:color="auto" w:fill="FFFFFF"/>
              </w:rPr>
            </w:pPr>
            <w:r w:rsidRPr="00717187">
              <w:rPr>
                <w:b/>
                <w:color w:val="000000"/>
                <w:shd w:val="clear" w:color="auto" w:fill="FFFFFF"/>
              </w:rPr>
              <w:t>Результаты анализа текста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F0F0F"/>
              </w:rPr>
              <w:t xml:space="preserve">Название статьи, автор, выходные данные. Направленность текста </w:t>
            </w:r>
          </w:p>
        </w:tc>
        <w:tc>
          <w:tcPr>
            <w:tcW w:w="5381" w:type="dxa"/>
          </w:tcPr>
          <w:p w:rsidR="0099136A" w:rsidRPr="00E3021C" w:rsidRDefault="0099136A" w:rsidP="1F10F5E7">
            <w:pPr>
              <w:rPr>
                <w:sz w:val="24"/>
                <w:szCs w:val="24"/>
              </w:rPr>
            </w:pPr>
            <w:r w:rsidRPr="00E3021C">
              <w:rPr>
                <w:sz w:val="24"/>
                <w:szCs w:val="24"/>
              </w:rPr>
              <w:t>«Опыт и перспективы реализации государственной политики в отношении детей инвалидов в Ханты-Мансийском автономном округе – Югре</w:t>
            </w:r>
          </w:p>
          <w:p w:rsidR="0099136A" w:rsidRDefault="0099136A" w:rsidP="1F10F5E7">
            <w:pPr>
              <w:rPr>
                <w:sz w:val="24"/>
                <w:szCs w:val="24"/>
              </w:rPr>
            </w:pPr>
            <w:r w:rsidRPr="00E3021C">
              <w:rPr>
                <w:sz w:val="24"/>
                <w:szCs w:val="24"/>
              </w:rPr>
              <w:t xml:space="preserve"> Е.М. Брагина, канд. ист. наук, доцент Югорский государственный университет (Россия, г. Ханты-Мансийск)</w:t>
            </w:r>
          </w:p>
          <w:p w:rsidR="0099136A" w:rsidRPr="00E3021C" w:rsidRDefault="0099136A" w:rsidP="1F10F5E7">
            <w:pPr>
              <w:rPr>
                <w:sz w:val="24"/>
                <w:szCs w:val="24"/>
              </w:rPr>
            </w:pPr>
            <w:r w:rsidRPr="00E3021C">
              <w:rPr>
                <w:sz w:val="24"/>
                <w:szCs w:val="24"/>
              </w:rPr>
              <w:t>В статье рассмотрен опыт организации государственной системы социальной реабилитации детей-инвалидов в Ханты-Мансийском автономном округе – Югре</w:t>
            </w:r>
          </w:p>
        </w:tc>
      </w:tr>
      <w:tr w:rsidR="0099136A" w:rsidRPr="007234E4" w:rsidTr="00EC07F6">
        <w:trPr>
          <w:trHeight w:val="1986"/>
        </w:trPr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Актуальность темы и изученность проблемы</w:t>
            </w:r>
          </w:p>
        </w:tc>
        <w:tc>
          <w:tcPr>
            <w:tcW w:w="5381" w:type="dxa"/>
          </w:tcPr>
          <w:p w:rsidR="0099136A" w:rsidRPr="00DF29ED" w:rsidRDefault="0099136A" w:rsidP="1F10F5E7">
            <w:pPr>
              <w:rPr>
                <w:sz w:val="24"/>
                <w:szCs w:val="24"/>
              </w:rPr>
            </w:pPr>
            <w:r w:rsidRPr="00DF29ED">
              <w:rPr>
                <w:color w:val="000000"/>
                <w:sz w:val="24"/>
                <w:szCs w:val="24"/>
              </w:rPr>
              <w:t>Актуальность темы обусловлена тем, что образование в РФ представляет собой масштабную систему, насчитывающую более 140 тыс. организаций, в которых учатся и работают более 40 млн. человек</w:t>
            </w:r>
            <w:r>
              <w:rPr>
                <w:color w:val="000000"/>
                <w:sz w:val="24"/>
                <w:szCs w:val="24"/>
              </w:rPr>
              <w:t xml:space="preserve"> в том числе лица с ОВЗ в их число входят образовательные организации Ханты-Мансийского автономного округа.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 xml:space="preserve">Содержание и суть проблемы, причины ее возникновения </w:t>
            </w:r>
          </w:p>
        </w:tc>
        <w:tc>
          <w:tcPr>
            <w:tcW w:w="5381" w:type="dxa"/>
          </w:tcPr>
          <w:p w:rsidR="0099136A" w:rsidRPr="00EB32B1" w:rsidRDefault="0099136A" w:rsidP="1F10F5E7">
            <w:pPr>
              <w:rPr>
                <w:sz w:val="24"/>
                <w:szCs w:val="24"/>
                <w:shd w:val="clear" w:color="auto" w:fill="FFFFFF"/>
              </w:rPr>
            </w:pPr>
            <w:r w:rsidRPr="00EB32B1">
              <w:rPr>
                <w:sz w:val="24"/>
                <w:szCs w:val="24"/>
              </w:rPr>
              <w:t>Тема социальной реабилитации детейинвалидов в разных аспектах изучалась социологами, педагогами, психологами. В настоящее время в практике государственного управления начинает реализовываться комплексный подход к социальной реабилитации детей-инвалидов, под которой понимается «сложный процесс взаимодействия личности с социальной средой, приспособление человека к окружающей реальности, социальная адаптация, восстановление социального статуса, в результате чего формируются определенные качества человека как субъекта общественных отношений»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00000"/>
                <w:shd w:val="clear" w:color="auto" w:fill="FFFFFF"/>
              </w:rPr>
              <w:t>Субъекты рассматриваемых проблем</w:t>
            </w:r>
          </w:p>
        </w:tc>
        <w:tc>
          <w:tcPr>
            <w:tcW w:w="5381" w:type="dxa"/>
          </w:tcPr>
          <w:p w:rsidR="0099136A" w:rsidRPr="00EB32B1" w:rsidRDefault="0099136A" w:rsidP="1F10F5E7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В 2020 году 1192 организации Югры предоставляют реабилитационные и абилитационные услуги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Обоснованность цели, задач и гипотезы</w:t>
            </w:r>
          </w:p>
        </w:tc>
        <w:tc>
          <w:tcPr>
            <w:tcW w:w="5381" w:type="dxa"/>
          </w:tcPr>
          <w:p w:rsidR="0099136A" w:rsidRDefault="0099136A" w:rsidP="1F10F5E7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EB32B1">
              <w:rPr>
                <w:i/>
                <w:iCs/>
                <w:color w:val="181818"/>
                <w:sz w:val="24"/>
                <w:szCs w:val="24"/>
                <w:shd w:val="clear" w:color="auto" w:fill="FFFFFF"/>
              </w:rPr>
              <w:t> Цель</w:t>
            </w:r>
            <w:r w:rsidRPr="00EB32B1">
              <w:rPr>
                <w:color w:val="181818"/>
                <w:sz w:val="24"/>
                <w:szCs w:val="24"/>
                <w:shd w:val="clear" w:color="auto" w:fill="FFFFFF"/>
              </w:rPr>
              <w:t>: создание целостной, эффективно действующей системы инклюзивного образования </w:t>
            </w:r>
            <w:r w:rsidRPr="00EB32B1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B32B1">
              <w:rPr>
                <w:color w:val="181818"/>
                <w:sz w:val="24"/>
                <w:szCs w:val="24"/>
                <w:shd w:val="clear" w:color="auto" w:fill="FFFFFF"/>
              </w:rPr>
              <w:t>детей-инвалидов и детей  с ограниченными возможностями здоровья в Ханты-Мансийском автономном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EB32B1">
              <w:rPr>
                <w:color w:val="181818"/>
                <w:sz w:val="24"/>
                <w:szCs w:val="24"/>
                <w:shd w:val="clear" w:color="auto" w:fill="FFFFFF"/>
              </w:rPr>
              <w:t>округе – Югре.</w:t>
            </w:r>
          </w:p>
          <w:p w:rsidR="0099136A" w:rsidRPr="00EB32B1" w:rsidRDefault="0099136A" w:rsidP="00EB32B1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Для достижения поставленной цели необходимо решение следующих задач:</w:t>
            </w:r>
          </w:p>
          <w:p w:rsidR="0099136A" w:rsidRPr="00EB32B1" w:rsidRDefault="0099136A" w:rsidP="00EB32B1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−       разработка нормативной правовой базы, обеспечивающей введение инклюзивного образования (обучения) в педагогическую практику в образовательных учреждениях разных типов и видов;</w:t>
            </w:r>
          </w:p>
          <w:p w:rsidR="0099136A" w:rsidRPr="00EB32B1" w:rsidRDefault="0099136A" w:rsidP="00EB32B1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−       создание системы ранней диагностики и выявления детей-инвалидов и детей  с ОВЗ для обеспечения своевременной коррекционной помощи и выстраивания индивидуального образовательного маршрута ребенка;</w:t>
            </w:r>
          </w:p>
          <w:p w:rsidR="0099136A" w:rsidRPr="00EB32B1" w:rsidRDefault="0099136A" w:rsidP="00EB32B1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−       формирование программы подготовки, переподготовки и развития педагогических кадров для работы с детьми-инвалидами,  с ОВЗ в контексте инклюзивного образования.</w:t>
            </w:r>
          </w:p>
          <w:p w:rsidR="0099136A" w:rsidRPr="00EB32B1" w:rsidRDefault="0099136A" w:rsidP="1F10F5E7">
            <w:pPr>
              <w:rPr>
                <w:sz w:val="24"/>
                <w:szCs w:val="24"/>
              </w:rPr>
            </w:pPr>
            <w:r w:rsidRPr="00EB32B1">
              <w:rPr>
                <w:sz w:val="24"/>
                <w:szCs w:val="24"/>
              </w:rPr>
              <w:t>−       создание безбарьерной образовательной среды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Смысловые части содержания и их соответствие поставленной цели и задачи</w:t>
            </w:r>
          </w:p>
        </w:tc>
        <w:tc>
          <w:tcPr>
            <w:tcW w:w="5381" w:type="dxa"/>
          </w:tcPr>
          <w:p w:rsidR="0099136A" w:rsidRPr="00717187" w:rsidRDefault="0099136A" w:rsidP="00EC07F6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Введение, </w:t>
            </w:r>
            <w:r>
              <w:t xml:space="preserve">Организационная структура реализации государственной политики в отношении детей-инвалидов в Югре, Анализ основных направлений государственной политики по социальной интеграции детей – инвалидов в Югре, Проблемы и перспективы реализации государственной политики по социальной реабилитации детей – инвалидов, заключение  .Цели и задачи достигнуты. 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00000"/>
                <w:shd w:val="clear" w:color="auto" w:fill="FFFFFF"/>
              </w:rPr>
              <w:t>Представленные тенденции и факты</w:t>
            </w:r>
          </w:p>
        </w:tc>
        <w:tc>
          <w:tcPr>
            <w:tcW w:w="5381" w:type="dxa"/>
          </w:tcPr>
          <w:p w:rsidR="0099136A" w:rsidRPr="00717187" w:rsidRDefault="0099136A" w:rsidP="0091154A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t>Значительно растет численность детей с ОВЗ, получающих разные виды общего образования (за 3 анализируемых года рост составил 33%); увеличивается (на 37%) численность обучающихся на основе принципов инклюзивного образования. В автономном округе создана многоуровневая система психологопедагогического сопровождения, включающая психолого-медико-педагогические комиссии, 192 центра психологопедагогической, медицинской и социальной помощи обучающимся. Дополнительным образованием охвачено более 35% детей с ОВЗ.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F0F0F"/>
              </w:rPr>
              <w:t>Факторы и явления, обусловившие появление текста</w:t>
            </w:r>
          </w:p>
        </w:tc>
        <w:tc>
          <w:tcPr>
            <w:tcW w:w="5381" w:type="dxa"/>
          </w:tcPr>
          <w:p w:rsidR="0099136A" w:rsidRPr="00717187" w:rsidRDefault="0099136A" w:rsidP="00EC07F6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 w:rsidRPr="00EB32B1">
              <w:t>Тема социальной реабилитации детейинвалидов в разных аспектах изучалась социологами, педагогами, психологами.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Пути и варианты решения проблемы и их эффективность</w:t>
            </w:r>
          </w:p>
        </w:tc>
        <w:tc>
          <w:tcPr>
            <w:tcW w:w="5381" w:type="dxa"/>
          </w:tcPr>
          <w:p w:rsidR="0099136A" w:rsidRPr="00717187" w:rsidRDefault="0099136A" w:rsidP="000C4AD9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t>Дальнейшего развития требует материально-техническая база для организации доступной среды для детей-инвалидов. Для многих из них является проблемой перемещение в подъездах многоэтажных домов старой застройки, не имеющих лифтов, пандусов. Эффективным решением этого вопроса будет являться не дооборудованием подъездов (что чаще всего невозможно), а организационная помощь в обмене квартиры семьи, имеющей ребенка-инвалида, на жилплощадь, соответствующую ее потребностям.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Значимость и ценность текста, знаки времени</w:t>
            </w:r>
          </w:p>
        </w:tc>
        <w:tc>
          <w:tcPr>
            <w:tcW w:w="5381" w:type="dxa"/>
          </w:tcPr>
          <w:p w:rsidR="0099136A" w:rsidRPr="00717187" w:rsidRDefault="0099136A" w:rsidP="000C4AD9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Проблема актуальна в период 2020-2022 гг.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Ключевые понятия (характеристики)</w:t>
            </w:r>
          </w:p>
        </w:tc>
        <w:tc>
          <w:tcPr>
            <w:tcW w:w="5381" w:type="dxa"/>
          </w:tcPr>
          <w:p w:rsidR="0099136A" w:rsidRPr="00717187" w:rsidRDefault="0099136A" w:rsidP="00EC07F6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t>Государственное управление, государственная политика в отношении инвалидов, доступная среда, инклюзивное образование, Ханты-Мансийский автономный округ – Югра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Единицами анализа (слово, предложение, суждение, тема, автор, социальная ситуация, сообщение в целом и др.)</w:t>
            </w:r>
          </w:p>
        </w:tc>
        <w:tc>
          <w:tcPr>
            <w:tcW w:w="5381" w:type="dxa"/>
          </w:tcPr>
          <w:p w:rsidR="0099136A" w:rsidRPr="00717187" w:rsidRDefault="0099136A" w:rsidP="000C4AD9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Единицами анализа является социальная ситуация – инклюзивное образование.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shd w:val="clear" w:color="auto" w:fill="FDFEFF"/>
              <w:rPr>
                <w:color w:val="0F0F0F"/>
                <w:sz w:val="24"/>
                <w:szCs w:val="24"/>
              </w:rPr>
            </w:pPr>
            <w:r w:rsidRPr="00717187">
              <w:rPr>
                <w:color w:val="000000"/>
                <w:sz w:val="24"/>
                <w:szCs w:val="24"/>
                <w:shd w:val="clear" w:color="auto" w:fill="FFFFFF"/>
              </w:rPr>
              <w:t>Часто повторяющиеся признаки в тексте</w:t>
            </w:r>
          </w:p>
        </w:tc>
        <w:tc>
          <w:tcPr>
            <w:tcW w:w="5381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t>Государственное управление, государственная политика в отношении инвалидов, доступная среда, инклюзивное образование, Ханты-Мансийский автономный округ – Югра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shd w:val="clear" w:color="auto" w:fill="FDFEFF"/>
              <w:rPr>
                <w:color w:val="0F0F0F"/>
                <w:sz w:val="24"/>
                <w:szCs w:val="24"/>
              </w:rPr>
            </w:pPr>
            <w:r w:rsidRPr="00717187">
              <w:rPr>
                <w:color w:val="0F0F0F"/>
                <w:sz w:val="24"/>
                <w:szCs w:val="24"/>
              </w:rPr>
              <w:t>Количество положительных оценок, суждений, аргументов.</w:t>
            </w:r>
          </w:p>
        </w:tc>
        <w:tc>
          <w:tcPr>
            <w:tcW w:w="5381" w:type="dxa"/>
          </w:tcPr>
          <w:p w:rsidR="0099136A" w:rsidRPr="00717187" w:rsidRDefault="0099136A" w:rsidP="00190977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Нет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shd w:val="clear" w:color="auto" w:fill="FDFEFF"/>
              <w:rPr>
                <w:color w:val="0F0F0F"/>
                <w:sz w:val="24"/>
                <w:szCs w:val="24"/>
                <w:highlight w:val="yellow"/>
              </w:rPr>
            </w:pPr>
            <w:r w:rsidRPr="00717187">
              <w:rPr>
                <w:color w:val="0F0F0F"/>
                <w:sz w:val="24"/>
                <w:szCs w:val="24"/>
              </w:rPr>
              <w:t>Количество отрицательных оценок, суждений, аргументов.</w:t>
            </w:r>
          </w:p>
        </w:tc>
        <w:tc>
          <w:tcPr>
            <w:tcW w:w="5381" w:type="dxa"/>
          </w:tcPr>
          <w:p w:rsidR="0099136A" w:rsidRPr="00717187" w:rsidRDefault="0099136A" w:rsidP="00190977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Нет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shd w:val="clear" w:color="auto" w:fill="FDFEFF"/>
              <w:rPr>
                <w:color w:val="0F0F0F"/>
                <w:sz w:val="24"/>
                <w:szCs w:val="24"/>
              </w:rPr>
            </w:pPr>
            <w:r w:rsidRPr="00717187">
              <w:rPr>
                <w:color w:val="000000"/>
                <w:sz w:val="24"/>
                <w:szCs w:val="24"/>
                <w:shd w:val="clear" w:color="auto" w:fill="FFFFFF"/>
              </w:rPr>
              <w:t>Проявленные личностные особенности автора</w:t>
            </w:r>
          </w:p>
        </w:tc>
        <w:tc>
          <w:tcPr>
            <w:tcW w:w="5381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t>Автор утверждает, что необходимо повысить уровень доходов у родителей, осуществляющих уход за детьми-инвалидами, например, содействуя их трудоустройству. Однако, только 34% родителей, воспитывающих несовершеннолетних детей, смогли быть трудоустроены с помощью органов занятости населения.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Характеристики формы текста (жанр, структура, стиль языка, структура, жанр сообщения, ритм общения, тон речи)</w:t>
            </w:r>
          </w:p>
        </w:tc>
        <w:tc>
          <w:tcPr>
            <w:tcW w:w="5381" w:type="dxa"/>
          </w:tcPr>
          <w:p w:rsidR="0099136A" w:rsidRDefault="0099136A" w:rsidP="000C4AD9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Тип – статья.</w:t>
            </w:r>
          </w:p>
          <w:p w:rsidR="0099136A" w:rsidRDefault="0099136A" w:rsidP="000C4AD9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Жанр- научная статья.</w:t>
            </w:r>
          </w:p>
          <w:p w:rsidR="0099136A" w:rsidRPr="00717187" w:rsidRDefault="0099136A" w:rsidP="000C4AD9">
            <w:pPr>
              <w:pStyle w:val="ListParagraph"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Язык –русский.</w:t>
            </w:r>
          </w:p>
        </w:tc>
      </w:tr>
      <w:tr w:rsidR="0099136A" w:rsidRPr="007234E4" w:rsidTr="00717187">
        <w:tc>
          <w:tcPr>
            <w:tcW w:w="1134" w:type="dxa"/>
          </w:tcPr>
          <w:p w:rsidR="0099136A" w:rsidRPr="00717187" w:rsidRDefault="0099136A" w:rsidP="00717187">
            <w:pPr>
              <w:pStyle w:val="ListParagraph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17187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830" w:type="dxa"/>
          </w:tcPr>
          <w:p w:rsidR="0099136A" w:rsidRPr="00717187" w:rsidRDefault="0099136A" w:rsidP="00717187">
            <w:pPr>
              <w:pStyle w:val="ListParagraph"/>
              <w:ind w:left="0" w:firstLine="0"/>
              <w:jc w:val="left"/>
              <w:rPr>
                <w:color w:val="0F0F0F"/>
              </w:rPr>
            </w:pPr>
            <w:r w:rsidRPr="00717187">
              <w:rPr>
                <w:color w:val="0F0F0F"/>
              </w:rPr>
              <w:t>Как будет использоваться текст после его восприятия (оценка различных эффектов воздействия, применения, использования).</w:t>
            </w:r>
          </w:p>
        </w:tc>
        <w:tc>
          <w:tcPr>
            <w:tcW w:w="5381" w:type="dxa"/>
          </w:tcPr>
          <w:p w:rsidR="0099136A" w:rsidRPr="00717187" w:rsidRDefault="0099136A" w:rsidP="00190977">
            <w:pPr>
              <w:pStyle w:val="ListParagraph"/>
              <w:ind w:left="0"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Текст данной статьи может использоваться при создании инклюзивной образовательной среды в разных регионах Российской Федерации.</w:t>
            </w:r>
          </w:p>
        </w:tc>
      </w:tr>
    </w:tbl>
    <w:p w:rsidR="0099136A" w:rsidRDefault="0099136A" w:rsidP="1F10F5E7">
      <w:pPr>
        <w:rPr>
          <w:sz w:val="24"/>
          <w:szCs w:val="24"/>
        </w:rPr>
      </w:pPr>
    </w:p>
    <w:sectPr w:rsidR="0099136A" w:rsidSect="0097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40C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065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DE6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A4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D48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4C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C42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ECB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8F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F6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5DCFD"/>
    <w:multiLevelType w:val="hybridMultilevel"/>
    <w:tmpl w:val="FFFFFFFF"/>
    <w:lvl w:ilvl="0" w:tplc="E90AB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40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C4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C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A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4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C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4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44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622DF"/>
    <w:multiLevelType w:val="hybridMultilevel"/>
    <w:tmpl w:val="FFFFFFFF"/>
    <w:lvl w:ilvl="0" w:tplc="B562E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C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C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0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4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1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1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A9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8A0"/>
    <w:rsid w:val="0003BA5D"/>
    <w:rsid w:val="000C4AD9"/>
    <w:rsid w:val="00190977"/>
    <w:rsid w:val="002608A0"/>
    <w:rsid w:val="00717187"/>
    <w:rsid w:val="007234E4"/>
    <w:rsid w:val="007E4530"/>
    <w:rsid w:val="0091154A"/>
    <w:rsid w:val="0097021D"/>
    <w:rsid w:val="0099136A"/>
    <w:rsid w:val="00CD858F"/>
    <w:rsid w:val="00DE2B27"/>
    <w:rsid w:val="00DF29ED"/>
    <w:rsid w:val="00E3021C"/>
    <w:rsid w:val="00EB32B1"/>
    <w:rsid w:val="00EC07F6"/>
    <w:rsid w:val="00F02DB0"/>
    <w:rsid w:val="00F0582F"/>
    <w:rsid w:val="00F421D0"/>
    <w:rsid w:val="00F864B8"/>
    <w:rsid w:val="015E3203"/>
    <w:rsid w:val="0161A132"/>
    <w:rsid w:val="02CF6C5F"/>
    <w:rsid w:val="033CE374"/>
    <w:rsid w:val="04052651"/>
    <w:rsid w:val="04D8B3D5"/>
    <w:rsid w:val="05FD9371"/>
    <w:rsid w:val="07DDFA40"/>
    <w:rsid w:val="08B175B9"/>
    <w:rsid w:val="08E17952"/>
    <w:rsid w:val="096C75AE"/>
    <w:rsid w:val="096CB317"/>
    <w:rsid w:val="0974F9B1"/>
    <w:rsid w:val="0A1CAE0B"/>
    <w:rsid w:val="0A1D64FA"/>
    <w:rsid w:val="0AD95A32"/>
    <w:rsid w:val="0B87F41A"/>
    <w:rsid w:val="0E3474CE"/>
    <w:rsid w:val="0E81C43E"/>
    <w:rsid w:val="0F84B08B"/>
    <w:rsid w:val="0FDBF49B"/>
    <w:rsid w:val="1257E24A"/>
    <w:rsid w:val="1319379F"/>
    <w:rsid w:val="13D91069"/>
    <w:rsid w:val="13DEA559"/>
    <w:rsid w:val="14894E10"/>
    <w:rsid w:val="14C478A0"/>
    <w:rsid w:val="15C7E9E0"/>
    <w:rsid w:val="16251E71"/>
    <w:rsid w:val="16C21C03"/>
    <w:rsid w:val="17D66E90"/>
    <w:rsid w:val="17F861C9"/>
    <w:rsid w:val="180E9C95"/>
    <w:rsid w:val="18650C54"/>
    <w:rsid w:val="1876E3C8"/>
    <w:rsid w:val="18970294"/>
    <w:rsid w:val="19181D42"/>
    <w:rsid w:val="19CA1585"/>
    <w:rsid w:val="1A429A7F"/>
    <w:rsid w:val="1A9DA309"/>
    <w:rsid w:val="1AE37A8A"/>
    <w:rsid w:val="1AF60A76"/>
    <w:rsid w:val="1B390927"/>
    <w:rsid w:val="1B65E5E6"/>
    <w:rsid w:val="1B74EF3D"/>
    <w:rsid w:val="1B9CB926"/>
    <w:rsid w:val="1BCE52DF"/>
    <w:rsid w:val="1C372B64"/>
    <w:rsid w:val="1EDD7A2C"/>
    <w:rsid w:val="1F10F5E7"/>
    <w:rsid w:val="21A6FAF8"/>
    <w:rsid w:val="224131F8"/>
    <w:rsid w:val="22664AC3"/>
    <w:rsid w:val="22A441D9"/>
    <w:rsid w:val="23DD9238"/>
    <w:rsid w:val="2454308D"/>
    <w:rsid w:val="247C274B"/>
    <w:rsid w:val="2480ECA8"/>
    <w:rsid w:val="2617F7AC"/>
    <w:rsid w:val="261CBD09"/>
    <w:rsid w:val="29EC0543"/>
    <w:rsid w:val="2A66A5F0"/>
    <w:rsid w:val="2B0A67D8"/>
    <w:rsid w:val="2BC7AE4C"/>
    <w:rsid w:val="2C8B31C5"/>
    <w:rsid w:val="2DE45F59"/>
    <w:rsid w:val="2EDCE282"/>
    <w:rsid w:val="2F9E0273"/>
    <w:rsid w:val="2FEE18D0"/>
    <w:rsid w:val="3033FC81"/>
    <w:rsid w:val="30B89450"/>
    <w:rsid w:val="318BC3F0"/>
    <w:rsid w:val="32422137"/>
    <w:rsid w:val="32BB2A1C"/>
    <w:rsid w:val="333FFD63"/>
    <w:rsid w:val="339075C5"/>
    <w:rsid w:val="33B16128"/>
    <w:rsid w:val="342978D8"/>
    <w:rsid w:val="34DBCDC4"/>
    <w:rsid w:val="34FD4387"/>
    <w:rsid w:val="354D3189"/>
    <w:rsid w:val="36BBB531"/>
    <w:rsid w:val="371CCD2E"/>
    <w:rsid w:val="3733444A"/>
    <w:rsid w:val="37972A2B"/>
    <w:rsid w:val="37B5C027"/>
    <w:rsid w:val="37EFDC47"/>
    <w:rsid w:val="38FE1CCA"/>
    <w:rsid w:val="39016F02"/>
    <w:rsid w:val="39D3E3C3"/>
    <w:rsid w:val="3A900F3C"/>
    <w:rsid w:val="3B0082CC"/>
    <w:rsid w:val="3D85C196"/>
    <w:rsid w:val="3E1C568B"/>
    <w:rsid w:val="3F13A0B3"/>
    <w:rsid w:val="3F5C60FE"/>
    <w:rsid w:val="417D9630"/>
    <w:rsid w:val="42C4AB6B"/>
    <w:rsid w:val="4367C872"/>
    <w:rsid w:val="4377C0BF"/>
    <w:rsid w:val="43C2C941"/>
    <w:rsid w:val="4483A5E9"/>
    <w:rsid w:val="44C8D9E1"/>
    <w:rsid w:val="473E8271"/>
    <w:rsid w:val="47D1E020"/>
    <w:rsid w:val="49BDE199"/>
    <w:rsid w:val="4B12C2CD"/>
    <w:rsid w:val="4CDB1CE9"/>
    <w:rsid w:val="4D3C4A5D"/>
    <w:rsid w:val="4DB013D6"/>
    <w:rsid w:val="4E2A3D6A"/>
    <w:rsid w:val="4F736E6A"/>
    <w:rsid w:val="4F94E42D"/>
    <w:rsid w:val="50D26EFF"/>
    <w:rsid w:val="51452226"/>
    <w:rsid w:val="51BB774D"/>
    <w:rsid w:val="543D71CA"/>
    <w:rsid w:val="55D9422B"/>
    <w:rsid w:val="567C095F"/>
    <w:rsid w:val="56D0B06A"/>
    <w:rsid w:val="56D0F977"/>
    <w:rsid w:val="57535220"/>
    <w:rsid w:val="576A31D1"/>
    <w:rsid w:val="58DD9614"/>
    <w:rsid w:val="5A0C70A2"/>
    <w:rsid w:val="5A6028E8"/>
    <w:rsid w:val="5AD2FCD2"/>
    <w:rsid w:val="5B843475"/>
    <w:rsid w:val="5D20E0CD"/>
    <w:rsid w:val="5DB10737"/>
    <w:rsid w:val="6045E230"/>
    <w:rsid w:val="6052D181"/>
    <w:rsid w:val="60F0B4F8"/>
    <w:rsid w:val="614EC5DE"/>
    <w:rsid w:val="61E1B291"/>
    <w:rsid w:val="61F61297"/>
    <w:rsid w:val="62453960"/>
    <w:rsid w:val="63229667"/>
    <w:rsid w:val="647056A8"/>
    <w:rsid w:val="657D3EB3"/>
    <w:rsid w:val="6657EF23"/>
    <w:rsid w:val="66B23588"/>
    <w:rsid w:val="67190F14"/>
    <w:rsid w:val="67F52716"/>
    <w:rsid w:val="688A921B"/>
    <w:rsid w:val="68D2C2D2"/>
    <w:rsid w:val="69678A91"/>
    <w:rsid w:val="696D85AA"/>
    <w:rsid w:val="69766788"/>
    <w:rsid w:val="6A26627C"/>
    <w:rsid w:val="6A8E3B87"/>
    <w:rsid w:val="6BC2F9AC"/>
    <w:rsid w:val="6CAE084A"/>
    <w:rsid w:val="6EA1B067"/>
    <w:rsid w:val="6EA75FF7"/>
    <w:rsid w:val="6EE786CF"/>
    <w:rsid w:val="6FA8920A"/>
    <w:rsid w:val="7057BA74"/>
    <w:rsid w:val="720CB332"/>
    <w:rsid w:val="721BC0F2"/>
    <w:rsid w:val="73A88393"/>
    <w:rsid w:val="7587DE8A"/>
    <w:rsid w:val="76B82C40"/>
    <w:rsid w:val="76C6FBF8"/>
    <w:rsid w:val="78DB4C8F"/>
    <w:rsid w:val="794704B2"/>
    <w:rsid w:val="79F1AD69"/>
    <w:rsid w:val="7AB156E4"/>
    <w:rsid w:val="7B304939"/>
    <w:rsid w:val="7B83F215"/>
    <w:rsid w:val="7CDD3E97"/>
    <w:rsid w:val="7D917BC1"/>
    <w:rsid w:val="7E0CF9A4"/>
    <w:rsid w:val="7F8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608A0"/>
    <w:pPr>
      <w:autoSpaceDE/>
      <w:autoSpaceDN/>
      <w:adjustRightInd/>
      <w:ind w:left="720" w:firstLine="400"/>
      <w:contextualSpacing/>
      <w:jc w:val="both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608A0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60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B32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918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859</Words>
  <Characters>4897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Я</cp:lastModifiedBy>
  <cp:revision>5</cp:revision>
  <dcterms:created xsi:type="dcterms:W3CDTF">2022-10-28T13:37:00Z</dcterms:created>
  <dcterms:modified xsi:type="dcterms:W3CDTF">2022-11-18T16:04:00Z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0x01010091B7E778DB07A84987DB7D5D52BD579A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