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CB" w:rsidRDefault="00DE1519" w:rsidP="00766ECB">
      <w:pPr>
        <w:spacing w:after="0"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Автор: Калашникова</w:t>
      </w:r>
      <w:r w:rsidR="00766E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Лиана Арменовна</w:t>
      </w:r>
    </w:p>
    <w:p w:rsidR="00766ECB" w:rsidRPr="00766ECB" w:rsidRDefault="00766ECB" w:rsidP="00766ECB">
      <w:pPr>
        <w:spacing w:line="276" w:lineRule="auto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F93C9D" w:rsidRDefault="00F93C9D" w:rsidP="00766ECB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6ECB">
        <w:rPr>
          <w:rFonts w:ascii="Times New Roman" w:hAnsi="Times New Roman" w:cs="Times New Roman"/>
          <w:b/>
          <w:i/>
          <w:sz w:val="28"/>
          <w:szCs w:val="28"/>
        </w:rPr>
        <w:t>Интерактивная игра как средство обучения младших школьников</w:t>
      </w:r>
      <w:r w:rsidR="00DE1519">
        <w:rPr>
          <w:rFonts w:ascii="Times New Roman" w:hAnsi="Times New Roman" w:cs="Times New Roman"/>
          <w:b/>
          <w:i/>
          <w:sz w:val="28"/>
          <w:szCs w:val="28"/>
        </w:rPr>
        <w:t xml:space="preserve"> с ОВЗ</w:t>
      </w:r>
      <w:r w:rsidRPr="00766ECB">
        <w:rPr>
          <w:rFonts w:ascii="Times New Roman" w:hAnsi="Times New Roman" w:cs="Times New Roman"/>
          <w:b/>
          <w:i/>
          <w:sz w:val="28"/>
          <w:szCs w:val="28"/>
        </w:rPr>
        <w:t xml:space="preserve"> на урок</w:t>
      </w:r>
      <w:r w:rsidR="00766ECB">
        <w:rPr>
          <w:rFonts w:ascii="Times New Roman" w:hAnsi="Times New Roman" w:cs="Times New Roman"/>
          <w:b/>
          <w:i/>
          <w:sz w:val="28"/>
          <w:szCs w:val="28"/>
        </w:rPr>
        <w:t>ах математики в начальной школе</w:t>
      </w:r>
    </w:p>
    <w:p w:rsidR="00766ECB" w:rsidRPr="00766ECB" w:rsidRDefault="00766ECB" w:rsidP="00766ECB">
      <w:pPr>
        <w:spacing w:line="276" w:lineRule="auto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3B5B9E" w:rsidRDefault="003B5B9E" w:rsidP="003B5B9E">
      <w:pPr>
        <w:spacing w:line="276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B5B9E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B9E">
        <w:rPr>
          <w:rFonts w:ascii="Times New Roman" w:hAnsi="Times New Roman" w:cs="Times New Roman"/>
          <w:sz w:val="28"/>
          <w:szCs w:val="28"/>
        </w:rPr>
        <w:t xml:space="preserve">Данная статья посвящена использованию интерактивных игр </w:t>
      </w:r>
      <w:r>
        <w:rPr>
          <w:rFonts w:ascii="Times New Roman" w:hAnsi="Times New Roman" w:cs="Times New Roman"/>
          <w:sz w:val="28"/>
          <w:szCs w:val="28"/>
        </w:rPr>
        <w:t>как средство обучения младших школьников</w:t>
      </w:r>
      <w:r w:rsidR="00FD46CA">
        <w:rPr>
          <w:rFonts w:ascii="Times New Roman" w:hAnsi="Times New Roman" w:cs="Times New Roman"/>
          <w:sz w:val="28"/>
          <w:szCs w:val="28"/>
        </w:rPr>
        <w:t xml:space="preserve"> с ОВЗ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уроках математики в начальной школе. Данная статья актуальна тем, что в современное время в образовательном процессе всё чаще используется информационно – коммуникационные технологи (ИКТ).</w:t>
      </w:r>
    </w:p>
    <w:p w:rsidR="003B5B9E" w:rsidRDefault="003B5B9E" w:rsidP="003B5B9E">
      <w:pPr>
        <w:spacing w:line="276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B5B9E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Игра, математика, интерактивная компьютерная игра.</w:t>
      </w:r>
    </w:p>
    <w:p w:rsidR="00F93C9D" w:rsidRDefault="00BE3DAC" w:rsidP="00766ECB">
      <w:pPr>
        <w:spacing w:line="276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BE3DAC">
        <w:rPr>
          <w:rFonts w:ascii="Times New Roman" w:hAnsi="Times New Roman" w:cs="Times New Roman"/>
          <w:sz w:val="28"/>
          <w:szCs w:val="28"/>
        </w:rPr>
        <w:t>Интерактивная компьютерная игра — это программный ресурс, который отличается тем, что, позволяет использовать инструменты интерактивной доски, объединяя их в единую систему (группировка объектов, работа со слоями и т.д.), а также дает возможность проведения игры с использованием мобильных устройств как в классе, так и дистанционно, что содействует созидательному процессу обучения и позволяет ученикам активно и увлеченно учиться</w:t>
      </w:r>
      <w:r w:rsidR="00D726DA">
        <w:rPr>
          <w:rFonts w:ascii="Times New Roman" w:hAnsi="Times New Roman" w:cs="Times New Roman"/>
          <w:sz w:val="28"/>
          <w:szCs w:val="28"/>
        </w:rPr>
        <w:t xml:space="preserve"> </w:t>
      </w:r>
      <w:r w:rsidR="00D726DA" w:rsidRPr="00D726DA">
        <w:rPr>
          <w:rFonts w:ascii="Times New Roman" w:hAnsi="Times New Roman" w:cs="Times New Roman"/>
          <w:sz w:val="28"/>
          <w:szCs w:val="28"/>
        </w:rPr>
        <w:t>[</w:t>
      </w:r>
      <w:r w:rsidR="00D726DA">
        <w:rPr>
          <w:rFonts w:ascii="Times New Roman" w:hAnsi="Times New Roman" w:cs="Times New Roman"/>
          <w:sz w:val="28"/>
          <w:szCs w:val="28"/>
        </w:rPr>
        <w:t>4</w:t>
      </w:r>
      <w:r w:rsidR="00D726DA" w:rsidRPr="00D726DA">
        <w:rPr>
          <w:rFonts w:ascii="Times New Roman" w:hAnsi="Times New Roman" w:cs="Times New Roman"/>
          <w:sz w:val="28"/>
          <w:szCs w:val="28"/>
        </w:rPr>
        <w:t>]</w:t>
      </w:r>
      <w:r w:rsidRPr="00BE3DAC">
        <w:rPr>
          <w:rFonts w:ascii="Times New Roman" w:hAnsi="Times New Roman" w:cs="Times New Roman"/>
          <w:sz w:val="28"/>
          <w:szCs w:val="28"/>
        </w:rPr>
        <w:t>.</w:t>
      </w:r>
    </w:p>
    <w:p w:rsidR="00BE3DAC" w:rsidRDefault="00BE3DAC" w:rsidP="00766ECB">
      <w:pPr>
        <w:spacing w:line="276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BE3DAC">
        <w:rPr>
          <w:rFonts w:ascii="Times New Roman" w:hAnsi="Times New Roman" w:cs="Times New Roman"/>
          <w:sz w:val="28"/>
          <w:szCs w:val="28"/>
        </w:rPr>
        <w:t xml:space="preserve">Современная общеобразовательная школа качественно обновляется, используя взаимосвязи традиционных и инновационных подходов к организации целостного образовательного процесса как совместной творческой жизнедеятельности педагога и школьника. Среди технических новинок, пришедших в школу, важное место заняли интерактивные доски. Чаще их используют на уроках, хотя они обладают высоким потенциалом и для внеурочной деятельности. Одним из ведущих факторов повышения эффективности обучения </w:t>
      </w:r>
      <w:r>
        <w:rPr>
          <w:rFonts w:ascii="Times New Roman" w:hAnsi="Times New Roman" w:cs="Times New Roman"/>
          <w:sz w:val="28"/>
          <w:szCs w:val="28"/>
        </w:rPr>
        <w:t xml:space="preserve">математики в начальной школе </w:t>
      </w:r>
      <w:r w:rsidRPr="00BE3DAC">
        <w:rPr>
          <w:rFonts w:ascii="Times New Roman" w:hAnsi="Times New Roman" w:cs="Times New Roman"/>
          <w:sz w:val="28"/>
          <w:szCs w:val="28"/>
        </w:rPr>
        <w:t>является использование игр и игровых форм организации деятельности. Компьютерные игровые программы имеют преимущество перед другими формами игр</w:t>
      </w:r>
      <w:r w:rsidR="003B5B9E">
        <w:rPr>
          <w:rFonts w:ascii="Times New Roman" w:hAnsi="Times New Roman" w:cs="Times New Roman"/>
          <w:sz w:val="28"/>
          <w:szCs w:val="28"/>
        </w:rPr>
        <w:t xml:space="preserve"> </w:t>
      </w:r>
      <w:r w:rsidR="00D726DA" w:rsidRPr="00D726DA">
        <w:rPr>
          <w:rFonts w:ascii="Times New Roman" w:hAnsi="Times New Roman" w:cs="Times New Roman"/>
          <w:sz w:val="28"/>
          <w:szCs w:val="28"/>
        </w:rPr>
        <w:t>[</w:t>
      </w:r>
      <w:r w:rsidR="00D726DA">
        <w:rPr>
          <w:rFonts w:ascii="Times New Roman" w:hAnsi="Times New Roman" w:cs="Times New Roman"/>
          <w:sz w:val="28"/>
          <w:szCs w:val="28"/>
        </w:rPr>
        <w:t>1</w:t>
      </w:r>
      <w:r w:rsidR="00D726DA" w:rsidRPr="00D726DA">
        <w:rPr>
          <w:rFonts w:ascii="Times New Roman" w:hAnsi="Times New Roman" w:cs="Times New Roman"/>
          <w:sz w:val="28"/>
          <w:szCs w:val="28"/>
        </w:rPr>
        <w:t>]</w:t>
      </w:r>
      <w:r w:rsidRPr="00BE3DAC">
        <w:rPr>
          <w:rFonts w:ascii="Times New Roman" w:hAnsi="Times New Roman" w:cs="Times New Roman"/>
          <w:sz w:val="28"/>
          <w:szCs w:val="28"/>
        </w:rPr>
        <w:t>.</w:t>
      </w:r>
    </w:p>
    <w:p w:rsidR="00BE3DAC" w:rsidRPr="00BE3DAC" w:rsidRDefault="0096404A" w:rsidP="00766ECB">
      <w:pPr>
        <w:spacing w:line="276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BE3DAC">
        <w:rPr>
          <w:rFonts w:ascii="Times New Roman" w:hAnsi="Times New Roman" w:cs="Times New Roman"/>
          <w:sz w:val="28"/>
          <w:szCs w:val="28"/>
        </w:rPr>
        <w:t xml:space="preserve">в процессе обучения математике в начальной школе </w:t>
      </w:r>
      <w:r w:rsidR="00BE3DAC" w:rsidRPr="00BE3DAC">
        <w:rPr>
          <w:rFonts w:ascii="Times New Roman" w:hAnsi="Times New Roman" w:cs="Times New Roman"/>
          <w:sz w:val="28"/>
          <w:szCs w:val="28"/>
        </w:rPr>
        <w:t>использовать интерактивные игры, которые специальным образом спроектированы и включают соответствующее содержание, то это позволит повысить эффективность обучения, закрепить знания учащихся и увеличить интерес к предмету «</w:t>
      </w:r>
      <w:r w:rsidR="00BE3DAC">
        <w:rPr>
          <w:rFonts w:ascii="Times New Roman" w:hAnsi="Times New Roman" w:cs="Times New Roman"/>
          <w:sz w:val="28"/>
          <w:szCs w:val="28"/>
        </w:rPr>
        <w:t>Математика</w:t>
      </w:r>
      <w:r w:rsidR="00BE3DAC" w:rsidRPr="00BE3DAC">
        <w:rPr>
          <w:rFonts w:ascii="Times New Roman" w:hAnsi="Times New Roman" w:cs="Times New Roman"/>
          <w:sz w:val="28"/>
          <w:szCs w:val="28"/>
        </w:rPr>
        <w:t>»</w:t>
      </w:r>
      <w:r w:rsidR="00490B56">
        <w:rPr>
          <w:rFonts w:ascii="Times New Roman" w:hAnsi="Times New Roman" w:cs="Times New Roman"/>
          <w:sz w:val="28"/>
          <w:szCs w:val="28"/>
        </w:rPr>
        <w:t xml:space="preserve"> </w:t>
      </w:r>
      <w:r w:rsidR="00D726DA" w:rsidRPr="00D726DA">
        <w:rPr>
          <w:rFonts w:ascii="Times New Roman" w:hAnsi="Times New Roman" w:cs="Times New Roman"/>
          <w:sz w:val="28"/>
          <w:szCs w:val="28"/>
        </w:rPr>
        <w:t>[</w:t>
      </w:r>
      <w:r w:rsidR="00D726DA">
        <w:rPr>
          <w:rFonts w:ascii="Times New Roman" w:hAnsi="Times New Roman" w:cs="Times New Roman"/>
          <w:sz w:val="28"/>
          <w:szCs w:val="28"/>
        </w:rPr>
        <w:t>2</w:t>
      </w:r>
      <w:r w:rsidR="00D726DA" w:rsidRPr="00D726DA">
        <w:rPr>
          <w:rFonts w:ascii="Times New Roman" w:hAnsi="Times New Roman" w:cs="Times New Roman"/>
          <w:sz w:val="28"/>
          <w:szCs w:val="28"/>
        </w:rPr>
        <w:t>]</w:t>
      </w:r>
      <w:r w:rsidR="00BE3DAC" w:rsidRPr="00BE3DAC">
        <w:rPr>
          <w:rFonts w:ascii="Times New Roman" w:hAnsi="Times New Roman" w:cs="Times New Roman"/>
          <w:sz w:val="28"/>
          <w:szCs w:val="28"/>
        </w:rPr>
        <w:t>.</w:t>
      </w:r>
    </w:p>
    <w:p w:rsidR="00BE3DAC" w:rsidRDefault="00BE3DAC" w:rsidP="00766ECB">
      <w:pPr>
        <w:spacing w:line="276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BE3DAC">
        <w:rPr>
          <w:rFonts w:ascii="Times New Roman" w:hAnsi="Times New Roman" w:cs="Times New Roman"/>
          <w:sz w:val="28"/>
          <w:szCs w:val="28"/>
        </w:rPr>
        <w:t xml:space="preserve">По сравнению с традиционными формами ведения занятий, в интерактивном обучении меняется взаимодействие преподавателя и обучаемого: активность педагога уступает место активности обучаемых, а </w:t>
      </w:r>
      <w:r w:rsidRPr="00BE3DAC">
        <w:rPr>
          <w:rFonts w:ascii="Times New Roman" w:hAnsi="Times New Roman" w:cs="Times New Roman"/>
          <w:sz w:val="28"/>
          <w:szCs w:val="28"/>
        </w:rPr>
        <w:lastRenderedPageBreak/>
        <w:t>задачей педагога становится создание условий для их инициативы. Современные школьники живут в стремительно изменяющемся мире, возрастают темпы развития науки и объемы новой информации. Поэтому перед учителем стоит проблема повышения интереса учащихся к предмету, концентрации внимания учащихся на изучаемом материале, скорости и качества усвоения темы</w:t>
      </w:r>
      <w:r w:rsidR="00490B56">
        <w:rPr>
          <w:rFonts w:ascii="Times New Roman" w:hAnsi="Times New Roman" w:cs="Times New Roman"/>
          <w:sz w:val="28"/>
          <w:szCs w:val="28"/>
        </w:rPr>
        <w:t xml:space="preserve"> </w:t>
      </w:r>
      <w:r w:rsidR="00D726DA" w:rsidRPr="00D726DA">
        <w:rPr>
          <w:rFonts w:ascii="Times New Roman" w:hAnsi="Times New Roman" w:cs="Times New Roman"/>
          <w:sz w:val="28"/>
          <w:szCs w:val="28"/>
        </w:rPr>
        <w:t>[</w:t>
      </w:r>
      <w:r w:rsidR="00D726DA">
        <w:rPr>
          <w:rFonts w:ascii="Times New Roman" w:hAnsi="Times New Roman" w:cs="Times New Roman"/>
          <w:sz w:val="28"/>
          <w:szCs w:val="28"/>
        </w:rPr>
        <w:t>3</w:t>
      </w:r>
      <w:r w:rsidR="00D726DA" w:rsidRPr="00D726DA">
        <w:rPr>
          <w:rFonts w:ascii="Times New Roman" w:hAnsi="Times New Roman" w:cs="Times New Roman"/>
          <w:sz w:val="28"/>
          <w:szCs w:val="28"/>
        </w:rPr>
        <w:t>]</w:t>
      </w:r>
      <w:r w:rsidRPr="00BE3DAC">
        <w:rPr>
          <w:rFonts w:ascii="Times New Roman" w:hAnsi="Times New Roman" w:cs="Times New Roman"/>
          <w:sz w:val="28"/>
          <w:szCs w:val="28"/>
        </w:rPr>
        <w:t>.</w:t>
      </w:r>
    </w:p>
    <w:p w:rsidR="0096404A" w:rsidRPr="00BE3DAC" w:rsidRDefault="0096404A" w:rsidP="00D726DA">
      <w:pPr>
        <w:spacing w:line="276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геометрических фигур, а именно четырехугольников, учитель предлагает обучающимся поиграть в игру «Найди фигуру с четырьмя углами». Данная игра создается на платформе «learningapps.org» и демонстрируется обучающимся на интерактивном дисплее или интерактивной доске.</w:t>
      </w:r>
      <w:r w:rsidR="009E3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платформе </w:t>
      </w:r>
      <w:r w:rsidRPr="0096404A">
        <w:rPr>
          <w:rFonts w:ascii="Times New Roman" w:hAnsi="Times New Roman" w:cs="Times New Roman"/>
          <w:sz w:val="28"/>
          <w:szCs w:val="28"/>
        </w:rPr>
        <w:t>«learningapps.org»</w:t>
      </w:r>
      <w:r>
        <w:rPr>
          <w:rFonts w:ascii="Times New Roman" w:hAnsi="Times New Roman" w:cs="Times New Roman"/>
          <w:sz w:val="28"/>
          <w:szCs w:val="28"/>
        </w:rPr>
        <w:t>, каждый учитель может найти различные игры, применяя их на различных уроках в начальной школе, так же учитель может создать свою игру на данной платформе, так мною была создана интерактивная игра, для урока математики «Найди фигуру с четырьмя углами»</w:t>
      </w:r>
      <w:r w:rsidR="00490B56">
        <w:rPr>
          <w:rFonts w:ascii="Times New Roman" w:hAnsi="Times New Roman" w:cs="Times New Roman"/>
          <w:sz w:val="28"/>
          <w:szCs w:val="28"/>
        </w:rPr>
        <w:t xml:space="preserve"> </w:t>
      </w:r>
      <w:r w:rsidR="00D726DA" w:rsidRPr="00D726DA">
        <w:rPr>
          <w:rFonts w:ascii="Times New Roman" w:hAnsi="Times New Roman" w:cs="Times New Roman"/>
          <w:sz w:val="28"/>
          <w:szCs w:val="28"/>
        </w:rPr>
        <w:t>[</w:t>
      </w:r>
      <w:r w:rsidR="00D726DA">
        <w:rPr>
          <w:rFonts w:ascii="Times New Roman" w:hAnsi="Times New Roman" w:cs="Times New Roman"/>
          <w:sz w:val="28"/>
          <w:szCs w:val="28"/>
        </w:rPr>
        <w:t>5</w:t>
      </w:r>
      <w:r w:rsidR="00D726DA" w:rsidRPr="00D726D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26DA" w:rsidRPr="00D726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726DA" w:rsidRDefault="00D726DA" w:rsidP="00D726DA">
      <w:pPr>
        <w:spacing w:after="0" w:line="276" w:lineRule="auto"/>
        <w:ind w:firstLine="6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19C40C" wp14:editId="3482FA7E">
            <wp:extent cx="4318000" cy="23177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(257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4" t="24896" r="14057" b="5740"/>
                    <a:stretch/>
                  </pic:blipFill>
                  <pic:spPr bwMode="auto">
                    <a:xfrm>
                      <a:off x="0" y="0"/>
                      <a:ext cx="4318000" cy="231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26DA" w:rsidRPr="00D726DA" w:rsidRDefault="00D726DA" w:rsidP="00D726DA">
      <w:pPr>
        <w:spacing w:after="0" w:line="276" w:lineRule="auto"/>
        <w:ind w:firstLine="652"/>
        <w:jc w:val="center"/>
        <w:rPr>
          <w:rFonts w:ascii="Times New Roman" w:hAnsi="Times New Roman" w:cs="Times New Roman"/>
          <w:sz w:val="28"/>
          <w:szCs w:val="28"/>
        </w:rPr>
      </w:pPr>
      <w:r w:rsidRPr="003B5B9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рис. 1)</w:t>
      </w:r>
    </w:p>
    <w:p w:rsidR="003B5B9E" w:rsidRPr="00DE1519" w:rsidRDefault="00BE3DAC" w:rsidP="00DE1519">
      <w:pPr>
        <w:spacing w:after="0" w:line="276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BE3DAC">
        <w:rPr>
          <w:rFonts w:ascii="Times New Roman" w:hAnsi="Times New Roman" w:cs="Times New Roman"/>
          <w:sz w:val="28"/>
          <w:szCs w:val="28"/>
        </w:rPr>
        <w:t>Основным показателем высокого качества интерактивной обучающей игры является эффективность обучения. Богатые демонстрационные возможности и высокая степень интерактивности сами по себе не могут служить основанием для того, чтобы считать обучающую игру полезной. Эффективность игры целиком и полностью определяется тем, насколько с помощью нее реализуются образовательные цели, обусловленные Федеральным государственным образовательным стандартом. Для использования игры такого типа все требования можно реализовать с помощью интерактивной доски. Применение интерактивных досок в школе совершенно оправдано, так как они улучшают восприятие материала, позволяют наладить тесный контакт учителя и класса, а также способствует прочному закреплению полученных знаний</w:t>
      </w:r>
      <w:r w:rsidR="00490B56">
        <w:rPr>
          <w:rFonts w:ascii="Times New Roman" w:hAnsi="Times New Roman" w:cs="Times New Roman"/>
          <w:sz w:val="28"/>
          <w:szCs w:val="28"/>
        </w:rPr>
        <w:t xml:space="preserve"> </w:t>
      </w:r>
      <w:r w:rsidR="00D726DA" w:rsidRPr="00D726DA">
        <w:rPr>
          <w:rFonts w:ascii="Times New Roman" w:hAnsi="Times New Roman" w:cs="Times New Roman"/>
          <w:sz w:val="28"/>
          <w:szCs w:val="28"/>
        </w:rPr>
        <w:t>[</w:t>
      </w:r>
      <w:r w:rsidR="00D726DA">
        <w:rPr>
          <w:rFonts w:ascii="Times New Roman" w:hAnsi="Times New Roman" w:cs="Times New Roman"/>
          <w:sz w:val="28"/>
          <w:szCs w:val="28"/>
        </w:rPr>
        <w:t>4</w:t>
      </w:r>
      <w:r w:rsidR="00D726DA" w:rsidRPr="00D726DA">
        <w:rPr>
          <w:rFonts w:ascii="Times New Roman" w:hAnsi="Times New Roman" w:cs="Times New Roman"/>
          <w:sz w:val="28"/>
          <w:szCs w:val="28"/>
        </w:rPr>
        <w:t>]</w:t>
      </w:r>
    </w:p>
    <w:p w:rsidR="00766ECB" w:rsidRDefault="00766ECB" w:rsidP="00D726DA">
      <w:pPr>
        <w:spacing w:line="276" w:lineRule="auto"/>
        <w:ind w:firstLine="65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6ECB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используемой литературы</w:t>
      </w:r>
    </w:p>
    <w:p w:rsidR="00D726DA" w:rsidRDefault="00026A80" w:rsidP="00D726D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A80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«Об образовании в Российской Федерации» [Электронный ресурс]: </w:t>
      </w:r>
      <w:hyperlink r:id="rId6" w:history="1">
        <w:r w:rsidR="00D726DA" w:rsidRPr="00774118">
          <w:rPr>
            <w:rStyle w:val="a6"/>
            <w:rFonts w:ascii="Times New Roman" w:hAnsi="Times New Roman" w:cs="Times New Roman"/>
            <w:sz w:val="28"/>
            <w:szCs w:val="28"/>
          </w:rPr>
          <w:t>http://base.garant.ru/197127/</w:t>
        </w:r>
      </w:hyperlink>
      <w:r w:rsidRPr="00026A80">
        <w:rPr>
          <w:rFonts w:ascii="Times New Roman" w:hAnsi="Times New Roman" w:cs="Times New Roman"/>
          <w:sz w:val="28"/>
          <w:szCs w:val="28"/>
        </w:rPr>
        <w:t>.</w:t>
      </w:r>
    </w:p>
    <w:p w:rsidR="00D726DA" w:rsidRDefault="00026A80" w:rsidP="00D726D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6DA">
        <w:rPr>
          <w:rFonts w:ascii="Times New Roman" w:hAnsi="Times New Roman" w:cs="Times New Roman"/>
          <w:sz w:val="28"/>
          <w:szCs w:val="28"/>
        </w:rPr>
        <w:t>ФГОС для начальной школы // Приказ Министерства образования и науки РФ от 6 октября 2009 г. N 373 «Об утверждении и введении в действие федерального государственного образовательного стандарта начального общего образования» [Электронный ресурс]: http://www.as consult.ru/</w:t>
      </w:r>
      <w:proofErr w:type="spellStart"/>
      <w:r w:rsidRPr="00D726DA">
        <w:rPr>
          <w:rFonts w:ascii="Times New Roman" w:hAnsi="Times New Roman" w:cs="Times New Roman"/>
          <w:sz w:val="28"/>
          <w:szCs w:val="28"/>
        </w:rPr>
        <w:t>pages</w:t>
      </w:r>
      <w:proofErr w:type="spellEnd"/>
      <w:r w:rsidRPr="00D726DA">
        <w:rPr>
          <w:rFonts w:ascii="Times New Roman" w:hAnsi="Times New Roman" w:cs="Times New Roman"/>
          <w:sz w:val="28"/>
          <w:szCs w:val="28"/>
        </w:rPr>
        <w:t>/40.</w:t>
      </w:r>
    </w:p>
    <w:p w:rsidR="00D726DA" w:rsidRDefault="00026A80" w:rsidP="00D726D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6DA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D726DA">
        <w:rPr>
          <w:rFonts w:ascii="Times New Roman" w:hAnsi="Times New Roman" w:cs="Times New Roman"/>
          <w:sz w:val="28"/>
          <w:szCs w:val="28"/>
        </w:rPr>
        <w:t xml:space="preserve">, Ю. К. Методы обучения в современной школе [Текст] / Ю. К. </w:t>
      </w:r>
      <w:proofErr w:type="spellStart"/>
      <w:r w:rsidRPr="00D726DA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D726DA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proofErr w:type="gramStart"/>
      <w:r w:rsidRPr="00D726DA">
        <w:rPr>
          <w:rFonts w:ascii="Times New Roman" w:hAnsi="Times New Roman" w:cs="Times New Roman"/>
          <w:sz w:val="28"/>
          <w:szCs w:val="28"/>
        </w:rPr>
        <w:t>Москва:Просвещение</w:t>
      </w:r>
      <w:proofErr w:type="spellEnd"/>
      <w:proofErr w:type="gramEnd"/>
      <w:r w:rsidRPr="00D726DA">
        <w:rPr>
          <w:rFonts w:ascii="Times New Roman" w:hAnsi="Times New Roman" w:cs="Times New Roman"/>
          <w:sz w:val="28"/>
          <w:szCs w:val="28"/>
        </w:rPr>
        <w:t>, 2014. – 152 с.</w:t>
      </w:r>
    </w:p>
    <w:p w:rsidR="00D726DA" w:rsidRDefault="00026A80" w:rsidP="00D726D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6DA">
        <w:rPr>
          <w:rFonts w:ascii="Times New Roman" w:hAnsi="Times New Roman" w:cs="Times New Roman"/>
          <w:sz w:val="28"/>
          <w:szCs w:val="28"/>
        </w:rPr>
        <w:t>Батакова</w:t>
      </w:r>
      <w:proofErr w:type="spellEnd"/>
      <w:r w:rsidRPr="00D726DA">
        <w:rPr>
          <w:rFonts w:ascii="Times New Roman" w:hAnsi="Times New Roman" w:cs="Times New Roman"/>
          <w:sz w:val="28"/>
          <w:szCs w:val="28"/>
        </w:rPr>
        <w:t xml:space="preserve">, Е. Л. Использование интерактивных средств обучения на уроках [Текст]: учебное пособие/ </w:t>
      </w:r>
      <w:proofErr w:type="spellStart"/>
      <w:r w:rsidRPr="00D726DA">
        <w:rPr>
          <w:rFonts w:ascii="Times New Roman" w:hAnsi="Times New Roman" w:cs="Times New Roman"/>
          <w:sz w:val="28"/>
          <w:szCs w:val="28"/>
        </w:rPr>
        <w:t>под.ред.Е</w:t>
      </w:r>
      <w:proofErr w:type="spellEnd"/>
      <w:r w:rsidRPr="00D726DA">
        <w:rPr>
          <w:rFonts w:ascii="Times New Roman" w:hAnsi="Times New Roman" w:cs="Times New Roman"/>
          <w:sz w:val="28"/>
          <w:szCs w:val="28"/>
        </w:rPr>
        <w:t xml:space="preserve">. Л. </w:t>
      </w:r>
      <w:proofErr w:type="spellStart"/>
      <w:r w:rsidRPr="00D726DA">
        <w:rPr>
          <w:rFonts w:ascii="Times New Roman" w:hAnsi="Times New Roman" w:cs="Times New Roman"/>
          <w:sz w:val="28"/>
          <w:szCs w:val="28"/>
        </w:rPr>
        <w:t>Батакова</w:t>
      </w:r>
      <w:proofErr w:type="spellEnd"/>
      <w:r w:rsidRPr="00D726DA">
        <w:rPr>
          <w:rFonts w:ascii="Times New Roman" w:hAnsi="Times New Roman" w:cs="Times New Roman"/>
          <w:sz w:val="28"/>
          <w:szCs w:val="28"/>
        </w:rPr>
        <w:t>, Е. В. Соболева. – Киров: Радуга ПРЕСС, 2013. – 126 с.</w:t>
      </w:r>
    </w:p>
    <w:p w:rsidR="00026A80" w:rsidRPr="00D726DA" w:rsidRDefault="00026A80" w:rsidP="00D726D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6DA">
        <w:rPr>
          <w:rFonts w:ascii="Times New Roman" w:hAnsi="Times New Roman" w:cs="Times New Roman"/>
          <w:sz w:val="28"/>
          <w:szCs w:val="28"/>
        </w:rPr>
        <w:t>Брусницына, Ф.Г. Интерактивная доска в начальной школе: учебно-методическое пособие [Текст] / Ф. Г. Брусницына. – Москва: М. Дрофа, 2012. -157c.</w:t>
      </w:r>
    </w:p>
    <w:p w:rsidR="00766ECB" w:rsidRPr="00766ECB" w:rsidRDefault="00766ECB" w:rsidP="00D726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6ECB" w:rsidRPr="0076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54410"/>
    <w:multiLevelType w:val="hybridMultilevel"/>
    <w:tmpl w:val="D24AD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E7E83"/>
    <w:multiLevelType w:val="hybridMultilevel"/>
    <w:tmpl w:val="605C2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9D"/>
    <w:rsid w:val="00026A80"/>
    <w:rsid w:val="003B5B9E"/>
    <w:rsid w:val="00490B56"/>
    <w:rsid w:val="00603502"/>
    <w:rsid w:val="00766ECB"/>
    <w:rsid w:val="008D1256"/>
    <w:rsid w:val="0096404A"/>
    <w:rsid w:val="009E391B"/>
    <w:rsid w:val="00B37379"/>
    <w:rsid w:val="00BE3DAC"/>
    <w:rsid w:val="00D726DA"/>
    <w:rsid w:val="00DD603C"/>
    <w:rsid w:val="00DE1519"/>
    <w:rsid w:val="00F93C9D"/>
    <w:rsid w:val="00FD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2343"/>
  <w15:chartTrackingRefBased/>
  <w15:docId w15:val="{CB0C87E1-99B4-477E-A33C-7FB7967F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25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726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712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13</cp:revision>
  <cp:lastPrinted>2021-03-03T06:58:00Z</cp:lastPrinted>
  <dcterms:created xsi:type="dcterms:W3CDTF">2021-02-03T18:35:00Z</dcterms:created>
  <dcterms:modified xsi:type="dcterms:W3CDTF">2022-10-30T07:17:00Z</dcterms:modified>
</cp:coreProperties>
</file>